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9"/>
      </w:tblGrid>
      <w:tr w:rsidR="00DB1E6F" w:rsidRPr="007F0061" w14:paraId="4BB3D980" w14:textId="77777777" w:rsidTr="0025013D">
        <w:trPr>
          <w:trHeight w:val="75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B73BD" w14:textId="77777777" w:rsidR="00DB1E6F" w:rsidRPr="007F0061" w:rsidRDefault="00DB1E6F" w:rsidP="000F1AE2">
            <w:pPr>
              <w:spacing w:after="0" w:line="240" w:lineRule="auto"/>
              <w:ind w:left="5760"/>
              <w:jc w:val="right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eastAsia="Times New Roman" w:cstheme="minorHAnsi"/>
                <w:color w:val="000000"/>
              </w:rPr>
              <w:t>Приложение 1</w:t>
            </w:r>
            <w:r w:rsidRPr="007F0061">
              <w:rPr>
                <w:rFonts w:eastAsia="Times New Roman" w:cstheme="minorHAnsi"/>
                <w:color w:val="000000"/>
              </w:rPr>
              <w:br/>
              <w:t>к Правилам законотворческой</w:t>
            </w:r>
            <w:r w:rsidRPr="007F0061">
              <w:rPr>
                <w:rFonts w:eastAsia="Times New Roman" w:cstheme="minorHAnsi"/>
                <w:color w:val="000000"/>
              </w:rPr>
              <w:br/>
              <w:t>работы Правительства</w:t>
            </w:r>
            <w:r w:rsidRPr="007F0061">
              <w:rPr>
                <w:rFonts w:eastAsia="Times New Roman" w:cstheme="minorHAnsi"/>
                <w:color w:val="000000"/>
              </w:rPr>
              <w:br/>
              <w:t>Республики Казахстан</w:t>
            </w:r>
          </w:p>
        </w:tc>
      </w:tr>
    </w:tbl>
    <w:p w14:paraId="1710C679" w14:textId="77777777" w:rsidR="00DB1E6F" w:rsidRPr="007F0061" w:rsidRDefault="00DB1E6F" w:rsidP="00DB1E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theme="minorHAnsi"/>
          <w:color w:val="1E1E1E"/>
        </w:rPr>
      </w:pPr>
    </w:p>
    <w:p w14:paraId="3930B658" w14:textId="0E18FFF1" w:rsidR="00117D4D" w:rsidRPr="007F0061" w:rsidRDefault="00DB1E6F" w:rsidP="00CA6F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color w:val="1E1E1E"/>
        </w:rPr>
      </w:pPr>
      <w:r w:rsidRPr="007F0061">
        <w:rPr>
          <w:rFonts w:eastAsia="Times New Roman" w:cstheme="minorHAnsi"/>
          <w:b/>
          <w:bCs/>
          <w:color w:val="1E1E1E"/>
        </w:rPr>
        <w:t>Консультативный документ регуляторной политики</w:t>
      </w:r>
      <w:r w:rsidRPr="007F0061">
        <w:rPr>
          <w:rFonts w:eastAsia="Times New Roman" w:cstheme="minorHAnsi"/>
          <w:b/>
          <w:bCs/>
          <w:color w:val="1E1E1E"/>
        </w:rPr>
        <w:br/>
        <w:t xml:space="preserve">к проекту Закона Республики Казахстан </w:t>
      </w:r>
      <w:r w:rsidR="00CA6FEB" w:rsidRPr="007F0061">
        <w:rPr>
          <w:rFonts w:eastAsia="Times New Roman" w:cstheme="minorHAnsi"/>
          <w:b/>
          <w:bCs/>
          <w:color w:val="1E1E1E"/>
        </w:rPr>
        <w:t>«</w:t>
      </w:r>
      <w:r w:rsidR="00B42261" w:rsidRPr="007F0061">
        <w:rPr>
          <w:rFonts w:eastAsia="Times New Roman" w:cstheme="minorHAnsi"/>
          <w:b/>
          <w:bCs/>
          <w:color w:val="1E1E1E"/>
        </w:rPr>
        <w:t>О внесении изменений и дополнений некоторые законодательные акты Республики Казахстан по вопросам совершенствования трудового законодательства</w:t>
      </w:r>
      <w:r w:rsidR="00CA6FEB" w:rsidRPr="007F0061">
        <w:rPr>
          <w:rFonts w:eastAsia="Times New Roman" w:cstheme="minorHAnsi"/>
          <w:b/>
          <w:bCs/>
          <w:color w:val="1E1E1E"/>
        </w:rPr>
        <w:t>»</w:t>
      </w:r>
    </w:p>
    <w:p w14:paraId="59AF66A7" w14:textId="77777777" w:rsidR="00317BC2" w:rsidRPr="007F0061" w:rsidRDefault="00317BC2" w:rsidP="00CA6F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color w:val="1E1E1E"/>
        </w:rPr>
      </w:pPr>
    </w:p>
    <w:p w14:paraId="20FC46BE" w14:textId="77777777" w:rsidR="00DB1E6F" w:rsidRPr="007F006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color w:val="000000"/>
          <w:spacing w:val="2"/>
        </w:rPr>
        <w:t>      </w:t>
      </w:r>
      <w:r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1. Описание проблемы:</w:t>
      </w:r>
    </w:p>
    <w:tbl>
      <w:tblPr>
        <w:tblW w:w="15451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693"/>
        <w:gridCol w:w="3786"/>
        <w:gridCol w:w="3969"/>
        <w:gridCol w:w="3260"/>
      </w:tblGrid>
      <w:tr w:rsidR="0025013D" w:rsidRPr="007F0061" w14:paraId="55B1C4DC" w14:textId="77777777" w:rsidTr="00835E74">
        <w:tc>
          <w:tcPr>
            <w:tcW w:w="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32AD29" w14:textId="3C04F87B" w:rsidR="00DB1E6F" w:rsidRPr="007F006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 xml:space="preserve"> №</w:t>
            </w:r>
            <w:r w:rsidR="00007E6E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 xml:space="preserve"> </w:t>
            </w:r>
            <w:bookmarkStart w:id="0" w:name="_GoBack"/>
            <w:bookmarkEnd w:id="0"/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п/п</w:t>
            </w:r>
          </w:p>
        </w:tc>
        <w:tc>
          <w:tcPr>
            <w:tcW w:w="3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9B1F7" w14:textId="77777777" w:rsidR="00DB1E6F" w:rsidRPr="007F0061" w:rsidRDefault="00DB1E6F" w:rsidP="00B478C1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Проблемный вопрос</w:t>
            </w:r>
          </w:p>
        </w:tc>
        <w:tc>
          <w:tcPr>
            <w:tcW w:w="3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D5A25" w14:textId="77777777" w:rsidR="00DB1E6F" w:rsidRPr="007F0061" w:rsidRDefault="00DB1E6F" w:rsidP="00B478C1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Основные причины возникшей проблемы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842BE" w14:textId="77777777" w:rsidR="00DB1E6F" w:rsidRPr="007F0061" w:rsidRDefault="00DB1E6F" w:rsidP="00B478C1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Аналитические сведения, показывающие уровень и значимость описываемой проблемы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52BE6" w14:textId="77777777" w:rsidR="00DB1E6F" w:rsidRPr="007F0061" w:rsidRDefault="00DB1E6F" w:rsidP="00B478C1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Способы измерения проблемы</w:t>
            </w:r>
          </w:p>
        </w:tc>
      </w:tr>
      <w:tr w:rsidR="00052532" w:rsidRPr="007F0061" w14:paraId="1E0A0FB3" w14:textId="77777777" w:rsidTr="00835E74">
        <w:tc>
          <w:tcPr>
            <w:tcW w:w="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A0F81" w14:textId="77777777" w:rsidR="00052532" w:rsidRPr="007F0061" w:rsidRDefault="00052532" w:rsidP="00052532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1</w:t>
            </w:r>
          </w:p>
        </w:tc>
        <w:tc>
          <w:tcPr>
            <w:tcW w:w="3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91962B" w14:textId="7827A0E5" w:rsidR="00052532" w:rsidRPr="007F0061" w:rsidRDefault="00052532" w:rsidP="00052532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7F0061">
              <w:rPr>
                <w:rFonts w:cstheme="minorHAnsi"/>
              </w:rPr>
              <w:t>Отсутствие механизмов заключения трудового договора в электронной форме</w:t>
            </w:r>
          </w:p>
        </w:tc>
        <w:tc>
          <w:tcPr>
            <w:tcW w:w="3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3A9BFA" w14:textId="235464BC" w:rsidR="00052532" w:rsidRPr="007F0061" w:rsidRDefault="00052532" w:rsidP="00052532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7F0061">
              <w:rPr>
                <w:rFonts w:cstheme="minorHAnsi"/>
              </w:rPr>
              <w:t>Законодательство не адаптировано к цифровым форматам взаимодействия сторон трудовых отношений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7EB40A" w14:textId="2EA99D51" w:rsidR="00052532" w:rsidRPr="007F0061" w:rsidRDefault="00052532" w:rsidP="00007E6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7F0061">
              <w:rPr>
                <w:rFonts w:cstheme="minorHAnsi"/>
              </w:rPr>
              <w:t xml:space="preserve">Согласно данным МТСЗН РК, более 90% трудовых договоров регистрируются через </w:t>
            </w:r>
            <w:r w:rsidR="00C90792" w:rsidRPr="007F0061">
              <w:rPr>
                <w:rFonts w:cstheme="minorHAnsi"/>
              </w:rPr>
              <w:t>Един</w:t>
            </w:r>
            <w:r w:rsidR="00C90792" w:rsidRPr="007F0061">
              <w:rPr>
                <w:rFonts w:cstheme="minorHAnsi"/>
                <w:lang w:val="kk-KZ"/>
              </w:rPr>
              <w:t>ую</w:t>
            </w:r>
            <w:r w:rsidR="00C90792" w:rsidRPr="007F0061">
              <w:rPr>
                <w:rFonts w:cstheme="minorHAnsi"/>
              </w:rPr>
              <w:t xml:space="preserve"> систем</w:t>
            </w:r>
            <w:r w:rsidR="00C90792" w:rsidRPr="007F0061">
              <w:rPr>
                <w:rFonts w:cstheme="minorHAnsi"/>
                <w:lang w:val="kk-KZ"/>
              </w:rPr>
              <w:t>у</w:t>
            </w:r>
            <w:r w:rsidR="00C90792" w:rsidRPr="007F0061">
              <w:rPr>
                <w:rFonts w:cstheme="minorHAnsi"/>
              </w:rPr>
              <w:t xml:space="preserve"> трудовых договоров (далее</w:t>
            </w:r>
            <w:r w:rsidR="00007E6E">
              <w:rPr>
                <w:rFonts w:cstheme="minorHAnsi"/>
              </w:rPr>
              <w:t xml:space="preserve"> - </w:t>
            </w:r>
            <w:r w:rsidRPr="007F0061">
              <w:rPr>
                <w:rFonts w:cstheme="minorHAnsi"/>
              </w:rPr>
              <w:t>ЕСТД</w:t>
            </w:r>
            <w:r w:rsidR="00C90792" w:rsidRPr="007F0061">
              <w:rPr>
                <w:rFonts w:cstheme="minorHAnsi"/>
              </w:rPr>
              <w:t>)</w:t>
            </w:r>
            <w:r w:rsidRPr="007F0061">
              <w:rPr>
                <w:rFonts w:cstheme="minorHAnsi"/>
              </w:rPr>
              <w:t>, однако большинство заключаются первоначально в бумажной форме и затем оцифровываются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DC4F8" w14:textId="6C035FCB" w:rsidR="00052532" w:rsidRPr="007F0061" w:rsidRDefault="00052532" w:rsidP="00FD53F2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7F0061">
              <w:rPr>
                <w:rFonts w:cstheme="minorHAnsi"/>
              </w:rPr>
              <w:t>Количество трудовых договоров, заключенных изначально в бумажной/электронной форме; доля заключ</w:t>
            </w:r>
            <w:r w:rsidR="00E97141" w:rsidRPr="007F0061">
              <w:rPr>
                <w:rFonts w:cstheme="minorHAnsi"/>
              </w:rPr>
              <w:t>е</w:t>
            </w:r>
            <w:r w:rsidRPr="007F0061">
              <w:rPr>
                <w:rFonts w:cstheme="minorHAnsi"/>
              </w:rPr>
              <w:t xml:space="preserve">нных через </w:t>
            </w:r>
            <w:r w:rsidR="005361C6" w:rsidRPr="007F0061">
              <w:rPr>
                <w:rFonts w:cstheme="minorHAnsi"/>
              </w:rPr>
              <w:t>ЕСТД</w:t>
            </w:r>
            <w:r w:rsidR="00E17CD4" w:rsidRPr="007F0061">
              <w:rPr>
                <w:rFonts w:cstheme="minorHAnsi"/>
              </w:rPr>
              <w:t xml:space="preserve"> договоров</w:t>
            </w:r>
          </w:p>
        </w:tc>
      </w:tr>
      <w:tr w:rsidR="00052532" w:rsidRPr="007F0061" w14:paraId="233F22BB" w14:textId="77777777" w:rsidTr="00835E74">
        <w:tc>
          <w:tcPr>
            <w:tcW w:w="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04866" w14:textId="2F05E6E8" w:rsidR="00052532" w:rsidRPr="007F0061" w:rsidRDefault="00052532" w:rsidP="00052532">
            <w:pPr>
              <w:spacing w:after="0" w:line="285" w:lineRule="atLeast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2</w:t>
            </w:r>
          </w:p>
        </w:tc>
        <w:tc>
          <w:tcPr>
            <w:tcW w:w="3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08F7B2" w14:textId="7377322D" w:rsidR="00052532" w:rsidRPr="007F0061" w:rsidRDefault="00052532" w:rsidP="00052532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7F0061">
              <w:rPr>
                <w:rFonts w:cstheme="minorHAnsi"/>
              </w:rPr>
              <w:t xml:space="preserve">Отсутствие нормативного </w:t>
            </w:r>
            <w:proofErr w:type="gramStart"/>
            <w:r w:rsidRPr="007F0061">
              <w:rPr>
                <w:rFonts w:cstheme="minorHAnsi"/>
              </w:rPr>
              <w:t>закрепления современной системы оценки условий труда</w:t>
            </w:r>
            <w:proofErr w:type="gramEnd"/>
            <w:r w:rsidRPr="007F0061">
              <w:rPr>
                <w:rFonts w:cstheme="minorHAnsi"/>
              </w:rPr>
              <w:t xml:space="preserve"> и профессиональных рисков</w:t>
            </w:r>
          </w:p>
        </w:tc>
        <w:tc>
          <w:tcPr>
            <w:tcW w:w="3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BB1F04" w14:textId="3ECCE64D" w:rsidR="00052532" w:rsidRPr="007F0061" w:rsidRDefault="00052532" w:rsidP="0005253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Существующая процедура аттестации устарела, не отражает индивидуальные условия труда и не обеспечивает превентивных мер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D3ACA7" w14:textId="55ABFED9" w:rsidR="00052532" w:rsidRPr="007F0061" w:rsidRDefault="00052532" w:rsidP="0005253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Концепция безопасного труда РК на 2024–2030 годы предполагает переход к цифровой карте охраны труда, интегральной и индивидуальной оценке рисков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36966" w14:textId="425CB3BB" w:rsidR="00052532" w:rsidRPr="007F0061" w:rsidRDefault="00052532" w:rsidP="0005253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Доля работников, охваченных новой моделью оценки риска; количество зарегистрированных цифровых карт охраны труда</w:t>
            </w:r>
          </w:p>
        </w:tc>
      </w:tr>
      <w:tr w:rsidR="00052532" w:rsidRPr="007F0061" w14:paraId="3D6805D2" w14:textId="77777777" w:rsidTr="00835E74">
        <w:tc>
          <w:tcPr>
            <w:tcW w:w="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902F3" w14:textId="6C69DCA1" w:rsidR="00052532" w:rsidRPr="007F0061" w:rsidRDefault="00052532" w:rsidP="00052532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3</w:t>
            </w:r>
          </w:p>
        </w:tc>
        <w:tc>
          <w:tcPr>
            <w:tcW w:w="3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2CB3E" w14:textId="1D0C97F1" w:rsidR="00052532" w:rsidRPr="007F0061" w:rsidRDefault="00052532" w:rsidP="0005253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Отсутствие правового регулирования вопросов сексуального домогательства в сфере труда</w:t>
            </w:r>
          </w:p>
        </w:tc>
        <w:tc>
          <w:tcPr>
            <w:tcW w:w="3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FBCE62" w14:textId="0B357906" w:rsidR="00052532" w:rsidRPr="007F0061" w:rsidRDefault="00052532" w:rsidP="00834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 xml:space="preserve">Проблема отсутствия в </w:t>
            </w:r>
            <w:r w:rsidR="00834184" w:rsidRPr="007F0061">
              <w:rPr>
                <w:rFonts w:cstheme="minorHAnsi"/>
              </w:rPr>
              <w:t>Трудовом кодексе РК (далее – Кодекс)</w:t>
            </w:r>
            <w:r w:rsidRPr="007F0061">
              <w:rPr>
                <w:rFonts w:cstheme="minorHAnsi"/>
              </w:rPr>
              <w:t xml:space="preserve"> понятий, правовых гарантий и механизмов рассмотрения жалоб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2973AA" w14:textId="02520A7F" w:rsidR="00052532" w:rsidRPr="007F0061" w:rsidRDefault="00052532" w:rsidP="0005253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По данным соцопросов, до 30% работников сталкивались с неэтичным поведением, отсутствует чёткий механизм обращения и защиты. Казахстан не ратифицировал Конвенцию МОТ №190, но должен двигаться в этом направлении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8FB6E3" w14:textId="20696B07" w:rsidR="00052532" w:rsidRPr="007F0061" w:rsidRDefault="00052532" w:rsidP="0005253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Количество жалоб на сексуальные домогательства; наличие внутренних процедур у работодателей</w:t>
            </w:r>
          </w:p>
        </w:tc>
      </w:tr>
      <w:tr w:rsidR="00052532" w:rsidRPr="007F0061" w14:paraId="22CEC1CD" w14:textId="77777777" w:rsidTr="00835E74">
        <w:tc>
          <w:tcPr>
            <w:tcW w:w="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BAD99F" w14:textId="70ED9130" w:rsidR="00052532" w:rsidRPr="007F0061" w:rsidRDefault="00052532" w:rsidP="00052532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4</w:t>
            </w:r>
          </w:p>
        </w:tc>
        <w:tc>
          <w:tcPr>
            <w:tcW w:w="3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B5A11" w14:textId="5104EE4F" w:rsidR="00052532" w:rsidRPr="007F0061" w:rsidRDefault="00052532" w:rsidP="00834184">
            <w:pPr>
              <w:spacing w:after="0" w:line="240" w:lineRule="auto"/>
              <w:jc w:val="both"/>
              <w:rPr>
                <w:rFonts w:cstheme="minorHAnsi"/>
              </w:rPr>
            </w:pPr>
            <w:r w:rsidRPr="007F0061">
              <w:rPr>
                <w:rFonts w:cstheme="minorHAnsi"/>
              </w:rPr>
              <w:t xml:space="preserve">Избыточная детализация функций уполномоченного органа по труду в </w:t>
            </w:r>
            <w:r w:rsidR="00834184" w:rsidRPr="007F0061">
              <w:rPr>
                <w:rFonts w:cstheme="minorHAnsi"/>
              </w:rPr>
              <w:lastRenderedPageBreak/>
              <w:t>К</w:t>
            </w:r>
            <w:r w:rsidRPr="007F0061">
              <w:rPr>
                <w:rFonts w:cstheme="minorHAnsi"/>
              </w:rPr>
              <w:t>одексе</w:t>
            </w:r>
          </w:p>
        </w:tc>
        <w:tc>
          <w:tcPr>
            <w:tcW w:w="3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FB0596" w14:textId="2A8FC1B9" w:rsidR="00052532" w:rsidRPr="007F0061" w:rsidRDefault="00052532" w:rsidP="00052532">
            <w:pPr>
              <w:spacing w:after="0" w:line="240" w:lineRule="auto"/>
              <w:jc w:val="both"/>
              <w:rPr>
                <w:rFonts w:cstheme="minorHAnsi"/>
              </w:rPr>
            </w:pPr>
            <w:r w:rsidRPr="007F0061">
              <w:rPr>
                <w:rFonts w:cstheme="minorHAnsi"/>
              </w:rPr>
              <w:lastRenderedPageBreak/>
              <w:t xml:space="preserve">Закон закрепляет множество функций, включая не </w:t>
            </w:r>
            <w:proofErr w:type="gramStart"/>
            <w:r w:rsidRPr="007F0061">
              <w:rPr>
                <w:rFonts w:cstheme="minorHAnsi"/>
              </w:rPr>
              <w:t>ключевые</w:t>
            </w:r>
            <w:proofErr w:type="gramEnd"/>
            <w:r w:rsidRPr="007F0061">
              <w:rPr>
                <w:rFonts w:cstheme="minorHAnsi"/>
              </w:rPr>
              <w:t xml:space="preserve">. Это </w:t>
            </w:r>
            <w:r w:rsidRPr="007F0061">
              <w:rPr>
                <w:rFonts w:cstheme="minorHAnsi"/>
              </w:rPr>
              <w:lastRenderedPageBreak/>
              <w:t>затрудняет быстрые изменения и гибкое регулирование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1202F1" w14:textId="674270C6" w:rsidR="00052532" w:rsidRPr="007F0061" w:rsidRDefault="00834184" w:rsidP="00834184">
            <w:pPr>
              <w:spacing w:after="0" w:line="240" w:lineRule="auto"/>
              <w:jc w:val="both"/>
              <w:rPr>
                <w:rFonts w:cstheme="minorHAnsi"/>
              </w:rPr>
            </w:pPr>
            <w:r w:rsidRPr="007F0061">
              <w:rPr>
                <w:rFonts w:cstheme="minorHAnsi"/>
              </w:rPr>
              <w:lastRenderedPageBreak/>
              <w:t>В статье 16 Кодекса</w:t>
            </w:r>
            <w:r w:rsidR="00052532" w:rsidRPr="007F0061">
              <w:rPr>
                <w:rFonts w:cstheme="minorHAnsi"/>
              </w:rPr>
              <w:t xml:space="preserve"> содержится более 40 полномочий. Даже технические </w:t>
            </w:r>
            <w:r w:rsidR="00052532" w:rsidRPr="007F0061">
              <w:rPr>
                <w:rFonts w:cstheme="minorHAnsi"/>
              </w:rPr>
              <w:lastRenderedPageBreak/>
              <w:t xml:space="preserve">изменения требуют поправок в закон. В рамках </w:t>
            </w:r>
            <w:r w:rsidR="00835E74" w:rsidRPr="007F0061">
              <w:rPr>
                <w:rFonts w:cstheme="minorHAnsi"/>
              </w:rPr>
              <w:t xml:space="preserve">Указа Президента Республики Казахстан от 13 апреля 2022 года № 872 «О мерах по </w:t>
            </w:r>
            <w:proofErr w:type="spellStart"/>
            <w:r w:rsidR="00835E74" w:rsidRPr="007F0061">
              <w:rPr>
                <w:rFonts w:cstheme="minorHAnsi"/>
              </w:rPr>
              <w:t>дебюрократизации</w:t>
            </w:r>
            <w:proofErr w:type="spellEnd"/>
            <w:r w:rsidR="00835E74" w:rsidRPr="007F0061">
              <w:rPr>
                <w:rFonts w:cstheme="minorHAnsi"/>
              </w:rPr>
              <w:t xml:space="preserve"> деятельности государственного аппарата» </w:t>
            </w:r>
            <w:r w:rsidR="00052532" w:rsidRPr="007F0061">
              <w:rPr>
                <w:rFonts w:cstheme="minorHAnsi"/>
              </w:rPr>
              <w:t>предлагается перенести часть полномочий на уровень положения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079AEA" w14:textId="4F476E8D" w:rsidR="00052532" w:rsidRPr="007F0061" w:rsidRDefault="00052532" w:rsidP="00052532">
            <w:pPr>
              <w:spacing w:after="0" w:line="240" w:lineRule="auto"/>
              <w:jc w:val="both"/>
              <w:rPr>
                <w:rFonts w:cstheme="minorHAnsi"/>
              </w:rPr>
            </w:pPr>
            <w:r w:rsidRPr="007F0061">
              <w:rPr>
                <w:rFonts w:cstheme="minorHAnsi"/>
              </w:rPr>
              <w:lastRenderedPageBreak/>
              <w:t xml:space="preserve">Количество норм, подлежащих переносу; </w:t>
            </w:r>
            <w:r w:rsidR="00BE4C18" w:rsidRPr="007F0061">
              <w:rPr>
                <w:rFonts w:cstheme="minorHAnsi"/>
              </w:rPr>
              <w:t xml:space="preserve">Гибкость в </w:t>
            </w:r>
            <w:r w:rsidR="00BE4C18" w:rsidRPr="007F0061">
              <w:rPr>
                <w:rFonts w:cstheme="minorHAnsi"/>
              </w:rPr>
              <w:lastRenderedPageBreak/>
              <w:t>пересмотре и реализации полномочий</w:t>
            </w:r>
            <w:r w:rsidRPr="007F0061">
              <w:rPr>
                <w:rFonts w:cstheme="minorHAnsi"/>
              </w:rPr>
              <w:t xml:space="preserve"> госоргана</w:t>
            </w:r>
          </w:p>
        </w:tc>
      </w:tr>
      <w:tr w:rsidR="00052532" w:rsidRPr="007F0061" w14:paraId="26EDF03A" w14:textId="77777777" w:rsidTr="00835E74">
        <w:tc>
          <w:tcPr>
            <w:tcW w:w="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72938B" w14:textId="70BC5684" w:rsidR="00052532" w:rsidRPr="007F0061" w:rsidRDefault="00C90792" w:rsidP="00052532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3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796B2E" w14:textId="44FA4AC2" w:rsidR="005709D9" w:rsidRPr="007F0061" w:rsidRDefault="005709D9" w:rsidP="005709D9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7F0061">
              <w:rPr>
                <w:rFonts w:cstheme="minorHAnsi"/>
              </w:rPr>
              <w:t>Неурег</w:t>
            </w:r>
            <w:r w:rsidR="00224731" w:rsidRPr="007F0061">
              <w:rPr>
                <w:rFonts w:cstheme="minorHAnsi"/>
              </w:rPr>
              <w:t>ул</w:t>
            </w:r>
            <w:r w:rsidRPr="007F0061">
              <w:rPr>
                <w:rFonts w:cstheme="minorHAnsi"/>
              </w:rPr>
              <w:t>ирован</w:t>
            </w:r>
            <w:r w:rsidR="00224731" w:rsidRPr="007F0061">
              <w:rPr>
                <w:rFonts w:cstheme="minorHAnsi"/>
              </w:rPr>
              <w:t>но</w:t>
            </w:r>
            <w:r w:rsidRPr="007F0061">
              <w:rPr>
                <w:rFonts w:cstheme="minorHAnsi"/>
              </w:rPr>
              <w:t>сть</w:t>
            </w:r>
            <w:proofErr w:type="spellEnd"/>
            <w:r w:rsidRPr="007F0061">
              <w:rPr>
                <w:rFonts w:cstheme="minorHAnsi"/>
              </w:rPr>
              <w:t xml:space="preserve"> участия МИО в реализации </w:t>
            </w:r>
            <w:r w:rsidR="00E80EA0" w:rsidRPr="007F0061">
              <w:rPr>
                <w:rFonts w:cstheme="minorHAnsi"/>
              </w:rPr>
              <w:t>мероприяти</w:t>
            </w:r>
            <w:r w:rsidRPr="007F0061">
              <w:rPr>
                <w:rFonts w:cstheme="minorHAnsi"/>
              </w:rPr>
              <w:t>й</w:t>
            </w:r>
            <w:r w:rsidR="00E80EA0" w:rsidRPr="007F0061">
              <w:rPr>
                <w:rFonts w:cstheme="minorHAnsi"/>
              </w:rPr>
              <w:t xml:space="preserve"> по предупреждению и разрешению коллективных споров и забастовок</w:t>
            </w:r>
            <w:r w:rsidRPr="007F0061">
              <w:rPr>
                <w:rFonts w:cstheme="minorHAnsi"/>
              </w:rPr>
              <w:t xml:space="preserve"> после передачи инспекций труда</w:t>
            </w:r>
          </w:p>
          <w:p w14:paraId="7311B094" w14:textId="77777777" w:rsidR="005709D9" w:rsidRPr="007F0061" w:rsidRDefault="005709D9" w:rsidP="005709D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692EBF9" w14:textId="08B01B0D" w:rsidR="00E80EA0" w:rsidRPr="007F0061" w:rsidRDefault="00E80EA0" w:rsidP="005709D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39D4E" w14:textId="27C64EFD" w:rsidR="00052532" w:rsidRPr="007F0061" w:rsidRDefault="00052532" w:rsidP="00052532">
            <w:pPr>
              <w:spacing w:after="0" w:line="240" w:lineRule="auto"/>
              <w:jc w:val="both"/>
              <w:rPr>
                <w:rFonts w:cstheme="minorHAnsi"/>
              </w:rPr>
            </w:pPr>
            <w:r w:rsidRPr="007F0061">
              <w:rPr>
                <w:rFonts w:cstheme="minorHAnsi"/>
              </w:rPr>
              <w:t xml:space="preserve">Выведение инспекций труда </w:t>
            </w:r>
            <w:proofErr w:type="gramStart"/>
            <w:r w:rsidRPr="007F0061">
              <w:rPr>
                <w:rFonts w:cstheme="minorHAnsi"/>
              </w:rPr>
              <w:t>из</w:t>
            </w:r>
            <w:proofErr w:type="gramEnd"/>
            <w:r w:rsidRPr="007F0061">
              <w:rPr>
                <w:rFonts w:cstheme="minorHAnsi"/>
              </w:rPr>
              <w:t xml:space="preserve"> МИО привело </w:t>
            </w:r>
            <w:proofErr w:type="gramStart"/>
            <w:r w:rsidRPr="007F0061">
              <w:rPr>
                <w:rFonts w:cstheme="minorHAnsi"/>
              </w:rPr>
              <w:t>к</w:t>
            </w:r>
            <w:proofErr w:type="gramEnd"/>
            <w:r w:rsidRPr="007F0061">
              <w:rPr>
                <w:rFonts w:cstheme="minorHAnsi"/>
              </w:rPr>
              <w:t xml:space="preserve"> правовому вакууму в части их участия в трудовых вопросах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677C0" w14:textId="7DD103A4" w:rsidR="00052532" w:rsidRPr="007F0061" w:rsidRDefault="00052532" w:rsidP="00052532">
            <w:pPr>
              <w:spacing w:after="0" w:line="240" w:lineRule="auto"/>
              <w:jc w:val="both"/>
              <w:rPr>
                <w:rFonts w:cstheme="minorHAnsi"/>
              </w:rPr>
            </w:pPr>
            <w:r w:rsidRPr="007F0061">
              <w:rPr>
                <w:rFonts w:cstheme="minorHAnsi"/>
              </w:rPr>
              <w:t xml:space="preserve">Законодательно за </w:t>
            </w:r>
            <w:proofErr w:type="spellStart"/>
            <w:r w:rsidRPr="007F0061">
              <w:rPr>
                <w:rFonts w:cstheme="minorHAnsi"/>
              </w:rPr>
              <w:t>акимами</w:t>
            </w:r>
            <w:proofErr w:type="spellEnd"/>
            <w:r w:rsidRPr="007F0061">
              <w:rPr>
                <w:rFonts w:cstheme="minorHAnsi"/>
              </w:rPr>
              <w:t xml:space="preserve"> сохраняется ответственность за социальную стабильность в регионе. Также, по поручению Главы государства, они возглавляют региональные трёхсторонние комиссии по социальному партнёрству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0CE65A" w14:textId="43445D62" w:rsidR="00052532" w:rsidRPr="007F0061" w:rsidRDefault="00052532" w:rsidP="00052532">
            <w:pPr>
              <w:spacing w:after="0" w:line="240" w:lineRule="auto"/>
              <w:jc w:val="both"/>
              <w:rPr>
                <w:rFonts w:cstheme="minorHAnsi"/>
              </w:rPr>
            </w:pPr>
            <w:r w:rsidRPr="007F0061">
              <w:rPr>
                <w:rFonts w:cstheme="minorHAnsi"/>
              </w:rPr>
              <w:t>Участие МИО в урегулировании трудовых споров</w:t>
            </w:r>
            <w:r w:rsidR="005709D9" w:rsidRPr="007F0061">
              <w:rPr>
                <w:rFonts w:cstheme="minorHAnsi"/>
              </w:rPr>
              <w:t xml:space="preserve"> и забастовок</w:t>
            </w:r>
            <w:r w:rsidRPr="007F0061">
              <w:rPr>
                <w:rFonts w:cstheme="minorHAnsi"/>
              </w:rPr>
              <w:t>; эффективность работы региональных комиссий</w:t>
            </w:r>
          </w:p>
        </w:tc>
      </w:tr>
      <w:tr w:rsidR="00052532" w:rsidRPr="007F0061" w14:paraId="342D84F3" w14:textId="77777777" w:rsidTr="00835E74">
        <w:tc>
          <w:tcPr>
            <w:tcW w:w="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4D7469" w14:textId="044FF7EC" w:rsidR="00052532" w:rsidRPr="007F0061" w:rsidRDefault="00C90792" w:rsidP="00052532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6</w:t>
            </w:r>
          </w:p>
        </w:tc>
        <w:tc>
          <w:tcPr>
            <w:tcW w:w="3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77B1F8" w14:textId="62207EF4" w:rsidR="00052532" w:rsidRPr="007F0061" w:rsidRDefault="00052532" w:rsidP="00052532">
            <w:pPr>
              <w:spacing w:after="0" w:line="240" w:lineRule="auto"/>
              <w:jc w:val="both"/>
              <w:rPr>
                <w:rFonts w:cstheme="minorHAnsi"/>
              </w:rPr>
            </w:pPr>
            <w:r w:rsidRPr="007F0061">
              <w:rPr>
                <w:rFonts w:cstheme="minorHAnsi"/>
              </w:rPr>
              <w:t>Недостаточное регулирование статуса, членства и прозрачности деятельности профсоюзов</w:t>
            </w:r>
          </w:p>
        </w:tc>
        <w:tc>
          <w:tcPr>
            <w:tcW w:w="3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F3380F" w14:textId="13B33068" w:rsidR="00052532" w:rsidRPr="007F0061" w:rsidRDefault="00052532" w:rsidP="00052532">
            <w:pPr>
              <w:spacing w:after="0" w:line="240" w:lineRule="auto"/>
              <w:jc w:val="both"/>
              <w:rPr>
                <w:rFonts w:cstheme="minorHAnsi"/>
              </w:rPr>
            </w:pPr>
            <w:r w:rsidRPr="007F0061">
              <w:rPr>
                <w:rFonts w:cstheme="minorHAnsi"/>
              </w:rPr>
              <w:t>1) После регистрации профсоюза его статус не подтверждается в дальнейшем, что может привести к фиктивной деятельности; 2) Отсутствует ясность в определении члена профсоюза; 3) Не закреплена обязанность представления отчётности перед членами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BA5D6F" w14:textId="5C54D07C" w:rsidR="00052532" w:rsidRPr="007F0061" w:rsidRDefault="00052532" w:rsidP="00052532">
            <w:pPr>
              <w:spacing w:after="0" w:line="240" w:lineRule="auto"/>
              <w:jc w:val="both"/>
              <w:rPr>
                <w:rFonts w:cstheme="minorHAnsi"/>
              </w:rPr>
            </w:pPr>
            <w:r w:rsidRPr="007F0061">
              <w:rPr>
                <w:rFonts w:cstheme="minorHAnsi"/>
              </w:rPr>
              <w:t>Профсоюзы обязаны подтверждать наличие филиалов только на первом этапе. Не все члены фактически связаны с конкретной организацией. Отсутствие обязательной отчётности снижает доверие и прозрачность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9F37D3" w14:textId="3CCF028F" w:rsidR="00052532" w:rsidRPr="007F0061" w:rsidRDefault="00052532" w:rsidP="00052532">
            <w:pPr>
              <w:spacing w:after="0" w:line="240" w:lineRule="auto"/>
              <w:jc w:val="both"/>
              <w:rPr>
                <w:rFonts w:cstheme="minorHAnsi"/>
              </w:rPr>
            </w:pPr>
            <w:r w:rsidRPr="007F0061">
              <w:rPr>
                <w:rFonts w:cstheme="minorHAnsi"/>
              </w:rPr>
              <w:t>Результаты ежегодной актуализации сведений; число членов, привязанных к конкретным организациям; наличие представленной отчётности</w:t>
            </w:r>
          </w:p>
        </w:tc>
      </w:tr>
    </w:tbl>
    <w:p w14:paraId="124A69FF" w14:textId="77777777" w:rsidR="00A25E97" w:rsidRPr="007F0061" w:rsidRDefault="00A25E97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</w:p>
    <w:p w14:paraId="5AB41DBB" w14:textId="57ACFABF" w:rsidR="00DB1E6F" w:rsidRPr="007F006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</w:rPr>
        <w:t>     </w:t>
      </w:r>
      <w:r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2. Анализ текущей ситуации, сопоставление мирового опыта, наиболее схожего с национальным регулированием:</w:t>
      </w:r>
    </w:p>
    <w:p w14:paraId="18C576BF" w14:textId="77777777" w:rsidR="0025013D" w:rsidRPr="007F0061" w:rsidRDefault="0025013D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088"/>
        <w:gridCol w:w="7512"/>
      </w:tblGrid>
      <w:tr w:rsidR="000F0E1C" w:rsidRPr="007F0061" w14:paraId="56EAB112" w14:textId="77777777" w:rsidTr="00835E74">
        <w:tc>
          <w:tcPr>
            <w:tcW w:w="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583F9" w14:textId="00A7F98E" w:rsidR="00DB1E6F" w:rsidRPr="007F006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 xml:space="preserve">№ </w:t>
            </w:r>
            <w:proofErr w:type="gramStart"/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п</w:t>
            </w:r>
            <w:proofErr w:type="gramEnd"/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/п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4B6A8" w14:textId="77777777" w:rsidR="00DB1E6F" w:rsidRPr="007F0061" w:rsidRDefault="00DB1E6F" w:rsidP="00B478C1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Текущая ситуация</w:t>
            </w:r>
          </w:p>
        </w:tc>
        <w:tc>
          <w:tcPr>
            <w:tcW w:w="75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024A5" w14:textId="77777777" w:rsidR="00DB1E6F" w:rsidRPr="007F0061" w:rsidRDefault="00DB1E6F" w:rsidP="00B478C1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Международный опыт</w:t>
            </w:r>
          </w:p>
        </w:tc>
      </w:tr>
      <w:tr w:rsidR="005A442E" w:rsidRPr="007F0061" w14:paraId="418BC7E0" w14:textId="77777777" w:rsidTr="00835E74">
        <w:tc>
          <w:tcPr>
            <w:tcW w:w="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C858AB" w14:textId="002AD168" w:rsidR="005A442E" w:rsidRPr="007F0061" w:rsidRDefault="005A442E" w:rsidP="005A442E">
            <w:pPr>
              <w:spacing w:after="0" w:line="285" w:lineRule="atLeast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1.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FE8331" w14:textId="0E766F47" w:rsidR="005A442E" w:rsidRPr="007F0061" w:rsidRDefault="005A442E" w:rsidP="00C90792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cstheme="minorHAnsi"/>
              </w:rPr>
              <w:t xml:space="preserve">Трудовые договоры преимущественно заключаются в бумажной форме. При этом, несмотря на наличие </w:t>
            </w:r>
            <w:r w:rsidR="00C90792" w:rsidRPr="007F0061">
              <w:rPr>
                <w:rFonts w:cstheme="minorHAnsi"/>
              </w:rPr>
              <w:t>ЕСТД</w:t>
            </w:r>
            <w:r w:rsidRPr="007F0061">
              <w:rPr>
                <w:rFonts w:cstheme="minorHAnsi"/>
              </w:rPr>
              <w:t xml:space="preserve">, процесс </w:t>
            </w:r>
            <w:proofErr w:type="spellStart"/>
            <w:r w:rsidRPr="007F0061">
              <w:rPr>
                <w:rFonts w:cstheme="minorHAnsi"/>
              </w:rPr>
              <w:t>цифровизации</w:t>
            </w:r>
            <w:proofErr w:type="spellEnd"/>
            <w:r w:rsidRPr="007F0061">
              <w:rPr>
                <w:rFonts w:cstheme="minorHAnsi"/>
              </w:rPr>
              <w:t xml:space="preserve"> ограничен, поскольку законодательство не предусматривает возможность их заключения в электронной форме.</w:t>
            </w:r>
          </w:p>
        </w:tc>
        <w:tc>
          <w:tcPr>
            <w:tcW w:w="75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FBDE4C" w14:textId="5A40DCF4" w:rsidR="005A442E" w:rsidRPr="007F0061" w:rsidRDefault="005A442E" w:rsidP="005A442E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cstheme="minorHAnsi"/>
              </w:rPr>
              <w:t>В Эстонии, Финляндии, ОАЭ и других странах трудовые договоры могут полностью заключаться и храниться в электронном виде, с применением цифровой подписи. Это обеспечивает удобство, доступность, экономию и прозрачность документооборота.</w:t>
            </w:r>
          </w:p>
        </w:tc>
      </w:tr>
      <w:tr w:rsidR="005A442E" w:rsidRPr="007F0061" w14:paraId="64600C48" w14:textId="77777777" w:rsidTr="00835E74">
        <w:tc>
          <w:tcPr>
            <w:tcW w:w="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89190" w14:textId="1D376080" w:rsidR="005A442E" w:rsidRPr="007F0061" w:rsidRDefault="005A442E" w:rsidP="005A442E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2.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04FDED" w14:textId="05695F66" w:rsidR="005A442E" w:rsidRPr="007F0061" w:rsidRDefault="005A442E" w:rsidP="005A44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 xml:space="preserve">Аттестация объектов по условиям труда используется в качестве основного инструмента оценки, однако она не охватывает </w:t>
            </w:r>
            <w:r w:rsidRPr="007F0061">
              <w:rPr>
                <w:rFonts w:cstheme="minorHAnsi"/>
              </w:rPr>
              <w:lastRenderedPageBreak/>
              <w:t>индивидуальные и интегральные риски работников и носит формальный характер.</w:t>
            </w:r>
          </w:p>
        </w:tc>
        <w:tc>
          <w:tcPr>
            <w:tcW w:w="75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B65822" w14:textId="367D8EF7" w:rsidR="005A442E" w:rsidRPr="007F0061" w:rsidRDefault="005A442E" w:rsidP="005A44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lastRenderedPageBreak/>
              <w:t xml:space="preserve">В странах ЕС, Канаде, Австралии и Японии применяется модель индивидуальной и интегральной оценки профессиональных рисков с </w:t>
            </w:r>
            <w:r w:rsidRPr="007F0061">
              <w:rPr>
                <w:rFonts w:cstheme="minorHAnsi"/>
              </w:rPr>
              <w:lastRenderedPageBreak/>
              <w:t xml:space="preserve">использованием цифровых карт, что позволяет формировать </w:t>
            </w:r>
            <w:proofErr w:type="spellStart"/>
            <w:r w:rsidRPr="007F0061">
              <w:rPr>
                <w:rFonts w:cstheme="minorHAnsi"/>
              </w:rPr>
              <w:t>проактивную</w:t>
            </w:r>
            <w:proofErr w:type="spellEnd"/>
            <w:r w:rsidRPr="007F0061">
              <w:rPr>
                <w:rFonts w:cstheme="minorHAnsi"/>
              </w:rPr>
              <w:t xml:space="preserve"> систему охраны труда.</w:t>
            </w:r>
          </w:p>
        </w:tc>
      </w:tr>
      <w:tr w:rsidR="005A442E" w:rsidRPr="007F0061" w14:paraId="29C590F7" w14:textId="77777777" w:rsidTr="00835E74">
        <w:tc>
          <w:tcPr>
            <w:tcW w:w="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83FB55" w14:textId="7981F6F6" w:rsidR="005A442E" w:rsidRPr="007F0061" w:rsidRDefault="005A442E" w:rsidP="005A442E">
            <w:pPr>
              <w:spacing w:after="0" w:line="285" w:lineRule="atLeast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4DC557" w14:textId="04C3F630" w:rsidR="005A442E" w:rsidRPr="007F0061" w:rsidRDefault="005A442E" w:rsidP="00834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 xml:space="preserve">В </w:t>
            </w:r>
            <w:r w:rsidR="00834184" w:rsidRPr="007F0061">
              <w:rPr>
                <w:rFonts w:cstheme="minorHAnsi"/>
              </w:rPr>
              <w:t>К</w:t>
            </w:r>
            <w:r w:rsidRPr="007F0061">
              <w:rPr>
                <w:rFonts w:cstheme="minorHAnsi"/>
              </w:rPr>
              <w:t>одексе отсутствует правовое определение сексуальных домогательств, их признаки, процедуры подачи жалобы и меры защиты. Это снижает возможность защиты работников от насилия на рабочем месте.</w:t>
            </w:r>
          </w:p>
        </w:tc>
        <w:tc>
          <w:tcPr>
            <w:tcW w:w="75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989629" w14:textId="50A64C22" w:rsidR="005A442E" w:rsidRPr="007F0061" w:rsidRDefault="005A442E" w:rsidP="005A44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Конвенция МОТ №190, принятая рядом стран, предусматривает обязательства государств по защите работников от насилия и домогательств. В ряде стран (Франция, Канада, Южная Корея) установлены процедуры внутреннего реагирования и санкции за подобные действия.</w:t>
            </w:r>
          </w:p>
        </w:tc>
      </w:tr>
      <w:tr w:rsidR="005A442E" w:rsidRPr="007F0061" w14:paraId="6B975468" w14:textId="77777777" w:rsidTr="00835E74">
        <w:tc>
          <w:tcPr>
            <w:tcW w:w="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907416" w14:textId="0DEFD3AE" w:rsidR="005A442E" w:rsidRPr="007F0061" w:rsidRDefault="005A442E" w:rsidP="005A442E">
            <w:pPr>
              <w:spacing w:after="0" w:line="285" w:lineRule="atLeast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4.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C26E8B" w14:textId="57A534BC" w:rsidR="005A442E" w:rsidRPr="007F0061" w:rsidRDefault="005A442E" w:rsidP="00834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 xml:space="preserve">Все функции уполномоченного органа по труду (включая вспомогательные) закреплены непосредственно в </w:t>
            </w:r>
            <w:r w:rsidR="00834184" w:rsidRPr="007F0061">
              <w:rPr>
                <w:rFonts w:cstheme="minorHAnsi"/>
              </w:rPr>
              <w:t>К</w:t>
            </w:r>
            <w:r w:rsidRPr="007F0061">
              <w:rPr>
                <w:rFonts w:cstheme="minorHAnsi"/>
              </w:rPr>
              <w:t>одексе. Это затрудняет внесение изменений и принятие гибких решений.</w:t>
            </w:r>
          </w:p>
        </w:tc>
        <w:tc>
          <w:tcPr>
            <w:tcW w:w="75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17C2C2" w14:textId="658672BD" w:rsidR="005A442E" w:rsidRPr="007F0061" w:rsidRDefault="005A442E" w:rsidP="005A44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В странах ОЭСР функции органов труда распределены между законом и подзаконными актами. Ключевые задачи закрепляются на законодательном уровне, а оперативные и вспомогательные — на уровне положений и регламентов.</w:t>
            </w:r>
          </w:p>
        </w:tc>
      </w:tr>
      <w:tr w:rsidR="005A442E" w:rsidRPr="007F0061" w14:paraId="17E24088" w14:textId="77777777" w:rsidTr="00835E74">
        <w:tc>
          <w:tcPr>
            <w:tcW w:w="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14489D" w14:textId="6C568E02" w:rsidR="005A442E" w:rsidRPr="007F0061" w:rsidRDefault="005A442E" w:rsidP="005A442E">
            <w:pPr>
              <w:spacing w:after="0" w:line="285" w:lineRule="atLeast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5.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326356" w14:textId="71ECBCA3" w:rsidR="005A442E" w:rsidRPr="007F0061" w:rsidRDefault="005A442E" w:rsidP="005A44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 xml:space="preserve">После передачи государственных инспекций труда в ведение МТСЗН, роль местных исполнительных органов в регулировании трудовых споров оказалась неурегулированной, несмотря на то, что за </w:t>
            </w:r>
            <w:proofErr w:type="spellStart"/>
            <w:r w:rsidRPr="007F0061">
              <w:rPr>
                <w:rFonts w:cstheme="minorHAnsi"/>
              </w:rPr>
              <w:t>акимами</w:t>
            </w:r>
            <w:proofErr w:type="spellEnd"/>
            <w:r w:rsidRPr="007F0061">
              <w:rPr>
                <w:rFonts w:cstheme="minorHAnsi"/>
              </w:rPr>
              <w:t xml:space="preserve"> сохранена ответственность за социальную стабильность.</w:t>
            </w:r>
          </w:p>
        </w:tc>
        <w:tc>
          <w:tcPr>
            <w:tcW w:w="75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19ABD7" w14:textId="086C0DF4" w:rsidR="005A442E" w:rsidRPr="007F0061" w:rsidRDefault="005A442E" w:rsidP="005A44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В Германии, Швеции, Южной Корее региональные органы власти играют ключевую роль в работе тр</w:t>
            </w:r>
            <w:r w:rsidR="00720918" w:rsidRPr="007F0061">
              <w:rPr>
                <w:rFonts w:cstheme="minorHAnsi"/>
              </w:rPr>
              <w:t>е</w:t>
            </w:r>
            <w:r w:rsidRPr="007F0061">
              <w:rPr>
                <w:rFonts w:cstheme="minorHAnsi"/>
              </w:rPr>
              <w:t>хсторонних комиссий, урегулировании трудовых конфликтов и профилактике забастовок, независимо от структуры трудовой инспекции.</w:t>
            </w:r>
          </w:p>
        </w:tc>
      </w:tr>
      <w:tr w:rsidR="005A442E" w:rsidRPr="007F0061" w14:paraId="513BB3C3" w14:textId="77777777" w:rsidTr="00835E74">
        <w:tc>
          <w:tcPr>
            <w:tcW w:w="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8CA1D0" w14:textId="1EE5C81C" w:rsidR="005A442E" w:rsidRPr="007F0061" w:rsidRDefault="005A442E" w:rsidP="005A442E">
            <w:pPr>
              <w:spacing w:after="0" w:line="285" w:lineRule="atLeast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6.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288314" w14:textId="7C4827E1" w:rsidR="005A442E" w:rsidRPr="007F0061" w:rsidRDefault="005A442E" w:rsidP="005A44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В законодательстве слабо урегулирован правовой статус профсоюзов. Отсутствует ежегодное подтверждение их реального функционирования, не определ</w:t>
            </w:r>
            <w:r w:rsidR="005709D9" w:rsidRPr="007F0061">
              <w:rPr>
                <w:rFonts w:cstheme="minorHAnsi"/>
              </w:rPr>
              <w:t>е</w:t>
            </w:r>
            <w:r w:rsidRPr="007F0061">
              <w:rPr>
                <w:rFonts w:cstheme="minorHAnsi"/>
              </w:rPr>
              <w:t>н ч</w:t>
            </w:r>
            <w:r w:rsidR="005709D9" w:rsidRPr="007F0061">
              <w:rPr>
                <w:rFonts w:cstheme="minorHAnsi"/>
              </w:rPr>
              <w:t>е</w:t>
            </w:r>
            <w:r w:rsidRPr="007F0061">
              <w:rPr>
                <w:rFonts w:cstheme="minorHAnsi"/>
              </w:rPr>
              <w:t>тко статус члена профсоюза, а также отсутствует обязанность по представлению финансовой отчётности членам.</w:t>
            </w:r>
          </w:p>
        </w:tc>
        <w:tc>
          <w:tcPr>
            <w:tcW w:w="75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3959ED" w14:textId="59B16CBB" w:rsidR="005A442E" w:rsidRPr="007F0061" w:rsidRDefault="005A442E" w:rsidP="005A44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В Великобритании, Германии, Франции законодательство ч</w:t>
            </w:r>
            <w:r w:rsidR="005709D9" w:rsidRPr="007F0061">
              <w:rPr>
                <w:rFonts w:cstheme="minorHAnsi"/>
              </w:rPr>
              <w:t>е</w:t>
            </w:r>
            <w:r w:rsidRPr="007F0061">
              <w:rPr>
                <w:rFonts w:cstheme="minorHAnsi"/>
              </w:rPr>
              <w:t>тко определяет механизм регистрации и подтверждения активности профсоюзов, фиксирует обязательность членства работников организации, а также включает отчётность профсоюза перед своими членами.</w:t>
            </w:r>
          </w:p>
        </w:tc>
      </w:tr>
    </w:tbl>
    <w:p w14:paraId="237CD604" w14:textId="71D85103" w:rsidR="007D6C8E" w:rsidRPr="007F006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color w:val="000000"/>
          <w:spacing w:val="2"/>
        </w:rPr>
        <w:t>     </w:t>
      </w:r>
    </w:p>
    <w:p w14:paraId="53C410C7" w14:textId="648BCA51" w:rsidR="00DB1E6F" w:rsidRPr="007F006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color w:val="000000"/>
          <w:spacing w:val="2"/>
        </w:rPr>
        <w:t> </w:t>
      </w:r>
      <w:r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3. Предлагаемые пути решения описанной проблемы: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961"/>
        <w:gridCol w:w="5387"/>
        <w:gridCol w:w="4252"/>
      </w:tblGrid>
      <w:tr w:rsidR="0025013D" w:rsidRPr="007F0061" w14:paraId="719BC332" w14:textId="77777777" w:rsidTr="00835E74">
        <w:tc>
          <w:tcPr>
            <w:tcW w:w="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48E57" w14:textId="14EB64F0" w:rsidR="00DB1E6F" w:rsidRPr="007F006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 xml:space="preserve"> № </w:t>
            </w:r>
            <w:proofErr w:type="gramStart"/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п</w:t>
            </w:r>
            <w:proofErr w:type="gramEnd"/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/п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57699" w14:textId="77777777" w:rsidR="00DB1E6F" w:rsidRPr="007F0061" w:rsidRDefault="00DB1E6F" w:rsidP="002A1826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Решение</w:t>
            </w:r>
          </w:p>
        </w:tc>
        <w:tc>
          <w:tcPr>
            <w:tcW w:w="53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3A0FF" w14:textId="77777777" w:rsidR="00DB1E6F" w:rsidRPr="007F0061" w:rsidRDefault="00DB1E6F" w:rsidP="002A1826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Плюсы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4598A" w14:textId="77777777" w:rsidR="00DB1E6F" w:rsidRPr="007F0061" w:rsidRDefault="00DB1E6F" w:rsidP="002A1826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Минусы</w:t>
            </w:r>
          </w:p>
        </w:tc>
      </w:tr>
      <w:tr w:rsidR="00CC2AB0" w:rsidRPr="007F0061" w14:paraId="16A18602" w14:textId="77777777" w:rsidTr="00835E74">
        <w:tc>
          <w:tcPr>
            <w:tcW w:w="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C3A9D" w14:textId="77777777" w:rsidR="00CC2AB0" w:rsidRPr="007F0061" w:rsidRDefault="00CC2AB0" w:rsidP="00CC2AB0">
            <w:pPr>
              <w:spacing w:after="0" w:line="285" w:lineRule="atLeast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</w:rPr>
              <w:t>1.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819724" w14:textId="504DC6FB" w:rsidR="00CC2AB0" w:rsidRPr="007F0061" w:rsidRDefault="00CC2AB0" w:rsidP="00CC2AB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7F0061">
              <w:rPr>
                <w:rFonts w:cstheme="minorHAnsi"/>
              </w:rPr>
              <w:t>Введение возможности заключения трудовых договоров в электронной форме с использованием ЕСТД</w:t>
            </w:r>
          </w:p>
        </w:tc>
        <w:tc>
          <w:tcPr>
            <w:tcW w:w="53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00E87" w14:textId="52D76A6B" w:rsidR="00CC2AB0" w:rsidRPr="007F0061" w:rsidRDefault="00CC2AB0" w:rsidP="00CC2A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Облегчение документооборота, повышение доступности и прозрачности; снижение затрат для работодателей и работников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8A31B2" w14:textId="2D1A5F8B" w:rsidR="00CC2AB0" w:rsidRPr="007F0061" w:rsidRDefault="00CC2AB0" w:rsidP="00CC2A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Требуется обеспечение цифровой инфраструктуры, особенно в сельских и отдалённых регионах</w:t>
            </w:r>
          </w:p>
        </w:tc>
      </w:tr>
      <w:tr w:rsidR="00CC2AB0" w:rsidRPr="007F0061" w14:paraId="17A042B7" w14:textId="77777777" w:rsidTr="00835E74">
        <w:tc>
          <w:tcPr>
            <w:tcW w:w="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DDF1A" w14:textId="09D9B615" w:rsidR="00CC2AB0" w:rsidRPr="007F0061" w:rsidRDefault="00CC2AB0" w:rsidP="00CC2AB0">
            <w:pPr>
              <w:spacing w:after="0" w:line="285" w:lineRule="atLeast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</w:rPr>
              <w:t>2.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48E6F" w14:textId="67D014B6" w:rsidR="00CC2AB0" w:rsidRPr="007F0061" w:rsidRDefault="00CC2AB0" w:rsidP="00CC2A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Переход от аттестации объектов к системе индивидуальной и интегральной оценки профессиональных рисков</w:t>
            </w:r>
          </w:p>
        </w:tc>
        <w:tc>
          <w:tcPr>
            <w:tcW w:w="53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915B0" w14:textId="34B77351" w:rsidR="00CC2AB0" w:rsidRPr="007F0061" w:rsidRDefault="00CC2AB0" w:rsidP="00CC2A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Актуальность, превентивность, учет специфики труда конкретного работника, цифровая карта условий труда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91C0D9" w14:textId="7E96F423" w:rsidR="00CC2AB0" w:rsidRPr="007F0061" w:rsidRDefault="0015326B" w:rsidP="0015326B">
            <w:pPr>
              <w:spacing w:after="0" w:line="240" w:lineRule="auto"/>
              <w:jc w:val="center"/>
              <w:rPr>
                <w:rFonts w:cstheme="minorHAnsi"/>
              </w:rPr>
            </w:pPr>
            <w:r w:rsidRPr="007F0061">
              <w:rPr>
                <w:rFonts w:cstheme="minorHAnsi"/>
              </w:rPr>
              <w:t>Отсутствуют</w:t>
            </w:r>
          </w:p>
        </w:tc>
      </w:tr>
      <w:tr w:rsidR="00CC2AB0" w:rsidRPr="007F0061" w14:paraId="05AA5610" w14:textId="77777777" w:rsidTr="00835E74">
        <w:tc>
          <w:tcPr>
            <w:tcW w:w="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E2342" w14:textId="0C405B27" w:rsidR="00CC2AB0" w:rsidRPr="007F0061" w:rsidRDefault="00CC2AB0" w:rsidP="00CC2AB0">
            <w:pPr>
              <w:spacing w:after="0" w:line="285" w:lineRule="atLeast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</w:rPr>
              <w:t>3.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7B4371" w14:textId="49CBB4D3" w:rsidR="00CC2AB0" w:rsidRPr="007F0061" w:rsidRDefault="00CC2AB0" w:rsidP="00CC2A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Введение понятий и механизмов реагирования на случаи сексуальных домогатель</w:t>
            </w:r>
            <w:proofErr w:type="gramStart"/>
            <w:r w:rsidRPr="007F0061">
              <w:rPr>
                <w:rFonts w:cstheme="minorHAnsi"/>
              </w:rPr>
              <w:t>ств в сф</w:t>
            </w:r>
            <w:proofErr w:type="gramEnd"/>
            <w:r w:rsidRPr="007F0061">
              <w:rPr>
                <w:rFonts w:cstheme="minorHAnsi"/>
              </w:rPr>
              <w:t>ере труда</w:t>
            </w:r>
          </w:p>
        </w:tc>
        <w:tc>
          <w:tcPr>
            <w:tcW w:w="53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D6FCD3" w14:textId="26E4D11B" w:rsidR="00CC2AB0" w:rsidRPr="007F0061" w:rsidRDefault="00CC2AB0" w:rsidP="00CC2A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Повышение защищённости работников, выполнение международных обязательств, создание безопасной рабочей среды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ADFC06" w14:textId="276BE312" w:rsidR="00CC2AB0" w:rsidRPr="007F0061" w:rsidRDefault="0015326B" w:rsidP="0015326B">
            <w:pPr>
              <w:spacing w:after="0" w:line="240" w:lineRule="auto"/>
              <w:jc w:val="center"/>
              <w:rPr>
                <w:rFonts w:cstheme="minorHAnsi"/>
              </w:rPr>
            </w:pPr>
            <w:r w:rsidRPr="007F0061">
              <w:rPr>
                <w:rFonts w:cstheme="minorHAnsi"/>
              </w:rPr>
              <w:t>Отсутствуют</w:t>
            </w:r>
          </w:p>
        </w:tc>
      </w:tr>
      <w:tr w:rsidR="00CC2AB0" w:rsidRPr="007F0061" w14:paraId="0B215C55" w14:textId="77777777" w:rsidTr="00835E74">
        <w:tc>
          <w:tcPr>
            <w:tcW w:w="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4F3C56" w14:textId="3845FD19" w:rsidR="00CC2AB0" w:rsidRPr="007F0061" w:rsidRDefault="00CC2AB0" w:rsidP="00CC2AB0">
            <w:pPr>
              <w:spacing w:after="0" w:line="285" w:lineRule="atLeast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</w:rPr>
              <w:t>4.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CA816F" w14:textId="23C91475" w:rsidR="00CC2AB0" w:rsidRPr="007F0061" w:rsidRDefault="00CC2AB0" w:rsidP="00834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 xml:space="preserve">Передача части полномочий уполномоченного органа по труду из </w:t>
            </w:r>
            <w:r w:rsidR="00834184" w:rsidRPr="007F0061">
              <w:rPr>
                <w:rFonts w:cstheme="minorHAnsi"/>
              </w:rPr>
              <w:t>К</w:t>
            </w:r>
            <w:r w:rsidRPr="007F0061">
              <w:rPr>
                <w:rFonts w:cstheme="minorHAnsi"/>
              </w:rPr>
              <w:t xml:space="preserve">одекса на уровень </w:t>
            </w:r>
            <w:r w:rsidR="005709D9" w:rsidRPr="007F0061">
              <w:rPr>
                <w:rFonts w:cstheme="minorHAnsi"/>
              </w:rPr>
              <w:t>положения</w:t>
            </w:r>
          </w:p>
        </w:tc>
        <w:tc>
          <w:tcPr>
            <w:tcW w:w="53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D4897E" w14:textId="13725B3E" w:rsidR="00CC2AB0" w:rsidRPr="007F0061" w:rsidRDefault="00CC2AB0" w:rsidP="00CC2A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Гибкость, скорость реагирования на вызовы, снижение законодательной нагрузки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AB7E83" w14:textId="4540EDEB" w:rsidR="00CC2AB0" w:rsidRPr="007F0061" w:rsidRDefault="0015326B" w:rsidP="0015326B">
            <w:pPr>
              <w:spacing w:after="0" w:line="240" w:lineRule="auto"/>
              <w:jc w:val="center"/>
              <w:rPr>
                <w:rFonts w:cstheme="minorHAnsi"/>
              </w:rPr>
            </w:pPr>
            <w:r w:rsidRPr="007F0061">
              <w:rPr>
                <w:rFonts w:cstheme="minorHAnsi"/>
              </w:rPr>
              <w:t>Отсутствуют</w:t>
            </w:r>
          </w:p>
        </w:tc>
      </w:tr>
      <w:tr w:rsidR="00CC2AB0" w:rsidRPr="007F0061" w14:paraId="35DD69FD" w14:textId="77777777" w:rsidTr="00835E74">
        <w:tc>
          <w:tcPr>
            <w:tcW w:w="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9F5FF4" w14:textId="1DFA1EA6" w:rsidR="00CC2AB0" w:rsidRPr="007F0061" w:rsidRDefault="00CC2AB0" w:rsidP="00CC2AB0">
            <w:pPr>
              <w:spacing w:after="0" w:line="285" w:lineRule="atLeast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</w:rPr>
              <w:lastRenderedPageBreak/>
              <w:t>5.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30DCD8" w14:textId="296FF108" w:rsidR="00CC2AB0" w:rsidRPr="007F0061" w:rsidRDefault="00CC2AB0" w:rsidP="00CC2A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 xml:space="preserve">Закрепление роли МИО в решении трудовых конфликтов и </w:t>
            </w:r>
            <w:r w:rsidR="005709D9" w:rsidRPr="007F0061">
              <w:rPr>
                <w:rFonts w:cstheme="minorHAnsi"/>
              </w:rPr>
              <w:t xml:space="preserve">организации </w:t>
            </w:r>
            <w:r w:rsidRPr="007F0061">
              <w:rPr>
                <w:rFonts w:cstheme="minorHAnsi"/>
              </w:rPr>
              <w:t>социально</w:t>
            </w:r>
            <w:r w:rsidR="005709D9" w:rsidRPr="007F0061">
              <w:rPr>
                <w:rFonts w:cstheme="minorHAnsi"/>
              </w:rPr>
              <w:t xml:space="preserve">го </w:t>
            </w:r>
            <w:r w:rsidRPr="007F0061">
              <w:rPr>
                <w:rFonts w:cstheme="minorHAnsi"/>
              </w:rPr>
              <w:t>партн</w:t>
            </w:r>
            <w:r w:rsidR="005709D9" w:rsidRPr="007F0061">
              <w:rPr>
                <w:rFonts w:cstheme="minorHAnsi"/>
              </w:rPr>
              <w:t>е</w:t>
            </w:r>
            <w:r w:rsidRPr="007F0061">
              <w:rPr>
                <w:rFonts w:cstheme="minorHAnsi"/>
              </w:rPr>
              <w:t>рств</w:t>
            </w:r>
            <w:r w:rsidR="005709D9" w:rsidRPr="007F0061">
              <w:rPr>
                <w:rFonts w:cstheme="minorHAnsi"/>
              </w:rPr>
              <w:t>а</w:t>
            </w:r>
          </w:p>
        </w:tc>
        <w:tc>
          <w:tcPr>
            <w:tcW w:w="53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953610" w14:textId="4C76D913" w:rsidR="00CC2AB0" w:rsidRPr="007F0061" w:rsidRDefault="00CC2AB0" w:rsidP="00CC2A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 xml:space="preserve">Укрепление профилактики трудовых споров на местах, использование потенциала </w:t>
            </w:r>
            <w:proofErr w:type="spellStart"/>
            <w:r w:rsidRPr="007F0061">
              <w:rPr>
                <w:rFonts w:cstheme="minorHAnsi"/>
              </w:rPr>
              <w:t>акиматов</w:t>
            </w:r>
            <w:proofErr w:type="spellEnd"/>
            <w:r w:rsidRPr="007F0061">
              <w:rPr>
                <w:rFonts w:cstheme="minorHAnsi"/>
              </w:rPr>
              <w:t xml:space="preserve"> в обеспечении стабильности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47FDBA" w14:textId="7F66E8EE" w:rsidR="00CC2AB0" w:rsidRPr="007F0061" w:rsidRDefault="0015326B" w:rsidP="0015326B">
            <w:pPr>
              <w:spacing w:after="0" w:line="240" w:lineRule="auto"/>
              <w:jc w:val="center"/>
              <w:rPr>
                <w:rFonts w:cstheme="minorHAnsi"/>
              </w:rPr>
            </w:pPr>
            <w:r w:rsidRPr="007F0061">
              <w:rPr>
                <w:rFonts w:cstheme="minorHAnsi"/>
              </w:rPr>
              <w:t>Отсутствуют</w:t>
            </w:r>
          </w:p>
        </w:tc>
      </w:tr>
      <w:tr w:rsidR="00CC2AB0" w:rsidRPr="007F0061" w14:paraId="5172D930" w14:textId="77777777" w:rsidTr="00835E74">
        <w:tc>
          <w:tcPr>
            <w:tcW w:w="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814A0E" w14:textId="06F10032" w:rsidR="00CC2AB0" w:rsidRPr="007F0061" w:rsidRDefault="00CC2AB0" w:rsidP="00CC2AB0">
            <w:pPr>
              <w:spacing w:after="0" w:line="285" w:lineRule="atLeast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</w:rPr>
              <w:t>6.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02D3CD" w14:textId="70A94E65" w:rsidR="00CC2AB0" w:rsidRPr="007F0061" w:rsidRDefault="00CC2AB0" w:rsidP="00CC2A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Совершенствование регулирования профсоюзов: ежегодное подтверждение структуры, уточнение членства, обязанность отчётности</w:t>
            </w:r>
          </w:p>
        </w:tc>
        <w:tc>
          <w:tcPr>
            <w:tcW w:w="53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843BB7" w14:textId="2A3165F0" w:rsidR="00CC2AB0" w:rsidRPr="007F0061" w:rsidRDefault="00CC2AB0" w:rsidP="00CC2A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Повышение прозрачности и доверия, устранение фиктивных структур, защита интересов конкретных трудовых коллективов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F37F99" w14:textId="560D7189" w:rsidR="00CC2AB0" w:rsidRPr="007F0061" w:rsidRDefault="0015326B" w:rsidP="0015326B">
            <w:pPr>
              <w:spacing w:after="0" w:line="240" w:lineRule="auto"/>
              <w:jc w:val="center"/>
              <w:rPr>
                <w:rFonts w:cstheme="minorHAnsi"/>
              </w:rPr>
            </w:pPr>
            <w:r w:rsidRPr="007F0061">
              <w:rPr>
                <w:rFonts w:cstheme="minorHAnsi"/>
              </w:rPr>
              <w:t>Отсутствуют</w:t>
            </w:r>
          </w:p>
        </w:tc>
      </w:tr>
    </w:tbl>
    <w:p w14:paraId="264C937A" w14:textId="77777777" w:rsidR="009F78E8" w:rsidRPr="007F0061" w:rsidRDefault="009F78E8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</w:p>
    <w:p w14:paraId="4D317C3F" w14:textId="49D4E3A2" w:rsidR="00E17C1B" w:rsidRPr="007F006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color w:val="000000"/>
          <w:spacing w:val="2"/>
        </w:rPr>
        <w:t>    </w:t>
      </w:r>
    </w:p>
    <w:p w14:paraId="01CADC51" w14:textId="6E9E5EA2" w:rsidR="00DB1E6F" w:rsidRPr="007F006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color w:val="000000"/>
          <w:spacing w:val="2"/>
        </w:rPr>
        <w:t> </w:t>
      </w:r>
      <w:r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 xml:space="preserve">4. Влияние предлагаемых путей решения </w:t>
      </w:r>
      <w:proofErr w:type="gramStart"/>
      <w:r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на</w:t>
      </w:r>
      <w:proofErr w:type="gramEnd"/>
      <w:r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: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5529"/>
        <w:gridCol w:w="4110"/>
      </w:tblGrid>
      <w:tr w:rsidR="0025013D" w:rsidRPr="007F0061" w14:paraId="4BC32157" w14:textId="77777777" w:rsidTr="00835E74">
        <w:tc>
          <w:tcPr>
            <w:tcW w:w="56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2D149" w14:textId="77777777" w:rsidR="00DB1E6F" w:rsidRPr="007F0061" w:rsidRDefault="00DB1E6F" w:rsidP="00DB1E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55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D3D0C2" w14:textId="77777777" w:rsidR="00DB1E6F" w:rsidRPr="007F0061" w:rsidRDefault="00DB1E6F" w:rsidP="002A1826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</w:rPr>
              <w:t>Плюсы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FCA141" w14:textId="77777777" w:rsidR="00DB1E6F" w:rsidRPr="007F0061" w:rsidRDefault="00DB1E6F" w:rsidP="002A1826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</w:rPr>
              <w:t>Минусы</w:t>
            </w:r>
          </w:p>
        </w:tc>
      </w:tr>
      <w:tr w:rsidR="002F6AA6" w:rsidRPr="007F0061" w14:paraId="146360DF" w14:textId="77777777" w:rsidTr="00835E74">
        <w:trPr>
          <w:trHeight w:val="620"/>
        </w:trPr>
        <w:tc>
          <w:tcPr>
            <w:tcW w:w="56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2E192" w14:textId="77777777" w:rsidR="002F6AA6" w:rsidRPr="007F0061" w:rsidRDefault="002F6AA6" w:rsidP="002F6AA6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color w:val="000000"/>
                <w:spacing w:val="2"/>
              </w:rPr>
              <w:t>1. Социальное развитие (уровень измерения человеческого капитала)</w:t>
            </w:r>
          </w:p>
        </w:tc>
        <w:tc>
          <w:tcPr>
            <w:tcW w:w="55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F46525" w14:textId="54CD32EC" w:rsidR="002F6AA6" w:rsidRPr="007F0061" w:rsidRDefault="002F6AA6" w:rsidP="00C9079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Повышение уровня правовой защищ</w:t>
            </w:r>
            <w:r w:rsidR="00C90792" w:rsidRPr="007F0061">
              <w:rPr>
                <w:rFonts w:cstheme="minorHAnsi"/>
              </w:rPr>
              <w:t>е</w:t>
            </w:r>
            <w:r w:rsidRPr="007F0061">
              <w:rPr>
                <w:rFonts w:cstheme="minorHAnsi"/>
              </w:rPr>
              <w:t>нности работников, формирование безопасной рабочей среды, цифровая доступность трудовых отношений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D924BE" w14:textId="090FE574" w:rsidR="002F6AA6" w:rsidRPr="007F0061" w:rsidRDefault="002F6AA6" w:rsidP="00C9079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Цифровой разрыв в отдал</w:t>
            </w:r>
            <w:r w:rsidR="00C90792" w:rsidRPr="007F0061">
              <w:rPr>
                <w:rFonts w:cstheme="minorHAnsi"/>
              </w:rPr>
              <w:t>е</w:t>
            </w:r>
            <w:r w:rsidRPr="007F0061">
              <w:rPr>
                <w:rFonts w:cstheme="minorHAnsi"/>
              </w:rPr>
              <w:t>нных регионах, возможная недостаточная готовность кадров к работе с новыми механизмами</w:t>
            </w:r>
          </w:p>
        </w:tc>
      </w:tr>
      <w:tr w:rsidR="0015326B" w:rsidRPr="007F0061" w14:paraId="33BAE69B" w14:textId="77777777" w:rsidTr="00835E74">
        <w:tc>
          <w:tcPr>
            <w:tcW w:w="56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8084E" w14:textId="77777777" w:rsidR="0015326B" w:rsidRPr="007F0061" w:rsidRDefault="0015326B" w:rsidP="0015326B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color w:val="000000"/>
                <w:spacing w:val="2"/>
              </w:rPr>
              <w:t>2. Развитие предпринимательства</w:t>
            </w:r>
          </w:p>
        </w:tc>
        <w:tc>
          <w:tcPr>
            <w:tcW w:w="55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B36224" w14:textId="3720C5E6" w:rsidR="0015326B" w:rsidRPr="007F0061" w:rsidRDefault="0015326B" w:rsidP="001532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 xml:space="preserve">Снижение нагрузки за счет </w:t>
            </w:r>
            <w:proofErr w:type="spellStart"/>
            <w:r w:rsidRPr="007F0061">
              <w:rPr>
                <w:rFonts w:cstheme="minorHAnsi"/>
              </w:rPr>
              <w:t>дебюрократизации</w:t>
            </w:r>
            <w:proofErr w:type="spellEnd"/>
            <w:r w:rsidRPr="007F0061">
              <w:rPr>
                <w:rFonts w:cstheme="minorHAnsi"/>
              </w:rPr>
              <w:t>, унификация процедур, упрощение документооборота, повышение прозрачности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C8D5B3" w14:textId="2A429CB1" w:rsidR="0015326B" w:rsidRPr="007F0061" w:rsidRDefault="0015326B" w:rsidP="00153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Не выявлено</w:t>
            </w:r>
          </w:p>
        </w:tc>
      </w:tr>
      <w:tr w:rsidR="0015326B" w:rsidRPr="007F0061" w14:paraId="275E9BCE" w14:textId="77777777" w:rsidTr="00835E74">
        <w:tc>
          <w:tcPr>
            <w:tcW w:w="56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D9317" w14:textId="77777777" w:rsidR="0015326B" w:rsidRPr="007F0061" w:rsidRDefault="0015326B" w:rsidP="0015326B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color w:val="000000"/>
                <w:spacing w:val="2"/>
              </w:rPr>
              <w:t>3. Органы государственной власти</w:t>
            </w:r>
          </w:p>
        </w:tc>
        <w:tc>
          <w:tcPr>
            <w:tcW w:w="55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70A2FA" w14:textId="27D96F74" w:rsidR="0015326B" w:rsidRPr="007F0061" w:rsidRDefault="0015326B" w:rsidP="001532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Оптимизация функций, устранение дублирования, повышение эффективности гос</w:t>
            </w:r>
            <w:r w:rsidR="00C90792" w:rsidRPr="007F0061">
              <w:rPr>
                <w:rFonts w:cstheme="minorHAnsi"/>
              </w:rPr>
              <w:t xml:space="preserve">ударственного </w:t>
            </w:r>
            <w:r w:rsidRPr="007F0061">
              <w:rPr>
                <w:rFonts w:cstheme="minorHAnsi"/>
              </w:rPr>
              <w:t>управления, усиление роли МИО в урегулировании трудовых конфликтов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2902D7" w14:textId="58820AA4" w:rsidR="0015326B" w:rsidRPr="007F0061" w:rsidRDefault="0015326B" w:rsidP="00153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Не выявлено</w:t>
            </w:r>
          </w:p>
        </w:tc>
      </w:tr>
      <w:tr w:rsidR="0015326B" w:rsidRPr="007F0061" w14:paraId="6D5EF67E" w14:textId="77777777" w:rsidTr="00835E74">
        <w:tc>
          <w:tcPr>
            <w:tcW w:w="56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BF7AD" w14:textId="77777777" w:rsidR="0015326B" w:rsidRPr="007F0061" w:rsidRDefault="0015326B" w:rsidP="0015326B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color w:val="000000"/>
                <w:spacing w:val="2"/>
              </w:rPr>
              <w:t>4. Экономическую систему</w:t>
            </w:r>
          </w:p>
        </w:tc>
        <w:tc>
          <w:tcPr>
            <w:tcW w:w="55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99521" w14:textId="54F8E211" w:rsidR="0015326B" w:rsidRPr="007F0061" w:rsidRDefault="0015326B" w:rsidP="001532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Повышение прозрачности и подотчётности трудовых отношений, снижение неформального сектора, профилактика конфликтов и забастовок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CAFD2A" w14:textId="0FDF1557" w:rsidR="0015326B" w:rsidRPr="007F0061" w:rsidRDefault="0015326B" w:rsidP="00153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Не выявлено</w:t>
            </w:r>
          </w:p>
        </w:tc>
      </w:tr>
      <w:tr w:rsidR="002F6AA6" w:rsidRPr="007F0061" w14:paraId="179B28A3" w14:textId="77777777" w:rsidTr="00835E74">
        <w:tc>
          <w:tcPr>
            <w:tcW w:w="56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32F7D" w14:textId="77777777" w:rsidR="002F6AA6" w:rsidRPr="007F0061" w:rsidRDefault="002F6AA6" w:rsidP="002F6AA6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color w:val="000000"/>
                <w:spacing w:val="2"/>
              </w:rPr>
              <w:t>5. Экологическую среду</w:t>
            </w:r>
          </w:p>
        </w:tc>
        <w:tc>
          <w:tcPr>
            <w:tcW w:w="55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E1C805" w14:textId="4CAB2F86" w:rsidR="002F6AA6" w:rsidRPr="007F0061" w:rsidRDefault="002F6AA6" w:rsidP="002F6AA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Косвенное позитивное влияние — снижение бумажного документооборота, рост цифровых сервисов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33A29" w14:textId="5E4AF3BB" w:rsidR="002F6AA6" w:rsidRPr="007F0061" w:rsidRDefault="002F6AA6" w:rsidP="002F6A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Не выявлено</w:t>
            </w:r>
          </w:p>
        </w:tc>
      </w:tr>
      <w:tr w:rsidR="002F6AA6" w:rsidRPr="007F0061" w14:paraId="282D9B60" w14:textId="77777777" w:rsidTr="00835E74">
        <w:tc>
          <w:tcPr>
            <w:tcW w:w="56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2C4DD" w14:textId="77777777" w:rsidR="002F6AA6" w:rsidRPr="007F0061" w:rsidRDefault="002F6AA6" w:rsidP="002F6AA6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color w:val="000000"/>
                <w:spacing w:val="2"/>
              </w:rPr>
              <w:t>6. Объемы доходов и расходов государственного бюджета</w:t>
            </w:r>
          </w:p>
        </w:tc>
        <w:tc>
          <w:tcPr>
            <w:tcW w:w="55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72F58" w14:textId="41E2372E" w:rsidR="002F6AA6" w:rsidRPr="007F0061" w:rsidRDefault="002F6AA6" w:rsidP="002F6AA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Экономия средств за счёт отказа от дублирующих функций и бумажного оборота, повышение эффективности гос</w:t>
            </w:r>
            <w:r w:rsidR="00C90792" w:rsidRPr="007F0061">
              <w:rPr>
                <w:rFonts w:cstheme="minorHAnsi"/>
              </w:rPr>
              <w:t xml:space="preserve">ударственного </w:t>
            </w:r>
            <w:r w:rsidRPr="007F0061">
              <w:rPr>
                <w:rFonts w:cstheme="minorHAnsi"/>
              </w:rPr>
              <w:t>аппарата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E033BD" w14:textId="0B266835" w:rsidR="002F6AA6" w:rsidRPr="007F0061" w:rsidRDefault="0015326B" w:rsidP="00153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Не выявлено</w:t>
            </w:r>
          </w:p>
        </w:tc>
      </w:tr>
      <w:tr w:rsidR="002F6AA6" w:rsidRPr="007F0061" w14:paraId="7E236485" w14:textId="77777777" w:rsidTr="00835E74">
        <w:tc>
          <w:tcPr>
            <w:tcW w:w="56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E70D0" w14:textId="64535132" w:rsidR="002F6AA6" w:rsidRPr="007F0061" w:rsidRDefault="002F6AA6" w:rsidP="002F6AA6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color w:val="000000"/>
                <w:spacing w:val="2"/>
              </w:rPr>
              <w:t xml:space="preserve">7. Иные </w:t>
            </w:r>
          </w:p>
        </w:tc>
        <w:tc>
          <w:tcPr>
            <w:tcW w:w="55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ACB94" w14:textId="1E6BC7B7" w:rsidR="002F6AA6" w:rsidRPr="007F0061" w:rsidRDefault="002F6AA6" w:rsidP="002F6AA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Повышение доверия работников к институтам, укрепление позиций легитимных профсоюзов, усиление роли соц</w:t>
            </w:r>
            <w:r w:rsidR="00C90792" w:rsidRPr="007F0061">
              <w:rPr>
                <w:rFonts w:cstheme="minorHAnsi"/>
              </w:rPr>
              <w:t xml:space="preserve">иального </w:t>
            </w:r>
            <w:r w:rsidRPr="007F0061">
              <w:rPr>
                <w:rFonts w:cstheme="minorHAnsi"/>
              </w:rPr>
              <w:t>партн</w:t>
            </w:r>
            <w:r w:rsidR="00720918" w:rsidRPr="007F0061">
              <w:rPr>
                <w:rFonts w:cstheme="minorHAnsi"/>
              </w:rPr>
              <w:t>е</w:t>
            </w:r>
            <w:r w:rsidRPr="007F0061">
              <w:rPr>
                <w:rFonts w:cstheme="minorHAnsi"/>
              </w:rPr>
              <w:t>рства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05541" w14:textId="70B52341" w:rsidR="002F6AA6" w:rsidRPr="007F0061" w:rsidRDefault="002F6AA6" w:rsidP="002F6AA6">
            <w:pPr>
              <w:tabs>
                <w:tab w:val="left" w:pos="1102"/>
              </w:tabs>
              <w:rPr>
                <w:rFonts w:eastAsia="Times New Roman" w:cstheme="minorHAnsi"/>
              </w:rPr>
            </w:pPr>
            <w:r w:rsidRPr="007F0061">
              <w:rPr>
                <w:rFonts w:cstheme="minorHAnsi"/>
              </w:rPr>
              <w:t>Вероятное сопротивление со стороны формально действующих организаций при усилении требований к профсоюзам</w:t>
            </w:r>
          </w:p>
        </w:tc>
      </w:tr>
    </w:tbl>
    <w:p w14:paraId="6673F1B2" w14:textId="3FE84DC3" w:rsidR="00EB17A7" w:rsidRPr="007F006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color w:val="000000"/>
          <w:spacing w:val="2"/>
        </w:rPr>
        <w:lastRenderedPageBreak/>
        <w:t>    </w:t>
      </w:r>
    </w:p>
    <w:p w14:paraId="4DFC1605" w14:textId="5AE59209" w:rsidR="009F78E8" w:rsidRPr="007F0061" w:rsidRDefault="009F78E8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</w:p>
    <w:p w14:paraId="34204367" w14:textId="77777777" w:rsidR="009F78E8" w:rsidRPr="007F0061" w:rsidRDefault="009F78E8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</w:p>
    <w:p w14:paraId="2ED42E37" w14:textId="6631A6A0" w:rsidR="00DB1E6F" w:rsidRPr="007F006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5. Ожидаемые результаты от введения предлагаемого пути решения: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103"/>
        <w:gridCol w:w="5387"/>
        <w:gridCol w:w="4252"/>
      </w:tblGrid>
      <w:tr w:rsidR="0025013D" w:rsidRPr="007F0061" w14:paraId="6FDC627C" w14:textId="77777777" w:rsidTr="00835E74">
        <w:tc>
          <w:tcPr>
            <w:tcW w:w="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DBD0A" w14:textId="5ECC52A6" w:rsidR="00DB1E6F" w:rsidRPr="007F006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 xml:space="preserve">№ </w:t>
            </w:r>
            <w:proofErr w:type="gramStart"/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п</w:t>
            </w:r>
            <w:proofErr w:type="gramEnd"/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/п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9DFEE" w14:textId="77777777" w:rsidR="00DB1E6F" w:rsidRPr="007F0061" w:rsidRDefault="00DB1E6F" w:rsidP="00DF7936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Текущие показатели</w:t>
            </w:r>
          </w:p>
        </w:tc>
        <w:tc>
          <w:tcPr>
            <w:tcW w:w="53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08940" w14:textId="77777777" w:rsidR="00DB1E6F" w:rsidRPr="007F0061" w:rsidRDefault="00DB1E6F" w:rsidP="00DF7936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Результат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E2348" w14:textId="77777777" w:rsidR="00DB1E6F" w:rsidRPr="007F0061" w:rsidRDefault="00DB1E6F" w:rsidP="00DF7936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Срок (обоснование)</w:t>
            </w:r>
          </w:p>
        </w:tc>
      </w:tr>
      <w:tr w:rsidR="006315A8" w:rsidRPr="007F0061" w14:paraId="1452A406" w14:textId="77777777" w:rsidTr="00835E74">
        <w:tc>
          <w:tcPr>
            <w:tcW w:w="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B2D60" w14:textId="77777777" w:rsidR="006315A8" w:rsidRPr="007F0061" w:rsidRDefault="006315A8" w:rsidP="006315A8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color w:val="000000"/>
                <w:spacing w:val="2"/>
              </w:rPr>
              <w:t>1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C89F4E" w14:textId="11A7F197" w:rsidR="006315A8" w:rsidRPr="007F0061" w:rsidRDefault="006315A8" w:rsidP="006315A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Около 10–15% трудовых договоров заключаются через ЕСТД (в электронном виде)</w:t>
            </w:r>
          </w:p>
        </w:tc>
        <w:tc>
          <w:tcPr>
            <w:tcW w:w="53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44EAC" w14:textId="72EBE2E7" w:rsidR="006315A8" w:rsidRPr="007F0061" w:rsidRDefault="006315A8" w:rsidP="006315A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Не менее 90% трудовых договоров заключаются через ЕСТД в электронной форме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9B066F" w14:textId="5E6CA8D5" w:rsidR="006315A8" w:rsidRPr="007F0061" w:rsidRDefault="006315A8" w:rsidP="006315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До конца 2027 года — с учётом адаптационного периода для сельских регионов</w:t>
            </w:r>
          </w:p>
        </w:tc>
      </w:tr>
      <w:tr w:rsidR="006315A8" w:rsidRPr="007F0061" w14:paraId="0D007B42" w14:textId="77777777" w:rsidTr="00835E74">
        <w:tc>
          <w:tcPr>
            <w:tcW w:w="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921E11" w14:textId="198D2744" w:rsidR="006315A8" w:rsidRPr="007F0061" w:rsidRDefault="006315A8" w:rsidP="006315A8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color w:val="000000"/>
                <w:spacing w:val="2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9835AF" w14:textId="0995E965" w:rsidR="006315A8" w:rsidRPr="007F0061" w:rsidRDefault="006315A8" w:rsidP="006315A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Аттестация объектов условий труда применяется формально и не охватывает индивидуальные риски</w:t>
            </w:r>
          </w:p>
        </w:tc>
        <w:tc>
          <w:tcPr>
            <w:tcW w:w="53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506DAA" w14:textId="2B42AC21" w:rsidR="006315A8" w:rsidRPr="007F0061" w:rsidRDefault="006315A8" w:rsidP="006315A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 xml:space="preserve">Внедрение обязательной индивидуальной и интегральной оценки профессиональных рисков и цифровой карты </w:t>
            </w:r>
            <w:r w:rsidR="00672C41" w:rsidRPr="007F0061">
              <w:rPr>
                <w:rFonts w:cstheme="minorHAnsi"/>
              </w:rPr>
              <w:t xml:space="preserve">предприятия 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8BEC99" w14:textId="112008F6" w:rsidR="006315A8" w:rsidRPr="007F0061" w:rsidRDefault="006315A8" w:rsidP="006315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С 2026 года — поэтапный переход в рамках Концепции безопасного труда</w:t>
            </w:r>
          </w:p>
        </w:tc>
      </w:tr>
      <w:tr w:rsidR="006315A8" w:rsidRPr="007F0061" w14:paraId="5483280D" w14:textId="77777777" w:rsidTr="00835E74">
        <w:trPr>
          <w:trHeight w:val="263"/>
        </w:trPr>
        <w:tc>
          <w:tcPr>
            <w:tcW w:w="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DA82D" w14:textId="77777777" w:rsidR="006315A8" w:rsidRPr="007F0061" w:rsidRDefault="006315A8" w:rsidP="006315A8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color w:val="000000"/>
                <w:spacing w:val="2"/>
              </w:rPr>
              <w:t>3</w:t>
            </w:r>
          </w:p>
          <w:p w14:paraId="4B4DD144" w14:textId="2429EA6F" w:rsidR="006315A8" w:rsidRPr="007F0061" w:rsidRDefault="006315A8" w:rsidP="006315A8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62027C" w14:textId="2BABC9F0" w:rsidR="006315A8" w:rsidRPr="007F0061" w:rsidRDefault="006315A8" w:rsidP="006315A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Отсутствует нормативное регулирование сексуальных домогательств на рабочем месте</w:t>
            </w:r>
          </w:p>
        </w:tc>
        <w:tc>
          <w:tcPr>
            <w:tcW w:w="53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60E49" w14:textId="786EB428" w:rsidR="006315A8" w:rsidRPr="007F0061" w:rsidRDefault="006315A8" w:rsidP="006315A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Закрепление понятий, процедур подачи жалоб и обязанностей работодателя по предотвращению домогательств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266EB" w14:textId="4A0256AB" w:rsidR="006315A8" w:rsidRPr="007F0061" w:rsidRDefault="006315A8" w:rsidP="006315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С момента вступления закона в силу</w:t>
            </w:r>
          </w:p>
        </w:tc>
      </w:tr>
      <w:tr w:rsidR="006315A8" w:rsidRPr="007F0061" w14:paraId="477F04EB" w14:textId="77777777" w:rsidTr="00835E74">
        <w:trPr>
          <w:trHeight w:val="263"/>
        </w:trPr>
        <w:tc>
          <w:tcPr>
            <w:tcW w:w="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7CBC57" w14:textId="47E022FD" w:rsidR="006315A8" w:rsidRPr="007F0061" w:rsidRDefault="006315A8" w:rsidP="006315A8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color w:val="000000"/>
                <w:spacing w:val="2"/>
              </w:rPr>
              <w:t>4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521C44" w14:textId="6EAAE2C7" w:rsidR="006315A8" w:rsidRPr="007F0061" w:rsidRDefault="006315A8" w:rsidP="00834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 xml:space="preserve">Более 40 функций уполномоченного органа </w:t>
            </w:r>
            <w:proofErr w:type="gramStart"/>
            <w:r w:rsidRPr="007F0061">
              <w:rPr>
                <w:rFonts w:cstheme="minorHAnsi"/>
              </w:rPr>
              <w:t>закреплены</w:t>
            </w:r>
            <w:proofErr w:type="gramEnd"/>
            <w:r w:rsidRPr="007F0061">
              <w:rPr>
                <w:rFonts w:cstheme="minorHAnsi"/>
              </w:rPr>
              <w:t xml:space="preserve"> в </w:t>
            </w:r>
            <w:r w:rsidR="00834184" w:rsidRPr="007F0061">
              <w:rPr>
                <w:rFonts w:cstheme="minorHAnsi"/>
              </w:rPr>
              <w:t>К</w:t>
            </w:r>
            <w:r w:rsidRPr="007F0061">
              <w:rPr>
                <w:rFonts w:cstheme="minorHAnsi"/>
              </w:rPr>
              <w:t>одексе</w:t>
            </w:r>
          </w:p>
        </w:tc>
        <w:tc>
          <w:tcPr>
            <w:tcW w:w="53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131B31" w14:textId="309A05D4" w:rsidR="006315A8" w:rsidRPr="007F0061" w:rsidRDefault="006315A8" w:rsidP="006315A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Перенос части функций на уровень положения, сокращение объёма норм в законе на 30–40%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07135F" w14:textId="6A4AC1BF" w:rsidR="006315A8" w:rsidRPr="007F0061" w:rsidRDefault="006315A8" w:rsidP="006315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 xml:space="preserve">2026 год — в рамках исполнения </w:t>
            </w:r>
            <w:r w:rsidR="00835E74" w:rsidRPr="007F0061">
              <w:rPr>
                <w:rFonts w:cstheme="minorHAnsi"/>
              </w:rPr>
              <w:t xml:space="preserve">Указа Президента Республики Казахстан от 13 апреля 2022 года № 872 «О мерах по </w:t>
            </w:r>
            <w:proofErr w:type="spellStart"/>
            <w:r w:rsidR="00835E74" w:rsidRPr="007F0061">
              <w:rPr>
                <w:rFonts w:cstheme="minorHAnsi"/>
              </w:rPr>
              <w:t>дебюрократизации</w:t>
            </w:r>
            <w:proofErr w:type="spellEnd"/>
            <w:r w:rsidR="00835E74" w:rsidRPr="007F0061">
              <w:rPr>
                <w:rFonts w:cstheme="minorHAnsi"/>
              </w:rPr>
              <w:t xml:space="preserve"> деятельности государственного аппарата»</w:t>
            </w:r>
          </w:p>
        </w:tc>
      </w:tr>
      <w:tr w:rsidR="006315A8" w:rsidRPr="007F0061" w14:paraId="410C136F" w14:textId="77777777" w:rsidTr="00835E74">
        <w:trPr>
          <w:trHeight w:val="263"/>
        </w:trPr>
        <w:tc>
          <w:tcPr>
            <w:tcW w:w="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D4D07B" w14:textId="7CAB132E" w:rsidR="006315A8" w:rsidRPr="007F0061" w:rsidRDefault="006315A8" w:rsidP="006315A8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color w:val="000000"/>
                <w:spacing w:val="2"/>
              </w:rPr>
              <w:t>5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4EA832" w14:textId="32F1BC2E" w:rsidR="006315A8" w:rsidRPr="007F0061" w:rsidRDefault="006315A8" w:rsidP="006315A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МИО не участвуют системно в решении трудовых споров и работе региональных комиссий</w:t>
            </w:r>
          </w:p>
        </w:tc>
        <w:tc>
          <w:tcPr>
            <w:tcW w:w="53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9751C4" w14:textId="7ECD07D9" w:rsidR="006315A8" w:rsidRPr="007F0061" w:rsidRDefault="006315A8" w:rsidP="006315A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 xml:space="preserve">Закрепление роли </w:t>
            </w:r>
            <w:proofErr w:type="spellStart"/>
            <w:r w:rsidRPr="007F0061">
              <w:rPr>
                <w:rFonts w:cstheme="minorHAnsi"/>
              </w:rPr>
              <w:t>акимов</w:t>
            </w:r>
            <w:proofErr w:type="spellEnd"/>
            <w:r w:rsidRPr="007F0061">
              <w:rPr>
                <w:rFonts w:cstheme="minorHAnsi"/>
              </w:rPr>
              <w:t xml:space="preserve"> и МИО в социальном партнёрстве, усиление их участия в комиссии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8B09B" w14:textId="19C21D81" w:rsidR="006315A8" w:rsidRPr="007F0061" w:rsidRDefault="009C5344" w:rsidP="006315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С момента вступления закона в силу</w:t>
            </w:r>
          </w:p>
        </w:tc>
      </w:tr>
      <w:tr w:rsidR="006315A8" w:rsidRPr="007F0061" w14:paraId="116215E2" w14:textId="77777777" w:rsidTr="00835E74">
        <w:trPr>
          <w:trHeight w:val="263"/>
        </w:trPr>
        <w:tc>
          <w:tcPr>
            <w:tcW w:w="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C01F3" w14:textId="4A0BD2A8" w:rsidR="006315A8" w:rsidRPr="007F0061" w:rsidRDefault="006315A8" w:rsidP="006315A8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color w:val="000000"/>
                <w:spacing w:val="2"/>
              </w:rPr>
              <w:t>6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93B6D9" w14:textId="63E80AAA" w:rsidR="006315A8" w:rsidRPr="007F0061" w:rsidRDefault="006315A8" w:rsidP="006315A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Профсоюзы не подтверждают свою структуру после регистрации, не отчитываются перед членами</w:t>
            </w:r>
          </w:p>
        </w:tc>
        <w:tc>
          <w:tcPr>
            <w:tcW w:w="53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A6825" w14:textId="57EE10CB" w:rsidR="006315A8" w:rsidRPr="007F0061" w:rsidRDefault="006315A8" w:rsidP="006315A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Установление ежегодного подтверждения, отчётности, уточнение членства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DA0797" w14:textId="238D4CFC" w:rsidR="006315A8" w:rsidRPr="007F0061" w:rsidRDefault="006315A8" w:rsidP="006315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С 202</w:t>
            </w:r>
            <w:r w:rsidR="009C5344" w:rsidRPr="007F0061">
              <w:rPr>
                <w:rFonts w:cstheme="minorHAnsi"/>
              </w:rPr>
              <w:t>6</w:t>
            </w:r>
            <w:r w:rsidRPr="007F0061">
              <w:rPr>
                <w:rFonts w:cstheme="minorHAnsi"/>
              </w:rPr>
              <w:t xml:space="preserve"> года — с предоставлением переходного периода для адаптации</w:t>
            </w:r>
          </w:p>
        </w:tc>
      </w:tr>
    </w:tbl>
    <w:p w14:paraId="63A45AA6" w14:textId="1E93A3C9" w:rsidR="0025013D" w:rsidRPr="007F006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color w:val="000000"/>
          <w:spacing w:val="2"/>
        </w:rPr>
        <w:t>      </w:t>
      </w:r>
    </w:p>
    <w:p w14:paraId="397C1F0C" w14:textId="07DDA52C" w:rsidR="00DB1E6F" w:rsidRPr="007F0061" w:rsidRDefault="00DB1E6F" w:rsidP="00E17B39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6. Механизмы реализации с указанием алгоритмов действий в случае законодательного регулирования</w:t>
      </w:r>
      <w:r w:rsidRPr="007F0061">
        <w:rPr>
          <w:rFonts w:eastAsia="Times New Roman" w:cstheme="minorHAnsi"/>
          <w:color w:val="000000"/>
          <w:spacing w:val="2"/>
        </w:rPr>
        <w:t> (</w:t>
      </w:r>
      <w:r w:rsidRPr="007F0061">
        <w:rPr>
          <w:rFonts w:eastAsia="Times New Roman" w:cstheme="minorHAnsi"/>
          <w:i/>
          <w:iCs/>
          <w:color w:val="000000"/>
          <w:spacing w:val="2"/>
          <w:bdr w:val="none" w:sz="0" w:space="0" w:color="auto" w:frame="1"/>
        </w:rPr>
        <w:t>институциональные и организационные мероприятия</w:t>
      </w:r>
      <w:r w:rsidRPr="007F0061">
        <w:rPr>
          <w:rFonts w:eastAsia="Times New Roman" w:cstheme="minorHAnsi"/>
          <w:color w:val="000000"/>
          <w:spacing w:val="2"/>
        </w:rPr>
        <w:t>):</w:t>
      </w:r>
    </w:p>
    <w:p w14:paraId="5D163DA8" w14:textId="77777777" w:rsidR="0025013D" w:rsidRPr="007F0061" w:rsidRDefault="0025013D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828"/>
        <w:gridCol w:w="3969"/>
        <w:gridCol w:w="4110"/>
      </w:tblGrid>
      <w:tr w:rsidR="00727AC3" w:rsidRPr="007F0061" w14:paraId="1C269979" w14:textId="77777777" w:rsidTr="00835E74">
        <w:tc>
          <w:tcPr>
            <w:tcW w:w="3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A9D35" w14:textId="77777777" w:rsidR="00727AC3" w:rsidRPr="007F0061" w:rsidRDefault="00727AC3" w:rsidP="005E0B6D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Мероприятия</w:t>
            </w:r>
          </w:p>
        </w:tc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DAE2E" w14:textId="77777777" w:rsidR="00727AC3" w:rsidRPr="007F0061" w:rsidRDefault="00727AC3" w:rsidP="005E0B6D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Сроки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FEFD5" w14:textId="77777777" w:rsidR="00727AC3" w:rsidRPr="007F0061" w:rsidRDefault="00727AC3" w:rsidP="005E0B6D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Ответственный государственный орган (должностное лицо)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07F0B" w14:textId="77777777" w:rsidR="00727AC3" w:rsidRPr="007F0061" w:rsidRDefault="00727AC3" w:rsidP="005E0B6D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Бюджет</w:t>
            </w:r>
          </w:p>
        </w:tc>
      </w:tr>
      <w:tr w:rsidR="009201CA" w:rsidRPr="007F0061" w14:paraId="1A0AC0D8" w14:textId="77777777" w:rsidTr="00835E74">
        <w:trPr>
          <w:trHeight w:val="444"/>
        </w:trPr>
        <w:tc>
          <w:tcPr>
            <w:tcW w:w="3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DA6D95" w14:textId="41F8FC55" w:rsidR="009201CA" w:rsidRPr="007F0061" w:rsidRDefault="009201CA" w:rsidP="002247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 xml:space="preserve">Разработка </w:t>
            </w:r>
            <w:r w:rsidR="00672C41" w:rsidRPr="007F0061">
              <w:rPr>
                <w:rFonts w:cstheme="minorHAnsi"/>
              </w:rPr>
              <w:t>проекта Закона Республики Казахстан «</w:t>
            </w:r>
            <w:r w:rsidR="00B42261" w:rsidRPr="007F0061">
              <w:rPr>
                <w:rFonts w:cstheme="minorHAnsi"/>
              </w:rPr>
              <w:t xml:space="preserve">О </w:t>
            </w:r>
            <w:r w:rsidR="00B42261" w:rsidRPr="007F0061">
              <w:rPr>
                <w:rFonts w:cstheme="minorHAnsi"/>
              </w:rPr>
              <w:lastRenderedPageBreak/>
              <w:t>внесении изменений и дополнений некоторые законодательные акты Республики Казахстан по вопросам совершенствования трудового законодательства</w:t>
            </w:r>
            <w:r w:rsidR="00672C41" w:rsidRPr="007F0061">
              <w:rPr>
                <w:rFonts w:cstheme="minorHAnsi"/>
              </w:rPr>
              <w:t>»</w:t>
            </w:r>
          </w:p>
        </w:tc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3AD1A8" w14:textId="50BFA2DC" w:rsidR="00672C41" w:rsidRPr="007F0061" w:rsidRDefault="00672C41" w:rsidP="00672C41">
            <w:pPr>
              <w:spacing w:after="0" w:line="240" w:lineRule="auto"/>
              <w:ind w:firstLine="207"/>
              <w:jc w:val="both"/>
              <w:rPr>
                <w:rFonts w:cstheme="minorHAnsi"/>
              </w:rPr>
            </w:pPr>
            <w:r w:rsidRPr="007F0061">
              <w:rPr>
                <w:rFonts w:cstheme="minorHAnsi"/>
              </w:rPr>
              <w:lastRenderedPageBreak/>
              <w:t>Внесение в государственные органы – сентябрь 2025 года;</w:t>
            </w:r>
          </w:p>
          <w:p w14:paraId="0589F3B9" w14:textId="6008622A" w:rsidR="00672C41" w:rsidRPr="007F0061" w:rsidRDefault="00672C41" w:rsidP="00672C41">
            <w:pPr>
              <w:spacing w:after="0" w:line="240" w:lineRule="auto"/>
              <w:jc w:val="both"/>
              <w:rPr>
                <w:rFonts w:cstheme="minorHAnsi"/>
              </w:rPr>
            </w:pPr>
            <w:r w:rsidRPr="007F0061">
              <w:rPr>
                <w:rFonts w:cstheme="minorHAnsi"/>
              </w:rPr>
              <w:lastRenderedPageBreak/>
              <w:t xml:space="preserve">    Правительство – декабрь 2025 года;</w:t>
            </w:r>
          </w:p>
          <w:p w14:paraId="409A3049" w14:textId="4586BBA6" w:rsidR="009201CA" w:rsidRPr="007F0061" w:rsidRDefault="00672C41" w:rsidP="00672C4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 xml:space="preserve">    Мажилис Парламента – январь 2026 года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C58848" w14:textId="659DCF15" w:rsidR="009201CA" w:rsidRPr="007F0061" w:rsidRDefault="00672C41" w:rsidP="009201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lastRenderedPageBreak/>
              <w:t xml:space="preserve">Министерство труда и социальной защиты населения Республики </w:t>
            </w:r>
            <w:r w:rsidRPr="007F0061">
              <w:rPr>
                <w:rFonts w:cstheme="minorHAnsi"/>
              </w:rPr>
              <w:lastRenderedPageBreak/>
              <w:t>Казахстан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0A0FBE" w14:textId="63B1996D" w:rsidR="009201CA" w:rsidRPr="007F0061" w:rsidRDefault="005D4F68" w:rsidP="005D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eastAsia="Times New Roman" w:cstheme="minorHAnsi"/>
                <w:color w:val="000000"/>
              </w:rPr>
              <w:lastRenderedPageBreak/>
              <w:t>Не требуется</w:t>
            </w:r>
          </w:p>
        </w:tc>
      </w:tr>
      <w:tr w:rsidR="009201CA" w:rsidRPr="007F0061" w14:paraId="7C2AD41A" w14:textId="77777777" w:rsidTr="00835E74">
        <w:trPr>
          <w:trHeight w:val="444"/>
        </w:trPr>
        <w:tc>
          <w:tcPr>
            <w:tcW w:w="3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A1AF8F" w14:textId="6CFCC20E" w:rsidR="009201CA" w:rsidRPr="007F0061" w:rsidRDefault="00672C41" w:rsidP="009201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eastAsia="Times New Roman" w:cstheme="minorHAnsi"/>
                <w:color w:val="000000"/>
              </w:rPr>
              <w:lastRenderedPageBreak/>
              <w:t>Разработка и утверждение подзаконных правовых актов в целях реализации</w:t>
            </w:r>
            <w:r w:rsidRPr="007F0061">
              <w:rPr>
                <w:rFonts w:cstheme="minorHAnsi"/>
              </w:rPr>
              <w:t xml:space="preserve"> </w:t>
            </w:r>
            <w:r w:rsidRPr="007F0061">
              <w:rPr>
                <w:rFonts w:eastAsia="Times New Roman" w:cstheme="minorHAnsi"/>
                <w:color w:val="000000"/>
              </w:rPr>
              <w:t>Закона Республики Казахстан «</w:t>
            </w:r>
            <w:r w:rsidR="00B42261" w:rsidRPr="007F0061">
              <w:rPr>
                <w:rFonts w:eastAsia="Times New Roman" w:cstheme="minorHAnsi"/>
                <w:color w:val="000000"/>
              </w:rPr>
              <w:t>О внесении изменений и дополнений некоторые законодательные акты Республики Казахстан по вопросам совершенствования трудового законодательства</w:t>
            </w:r>
            <w:r w:rsidRPr="007F0061">
              <w:rPr>
                <w:rFonts w:eastAsia="Times New Roman" w:cstheme="minorHAnsi"/>
                <w:color w:val="000000"/>
              </w:rPr>
              <w:t>»</w:t>
            </w:r>
          </w:p>
        </w:tc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8D194" w14:textId="01A76D6F" w:rsidR="009201CA" w:rsidRPr="007F0061" w:rsidRDefault="00672C41" w:rsidP="002247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В течение 2 месяцев после принятия Закона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ECB8F7" w14:textId="619BEEA1" w:rsidR="009201CA" w:rsidRPr="007F0061" w:rsidRDefault="00672C41" w:rsidP="009201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Министерство труда и социальной защиты населения Республики Казахстан</w:t>
            </w:r>
            <w:r w:rsidR="009201CA" w:rsidRPr="007F0061">
              <w:rPr>
                <w:rFonts w:cstheme="minorHAnsi"/>
              </w:rPr>
              <w:t>, иные заинтересованные госорганы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8096ED" w14:textId="3BF2C333" w:rsidR="009201CA" w:rsidRPr="007F0061" w:rsidRDefault="005D4F68" w:rsidP="005D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eastAsia="Times New Roman" w:cstheme="minorHAnsi"/>
                <w:color w:val="000000"/>
              </w:rPr>
              <w:t>Не требуется</w:t>
            </w:r>
          </w:p>
        </w:tc>
      </w:tr>
      <w:tr w:rsidR="00672C41" w:rsidRPr="007F0061" w14:paraId="2C67DA25" w14:textId="77777777" w:rsidTr="00835E74">
        <w:trPr>
          <w:trHeight w:val="444"/>
        </w:trPr>
        <w:tc>
          <w:tcPr>
            <w:tcW w:w="3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0375D9" w14:textId="53C6DF88" w:rsidR="00672C41" w:rsidRPr="007F0061" w:rsidRDefault="00672C41" w:rsidP="00672C4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eastAsia="Times New Roman" w:cstheme="minorHAnsi"/>
                <w:spacing w:val="2"/>
              </w:rPr>
              <w:t xml:space="preserve">Включение вкладок для размещения разъяснений по новеллам принятых НПА в Эталонном контрольном банке НПА </w:t>
            </w:r>
          </w:p>
        </w:tc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CCEBA8" w14:textId="1676AD5B" w:rsidR="00672C41" w:rsidRPr="007F0061" w:rsidRDefault="00672C41" w:rsidP="002247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eastAsia="Times New Roman" w:cstheme="minorHAnsi"/>
                <w:bCs/>
                <w:lang w:eastAsia="ru-RU"/>
              </w:rPr>
              <w:t>В течение 4 месяцев после принятия закона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798677" w14:textId="30DF5A45" w:rsidR="00672C41" w:rsidRPr="007F0061" w:rsidRDefault="005D4F68" w:rsidP="00672C4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85594" w14:textId="6368F895" w:rsidR="00672C41" w:rsidRPr="007F0061" w:rsidRDefault="005D4F68" w:rsidP="005D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eastAsia="Times New Roman" w:cstheme="minorHAnsi"/>
                <w:color w:val="000000"/>
              </w:rPr>
              <w:t>Не требуется</w:t>
            </w:r>
          </w:p>
        </w:tc>
      </w:tr>
      <w:tr w:rsidR="00672C41" w:rsidRPr="007F0061" w14:paraId="2906A07B" w14:textId="77777777" w:rsidTr="00835E74">
        <w:trPr>
          <w:trHeight w:val="444"/>
        </w:trPr>
        <w:tc>
          <w:tcPr>
            <w:tcW w:w="3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4E9A0" w14:textId="53C8A74C" w:rsidR="00672C41" w:rsidRPr="007F0061" w:rsidRDefault="00672C41" w:rsidP="00672C4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eastAsia="Times New Roman" w:cstheme="minorHAnsi"/>
                <w:spacing w:val="2"/>
              </w:rPr>
              <w:t xml:space="preserve">Отчет об уровне </w:t>
            </w:r>
            <w:r w:rsidR="00FD53F2" w:rsidRPr="007F0061">
              <w:rPr>
                <w:rFonts w:eastAsia="Times New Roman" w:cstheme="minorHAnsi"/>
                <w:spacing w:val="2"/>
              </w:rPr>
              <w:t>достижения</w:t>
            </w:r>
            <w:r w:rsidRPr="007F0061">
              <w:rPr>
                <w:rFonts w:eastAsia="Times New Roman" w:cstheme="minorHAnsi"/>
                <w:spacing w:val="2"/>
              </w:rPr>
              <w:t xml:space="preserve"> отраженных в консультативном документе целевых индикаторов </w:t>
            </w:r>
          </w:p>
        </w:tc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5C355" w14:textId="3FD86F9D" w:rsidR="00672C41" w:rsidRPr="007F0061" w:rsidRDefault="00672C41" w:rsidP="00672C41">
            <w:pPr>
              <w:jc w:val="both"/>
              <w:rPr>
                <w:rFonts w:eastAsia="Times New Roman" w:cstheme="minorHAnsi"/>
                <w:bCs/>
                <w:lang w:eastAsia="ru-RU"/>
              </w:rPr>
            </w:pPr>
            <w:r w:rsidRPr="007F0061">
              <w:rPr>
                <w:rFonts w:eastAsia="Times New Roman" w:cstheme="minorHAnsi"/>
                <w:bCs/>
                <w:lang w:eastAsia="ru-RU"/>
              </w:rPr>
              <w:t>Ежегодно, в течение последующих пяти лет после принятия закона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C36566" w14:textId="43CF5FA0" w:rsidR="00672C41" w:rsidRPr="007F0061" w:rsidRDefault="005D4F68" w:rsidP="00672C4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cstheme="minorHAnsi"/>
              </w:rPr>
              <w:t xml:space="preserve">     Уполномоченный орган по противодействию коррупции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15EBE0" w14:textId="5D0CE984" w:rsidR="00672C41" w:rsidRPr="007F0061" w:rsidRDefault="005D4F68" w:rsidP="005D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eastAsia="Times New Roman" w:cstheme="minorHAnsi"/>
                <w:color w:val="000000"/>
              </w:rPr>
              <w:t>Не требуется</w:t>
            </w:r>
          </w:p>
        </w:tc>
      </w:tr>
    </w:tbl>
    <w:p w14:paraId="33425BE0" w14:textId="77777777" w:rsidR="009201CA" w:rsidRPr="007F0061" w:rsidRDefault="009201CA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</w:pPr>
    </w:p>
    <w:p w14:paraId="7C568D1A" w14:textId="77777777" w:rsidR="009201CA" w:rsidRPr="007F0061" w:rsidRDefault="009201CA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</w:pPr>
    </w:p>
    <w:p w14:paraId="7FDC4095" w14:textId="13CB610B" w:rsidR="00DB1E6F" w:rsidRPr="007F006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7. Возможные риски:</w:t>
      </w:r>
    </w:p>
    <w:p w14:paraId="4F6DE5EF" w14:textId="77777777" w:rsidR="0025013D" w:rsidRPr="007F0061" w:rsidRDefault="0025013D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5245"/>
        <w:gridCol w:w="5528"/>
      </w:tblGrid>
      <w:tr w:rsidR="00DB1E6F" w:rsidRPr="007F0061" w14:paraId="0048E498" w14:textId="77777777" w:rsidTr="00835E74">
        <w:tc>
          <w:tcPr>
            <w:tcW w:w="4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69AC7" w14:textId="77777777" w:rsidR="00DB1E6F" w:rsidRPr="007F0061" w:rsidRDefault="00DB1E6F" w:rsidP="00E17B39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Возможные риски (в том числе социальные риски)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8C8780" w14:textId="77777777" w:rsidR="00DB1E6F" w:rsidRPr="007F0061" w:rsidRDefault="00DB1E6F" w:rsidP="00E17B39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Причины возможных рисков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73715" w14:textId="77777777" w:rsidR="00DB1E6F" w:rsidRPr="007F0061" w:rsidRDefault="00DB1E6F" w:rsidP="00E17B39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Система управления рисками</w:t>
            </w:r>
          </w:p>
        </w:tc>
      </w:tr>
      <w:tr w:rsidR="00CE40BA" w:rsidRPr="007F0061" w14:paraId="79E237E9" w14:textId="77777777" w:rsidTr="00835E74">
        <w:tc>
          <w:tcPr>
            <w:tcW w:w="4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DC5322" w14:textId="450DE422" w:rsidR="00CE40BA" w:rsidRPr="007F0061" w:rsidRDefault="00CE40BA" w:rsidP="00CE40BA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cstheme="minorHAnsi"/>
              </w:rPr>
              <w:t>Сопротивление внедрению электронных трудовых договоров со стороны отдельных работодателей и работников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6E3F2D" w14:textId="40F5B99A" w:rsidR="00CE40BA" w:rsidRPr="007F0061" w:rsidRDefault="00CE40BA" w:rsidP="00CE40BA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cstheme="minorHAnsi"/>
              </w:rPr>
              <w:t>Недостаточная цифровая грамотность, отсутствие доступа к интернету в отдельных регионах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7A9CE8" w14:textId="2DDE2D33" w:rsidR="00CE40BA" w:rsidRPr="007F0061" w:rsidRDefault="00CE40BA" w:rsidP="00CE40BA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cstheme="minorHAnsi"/>
              </w:rPr>
              <w:t>Предусмотрен переходный период до 2027 года с сохранением бумажного формата; реализация обучающих программ</w:t>
            </w:r>
          </w:p>
        </w:tc>
      </w:tr>
      <w:tr w:rsidR="00CE40BA" w:rsidRPr="007F0061" w14:paraId="748619F8" w14:textId="77777777" w:rsidTr="00835E74">
        <w:tc>
          <w:tcPr>
            <w:tcW w:w="4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712EA2" w14:textId="21A28417" w:rsidR="00CE40BA" w:rsidRPr="007F0061" w:rsidRDefault="00CE40BA" w:rsidP="00CE40BA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cstheme="minorHAnsi"/>
              </w:rPr>
              <w:lastRenderedPageBreak/>
              <w:t>Непринятие норм по предотвращению сексуальных домогательств работодателями или неправильное применение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16D74A" w14:textId="72B21914" w:rsidR="00CE40BA" w:rsidRPr="007F0061" w:rsidRDefault="00CE40BA" w:rsidP="00CE40BA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cstheme="minorHAnsi"/>
              </w:rPr>
              <w:t xml:space="preserve">Отсутствие правовой культуры, страх публичности, </w:t>
            </w:r>
            <w:proofErr w:type="spellStart"/>
            <w:r w:rsidRPr="007F0061">
              <w:rPr>
                <w:rFonts w:cstheme="minorHAnsi"/>
              </w:rPr>
              <w:t>репутационные</w:t>
            </w:r>
            <w:proofErr w:type="spellEnd"/>
            <w:r w:rsidRPr="007F0061">
              <w:rPr>
                <w:rFonts w:cstheme="minorHAnsi"/>
              </w:rPr>
              <w:t xml:space="preserve"> риски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4E14F0" w14:textId="35791358" w:rsidR="00CE40BA" w:rsidRPr="007F0061" w:rsidRDefault="00CE40BA" w:rsidP="00CE40BA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cstheme="minorHAnsi"/>
              </w:rPr>
              <w:t>Разработка методических материалов, конфиденциальные процедуры рассмотрения, обучение кадров</w:t>
            </w:r>
          </w:p>
        </w:tc>
      </w:tr>
      <w:tr w:rsidR="00CE40BA" w:rsidRPr="007F0061" w14:paraId="7B8E7820" w14:textId="77777777" w:rsidTr="00835E74">
        <w:tc>
          <w:tcPr>
            <w:tcW w:w="4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C35091" w14:textId="20E0B081" w:rsidR="00CE40BA" w:rsidRPr="007F0061" w:rsidRDefault="00CE40BA" w:rsidP="00CE40BA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cstheme="minorHAnsi"/>
              </w:rPr>
              <w:t>Сопротивление изменениям со стороны отдельных профсоюзов при введении ежегодной отчётности и подтверждения структуры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F6ABA3" w14:textId="66E00440" w:rsidR="00CE40BA" w:rsidRPr="007F0061" w:rsidRDefault="00CE40BA" w:rsidP="00CE40BA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cstheme="minorHAnsi"/>
              </w:rPr>
              <w:t xml:space="preserve">Отсутствие соответствующей практики и прозрачности, потенциальные </w:t>
            </w:r>
            <w:proofErr w:type="spellStart"/>
            <w:r w:rsidRPr="007F0061">
              <w:rPr>
                <w:rFonts w:cstheme="minorHAnsi"/>
              </w:rPr>
              <w:t>репутационные</w:t>
            </w:r>
            <w:proofErr w:type="spellEnd"/>
            <w:r w:rsidRPr="007F0061">
              <w:rPr>
                <w:rFonts w:cstheme="minorHAnsi"/>
              </w:rPr>
              <w:t xml:space="preserve"> издержки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234156" w14:textId="3B0FFEB7" w:rsidR="00CE40BA" w:rsidRPr="007F0061" w:rsidRDefault="00CE40BA" w:rsidP="00CE40BA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7F0061">
              <w:rPr>
                <w:rFonts w:cstheme="minorHAnsi"/>
              </w:rPr>
              <w:t>Переходный период, разработка единой формы отчётности, поддержка добросовестных профсоюзов</w:t>
            </w:r>
          </w:p>
        </w:tc>
      </w:tr>
    </w:tbl>
    <w:p w14:paraId="41F23E14" w14:textId="77777777" w:rsidR="0025013D" w:rsidRPr="007F006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color w:val="000000"/>
          <w:spacing w:val="2"/>
        </w:rPr>
        <w:t>      </w:t>
      </w:r>
    </w:p>
    <w:p w14:paraId="2B6D0A2C" w14:textId="35DDDE83" w:rsidR="00DB1E6F" w:rsidRPr="007F006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8. Целевые группы для публичного обсуждения:</w:t>
      </w:r>
    </w:p>
    <w:p w14:paraId="071F2AB7" w14:textId="3104776C" w:rsidR="00CE40BA" w:rsidRPr="007F0061" w:rsidRDefault="00CE40BA" w:rsidP="00CE40BA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- Центральные государственные и местные исполнительные органы;</w:t>
      </w:r>
    </w:p>
    <w:p w14:paraId="2A399E22" w14:textId="6BB7D97B" w:rsidR="00CE40BA" w:rsidRPr="007F0061" w:rsidRDefault="00CE40BA" w:rsidP="00CE40BA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- Работодатели и их объединения, в том числе субъекты малого и среднего предпринимательства;</w:t>
      </w:r>
    </w:p>
    <w:p w14:paraId="7F744D53" w14:textId="77777777" w:rsidR="00CE40BA" w:rsidRPr="007F0061" w:rsidRDefault="00CE40BA" w:rsidP="00CE40BA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- Профсоюзы, включая отраслевые и локальные профсоюзные организации;</w:t>
      </w:r>
    </w:p>
    <w:p w14:paraId="2BC7543A" w14:textId="532C7601" w:rsidR="00CE40BA" w:rsidRPr="007F0061" w:rsidRDefault="00CE40BA" w:rsidP="00CE40BA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- Специалисты и организации в области охраны труда;</w:t>
      </w:r>
    </w:p>
    <w:p w14:paraId="5685AF07" w14:textId="77777777" w:rsidR="00CE40BA" w:rsidRPr="007F0061" w:rsidRDefault="00CE40BA" w:rsidP="00CE40BA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- Представители неправительственных и правозащитных организаций, в том числе в сфере гендерного равенства и защиты прав человека;</w:t>
      </w:r>
    </w:p>
    <w:p w14:paraId="61987316" w14:textId="51E485E3" w:rsidR="00CE40BA" w:rsidRPr="007F0061" w:rsidRDefault="00CE40BA" w:rsidP="00CE40BA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- Экспертное сообщество, исследовательские институты;</w:t>
      </w:r>
    </w:p>
    <w:p w14:paraId="112BF674" w14:textId="4665F126" w:rsidR="00DB1E6F" w:rsidRPr="007F0061" w:rsidRDefault="00FC718C" w:rsidP="00FC718C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- </w:t>
      </w:r>
      <w:r w:rsidR="007C41ED"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Гр</w:t>
      </w: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аждане Республики Казахстан.</w:t>
      </w:r>
    </w:p>
    <w:p w14:paraId="2BE19665" w14:textId="77777777" w:rsidR="0025013D" w:rsidRPr="007F0061" w:rsidRDefault="0025013D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</w:p>
    <w:p w14:paraId="5E9A8A05" w14:textId="77B93F31" w:rsidR="00DB1E6F" w:rsidRPr="007F006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9. Способ публичного обсуждения:</w:t>
      </w:r>
    </w:p>
    <w:p w14:paraId="423A61EF" w14:textId="37F604FF" w:rsidR="006D095B" w:rsidRPr="007F0061" w:rsidRDefault="006D095B" w:rsidP="006D095B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- Размещение проекта консультативного документа регуляторной политики и проекта нормативного правового акта на портале «Открытые НПА» (https://legalacts.egov.kz);</w:t>
      </w:r>
    </w:p>
    <w:p w14:paraId="45A8793B" w14:textId="1F767EFE" w:rsidR="006D095B" w:rsidRPr="007F0061" w:rsidRDefault="006D095B" w:rsidP="006D095B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- Проведение публичных слушаний с участием представителей профсоюзов, объединений работодателей, государственных органов, НПО и экспертного сообщества (в том числе в онлайн-формате).</w:t>
      </w:r>
    </w:p>
    <w:p w14:paraId="79DC94D5" w14:textId="1E46B820" w:rsidR="006D095B" w:rsidRPr="007F0061" w:rsidRDefault="006D095B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</w:pPr>
    </w:p>
    <w:p w14:paraId="4994A73D" w14:textId="2C05F6E3" w:rsidR="00DB1E6F" w:rsidRPr="007F0061" w:rsidRDefault="00DB1E6F" w:rsidP="006D095B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color w:val="000000"/>
          <w:spacing w:val="2"/>
        </w:rPr>
        <w:t> </w:t>
      </w:r>
      <w:r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10. Результаты публичного обсуждения</w:t>
      </w:r>
    </w:p>
    <w:p w14:paraId="66E09A50" w14:textId="77777777" w:rsidR="00DB1E6F" w:rsidRPr="007F006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color w:val="000000"/>
          <w:spacing w:val="2"/>
        </w:rPr>
        <w:t>      </w:t>
      </w:r>
      <w:r w:rsidRPr="007F0061">
        <w:rPr>
          <w:rFonts w:eastAsia="Times New Roman" w:cstheme="minorHAnsi"/>
          <w:i/>
          <w:iCs/>
          <w:color w:val="000000"/>
          <w:spacing w:val="2"/>
          <w:bdr w:val="none" w:sz="0" w:space="0" w:color="auto" w:frame="1"/>
        </w:rPr>
        <w:t>(текст)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4279"/>
        <w:gridCol w:w="4806"/>
      </w:tblGrid>
      <w:tr w:rsidR="00DB1E6F" w:rsidRPr="007F0061" w14:paraId="0E986361" w14:textId="77777777" w:rsidTr="00835E7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CD005" w14:textId="77777777" w:rsidR="00DB1E6F" w:rsidRPr="007F006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№</w:t>
            </w:r>
            <w:r w:rsidRPr="007F0061">
              <w:rPr>
                <w:rFonts w:eastAsia="Times New Roman" w:cstheme="minorHAnsi"/>
                <w:color w:val="000000"/>
                <w:spacing w:val="2"/>
              </w:rPr>
              <w:br/>
            </w:r>
            <w:proofErr w:type="gramStart"/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п</w:t>
            </w:r>
            <w:proofErr w:type="gramEnd"/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52B4E" w14:textId="77777777" w:rsidR="00DB1E6F" w:rsidRPr="007F006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Предлагаемое решение</w:t>
            </w:r>
          </w:p>
        </w:tc>
        <w:tc>
          <w:tcPr>
            <w:tcW w:w="4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B20DC" w14:textId="77777777" w:rsidR="00DB1E6F" w:rsidRPr="007F006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Отношение общественности (целевых групп)</w:t>
            </w:r>
          </w:p>
        </w:tc>
      </w:tr>
      <w:tr w:rsidR="00DB1E6F" w:rsidRPr="007F0061" w14:paraId="49CD1D0D" w14:textId="77777777" w:rsidTr="00835E7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93059" w14:textId="77777777" w:rsidR="00DB1E6F" w:rsidRPr="007F006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color w:val="000000"/>
                <w:spacing w:val="2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06AF9" w14:textId="77777777" w:rsidR="00DB1E6F" w:rsidRPr="007F0061" w:rsidRDefault="00DB1E6F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4A57B" w14:textId="77777777" w:rsidR="00DB1E6F" w:rsidRPr="007F0061" w:rsidRDefault="00DB1E6F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DB1E6F" w:rsidRPr="007F0061" w14:paraId="0DE14D9D" w14:textId="77777777" w:rsidTr="00835E7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04C7E" w14:textId="77777777" w:rsidR="00DB1E6F" w:rsidRPr="007F006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color w:val="000000"/>
                <w:spacing w:val="2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376A3" w14:textId="77777777" w:rsidR="00DB1E6F" w:rsidRPr="007F0061" w:rsidRDefault="00DB1E6F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AFE2A" w14:textId="77777777" w:rsidR="00DB1E6F" w:rsidRPr="007F0061" w:rsidRDefault="00DB1E6F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20057EE1" w14:textId="72B78CDF" w:rsidR="00DB1E6F" w:rsidRPr="007F0061" w:rsidRDefault="00DB20A0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0061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481908" w:rsidRPr="007F0061" w14:paraId="2DF2B584" w14:textId="77777777" w:rsidTr="00835E7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06838" w14:textId="532A5767" w:rsidR="00481908" w:rsidRPr="007F0061" w:rsidRDefault="00481908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7F0061">
              <w:rPr>
                <w:rFonts w:eastAsia="Times New Roman" w:cstheme="minorHAnsi"/>
                <w:color w:val="000000"/>
                <w:spacing w:val="2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8B0DE6" w14:textId="77777777" w:rsidR="00481908" w:rsidRPr="007F0061" w:rsidRDefault="00481908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A11D6D" w14:textId="77777777" w:rsidR="00481908" w:rsidRPr="007F0061" w:rsidRDefault="00481908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24371948" w14:textId="77777777" w:rsidR="0025013D" w:rsidRPr="007F006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color w:val="000000"/>
          <w:spacing w:val="2"/>
        </w:rPr>
        <w:t>     </w:t>
      </w:r>
    </w:p>
    <w:p w14:paraId="176B4BA4" w14:textId="6D4A778B" w:rsidR="00DB1E6F" w:rsidRPr="007F0061" w:rsidRDefault="00DB1E6F" w:rsidP="00FB1CE9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lastRenderedPageBreak/>
        <w:t xml:space="preserve">11. Структура и содержание </w:t>
      </w:r>
      <w:r w:rsidR="00E17CD4"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 xml:space="preserve">проекта </w:t>
      </w:r>
      <w:r w:rsidR="00E17CD4"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  <w:lang w:val="kk-KZ"/>
        </w:rPr>
        <w:t>З</w:t>
      </w:r>
      <w:proofErr w:type="spellStart"/>
      <w:r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акона</w:t>
      </w:r>
      <w:proofErr w:type="spellEnd"/>
      <w:r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 xml:space="preserve"> (в случае принятия решения о необходимости разработки законодательного акта)</w:t>
      </w:r>
    </w:p>
    <w:p w14:paraId="5A8D7BBC" w14:textId="29DA1B80" w:rsidR="00E0139E" w:rsidRPr="007F0061" w:rsidRDefault="00DB1E6F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</w:rPr>
        <w:t>      </w:t>
      </w:r>
      <w:r w:rsidR="008F36B7"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Структура проекта Закона Республики Казахстан «</w:t>
      </w:r>
      <w:r w:rsidR="00B42261"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О внесении изменений и дополнений некоторые законодательные акты Республики Казахстан по вопросам совершенствования трудового законодательства</w:t>
      </w:r>
      <w:r w:rsidR="008F36B7"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»</w:t>
      </w:r>
      <w:r w:rsidR="00E0139E"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:</w:t>
      </w:r>
    </w:p>
    <w:p w14:paraId="00D0B6A3" w14:textId="01BB2E4B" w:rsidR="00E0139E" w:rsidRPr="007F0061" w:rsidRDefault="00CD29E9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     </w:t>
      </w:r>
      <w:r w:rsidR="00E0139E"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Статья 1. Внести изменения и дополнения в следующие законодательные акты Республики Казахстан:</w:t>
      </w:r>
    </w:p>
    <w:p w14:paraId="0555CB34" w14:textId="77777777" w:rsidR="00475302" w:rsidRPr="007F0061" w:rsidRDefault="00475302" w:rsidP="00475302">
      <w:pPr>
        <w:pStyle w:val="a5"/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Предпринимательский кодекс Республики Казахстан от 29 октября 2015 года</w:t>
      </w:r>
      <w:r w:rsidRPr="007F0061">
        <w:rPr>
          <w:rFonts w:cstheme="minorHAnsi"/>
        </w:rPr>
        <w:t xml:space="preserve"> </w:t>
      </w: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№ 375-V ЗРК;</w:t>
      </w:r>
    </w:p>
    <w:p w14:paraId="47614F33" w14:textId="77777777" w:rsidR="00475302" w:rsidRPr="007F0061" w:rsidRDefault="00475302" w:rsidP="00475302">
      <w:pPr>
        <w:pStyle w:val="a5"/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Трудовой кодекс Республики Казахстан от 23 ноября 2015 года</w:t>
      </w:r>
      <w:r w:rsidRPr="007F0061">
        <w:rPr>
          <w:rFonts w:cstheme="minorHAnsi"/>
        </w:rPr>
        <w:t xml:space="preserve"> </w:t>
      </w: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№ 414-V ЗРК;</w:t>
      </w:r>
    </w:p>
    <w:p w14:paraId="7B28320A" w14:textId="77777777" w:rsidR="00475302" w:rsidRPr="007F0061" w:rsidRDefault="00475302" w:rsidP="00475302">
      <w:pPr>
        <w:pStyle w:val="a5"/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Социальный Кодекс Республики Казахстан от 20 апреля 2023 года № 224-VII ЗРК;</w:t>
      </w:r>
    </w:p>
    <w:p w14:paraId="2A7D2731" w14:textId="77777777" w:rsidR="00C90792" w:rsidRPr="007F0061" w:rsidRDefault="00C90792" w:rsidP="00C90792">
      <w:pPr>
        <w:pStyle w:val="a5"/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Закон Республики Казахстан «О государственной регистрации юридических лиц и учетной регистрации филиалов и представительств» от 17 апреля 1995 года</w:t>
      </w:r>
      <w:r w:rsidRPr="007F0061">
        <w:rPr>
          <w:rFonts w:cstheme="minorHAnsi"/>
        </w:rPr>
        <w:t xml:space="preserve"> </w:t>
      </w: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№ 2198;</w:t>
      </w:r>
    </w:p>
    <w:p w14:paraId="001F3D87" w14:textId="77777777" w:rsidR="00C90792" w:rsidRPr="007F0061" w:rsidRDefault="00C90792" w:rsidP="00C90792">
      <w:pPr>
        <w:pStyle w:val="a5"/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Закон Республики Казахстан «О местном государственном управлении и самоуправлении в Республике Казахстан» от 23 января 2001 года</w:t>
      </w:r>
      <w:r w:rsidRPr="007F0061">
        <w:rPr>
          <w:rFonts w:cstheme="minorHAnsi"/>
        </w:rPr>
        <w:t xml:space="preserve"> </w:t>
      </w: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№ 148;</w:t>
      </w:r>
    </w:p>
    <w:p w14:paraId="7F142C10" w14:textId="77777777" w:rsidR="00C90792" w:rsidRPr="007F0061" w:rsidRDefault="00C90792" w:rsidP="00C90792">
      <w:pPr>
        <w:pStyle w:val="a5"/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Закон Республики Казахстан «О социальной и медико-педагогической коррекционной поддержке детей с ограниченными возможностями» от 11 июля 2002 года</w:t>
      </w:r>
      <w:r w:rsidRPr="007F0061">
        <w:rPr>
          <w:rFonts w:cstheme="minorHAnsi"/>
        </w:rPr>
        <w:t xml:space="preserve"> </w:t>
      </w: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№ 343;</w:t>
      </w:r>
    </w:p>
    <w:p w14:paraId="120EDF01" w14:textId="77777777" w:rsidR="00C90792" w:rsidRPr="007F0061" w:rsidRDefault="00C90792" w:rsidP="00C90792">
      <w:pPr>
        <w:pStyle w:val="a5"/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Закон Республики Казахстан «Об обязательном страховании работника от несчастных случаев при исполнении им трудовых (служебных) обязанностей» от 7 февраля 2005 года</w:t>
      </w:r>
      <w:r w:rsidRPr="007F0061">
        <w:rPr>
          <w:rFonts w:cstheme="minorHAnsi"/>
        </w:rPr>
        <w:t xml:space="preserve"> </w:t>
      </w: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№ 30;</w:t>
      </w:r>
    </w:p>
    <w:p w14:paraId="540BB544" w14:textId="77777777" w:rsidR="00C90792" w:rsidRPr="007F0061" w:rsidRDefault="00C90792" w:rsidP="00C90792">
      <w:pPr>
        <w:pStyle w:val="a5"/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Закон Республики Казахстан «О беженцах» от 4 декабря 2009 года</w:t>
      </w:r>
      <w:r w:rsidRPr="007F0061">
        <w:rPr>
          <w:rFonts w:cstheme="minorHAnsi"/>
        </w:rPr>
        <w:t xml:space="preserve"> </w:t>
      </w: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№ 216-IV;</w:t>
      </w:r>
    </w:p>
    <w:p w14:paraId="7A827095" w14:textId="77777777" w:rsidR="00C90792" w:rsidRPr="007F0061" w:rsidRDefault="00C90792" w:rsidP="00C90792">
      <w:pPr>
        <w:pStyle w:val="a5"/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Закон Республики Казахстан «О персональных данных и их защите» от 21 мая 2013 года</w:t>
      </w:r>
      <w:r w:rsidRPr="007F0061">
        <w:rPr>
          <w:rFonts w:cstheme="minorHAnsi"/>
        </w:rPr>
        <w:t xml:space="preserve"> </w:t>
      </w: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№ 94-V.</w:t>
      </w:r>
    </w:p>
    <w:p w14:paraId="21EC02F1" w14:textId="77777777" w:rsidR="00C90792" w:rsidRPr="007F0061" w:rsidRDefault="00C90792" w:rsidP="00C90792">
      <w:pPr>
        <w:pStyle w:val="a5"/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Закон Республики Казахстан «О профессиональных союзах» от 27 июня 2014 года № 211-V ЗРК;</w:t>
      </w:r>
    </w:p>
    <w:p w14:paraId="24F98673" w14:textId="77777777" w:rsidR="00C90792" w:rsidRPr="007F0061" w:rsidRDefault="00C90792" w:rsidP="00C90792">
      <w:pPr>
        <w:pStyle w:val="a5"/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Закон Республики Казахстан «О минимальных социальных стандартах и их гарантиях» от 19 мая 2015 года № 314-V ЗРК;</w:t>
      </w:r>
    </w:p>
    <w:p w14:paraId="7B756AE2" w14:textId="1E0A83EF" w:rsidR="00FE060D" w:rsidRPr="007F0061" w:rsidRDefault="00CA7DEF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     Статья 2. </w:t>
      </w:r>
      <w:r w:rsidR="008949C8" w:rsidRPr="007F0061">
        <w:rPr>
          <w:rFonts w:eastAsia="Times New Roman" w:cstheme="minorHAnsi"/>
          <w:color w:val="000000"/>
          <w:spacing w:val="2"/>
          <w:bdr w:val="none" w:sz="0" w:space="0" w:color="auto" w:frame="1"/>
        </w:rPr>
        <w:t>Порядок введения в действие</w:t>
      </w:r>
    </w:p>
    <w:p w14:paraId="14742EC9" w14:textId="77777777" w:rsidR="008949C8" w:rsidRPr="007F0061" w:rsidRDefault="008949C8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</w:p>
    <w:p w14:paraId="1F36FB63" w14:textId="77777777" w:rsidR="000C0824" w:rsidRPr="007F0061" w:rsidRDefault="00DB1E6F" w:rsidP="00FB1CE9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12. Индикаторы оценки эффективности вводимого регулирования с указанием сроков их пересмотра</w:t>
      </w:r>
    </w:p>
    <w:p w14:paraId="3F3B47EA" w14:textId="79E20B81" w:rsidR="006D095B" w:rsidRPr="007F0061" w:rsidRDefault="006D095B" w:rsidP="006D095B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color w:val="000000"/>
          <w:spacing w:val="2"/>
        </w:rPr>
        <w:t>- Электронные трудовые договоры — ≥ 90% к 2027;</w:t>
      </w:r>
    </w:p>
    <w:p w14:paraId="6042B5B2" w14:textId="33F67925" w:rsidR="006D095B" w:rsidRPr="007F0061" w:rsidRDefault="006D095B" w:rsidP="006D095B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color w:val="000000"/>
          <w:spacing w:val="2"/>
        </w:rPr>
        <w:t>- Переход к новой системе оценки рисков — ≥ 80% работников к 202</w:t>
      </w:r>
      <w:r w:rsidR="00E611E6" w:rsidRPr="007F0061">
        <w:rPr>
          <w:rFonts w:eastAsia="Times New Roman" w:cstheme="minorHAnsi"/>
          <w:color w:val="000000"/>
          <w:spacing w:val="2"/>
        </w:rPr>
        <w:t>7</w:t>
      </w:r>
      <w:r w:rsidRPr="007F0061">
        <w:rPr>
          <w:rFonts w:eastAsia="Times New Roman" w:cstheme="minorHAnsi"/>
          <w:color w:val="000000"/>
          <w:spacing w:val="2"/>
        </w:rPr>
        <w:t>;</w:t>
      </w:r>
    </w:p>
    <w:p w14:paraId="005644FF" w14:textId="32937C63" w:rsidR="006D095B" w:rsidRPr="007F0061" w:rsidRDefault="006D095B" w:rsidP="006D095B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color w:val="000000"/>
          <w:spacing w:val="2"/>
        </w:rPr>
        <w:t>- Профсоюзная отчётность и подтверждение — ≥ 80% к 202</w:t>
      </w:r>
      <w:r w:rsidR="00E611E6" w:rsidRPr="007F0061">
        <w:rPr>
          <w:rFonts w:eastAsia="Times New Roman" w:cstheme="minorHAnsi"/>
          <w:color w:val="000000"/>
          <w:spacing w:val="2"/>
        </w:rPr>
        <w:t>7</w:t>
      </w:r>
      <w:r w:rsidRPr="007F0061">
        <w:rPr>
          <w:rFonts w:eastAsia="Times New Roman" w:cstheme="minorHAnsi"/>
          <w:color w:val="000000"/>
          <w:spacing w:val="2"/>
        </w:rPr>
        <w:t>;</w:t>
      </w:r>
    </w:p>
    <w:p w14:paraId="111A3F59" w14:textId="38F6EA55" w:rsidR="006D095B" w:rsidRPr="007F0061" w:rsidRDefault="006D095B" w:rsidP="006D095B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</w:rPr>
      </w:pPr>
      <w:r w:rsidRPr="007F0061">
        <w:rPr>
          <w:rFonts w:eastAsia="Times New Roman" w:cstheme="minorHAnsi"/>
          <w:color w:val="000000"/>
          <w:spacing w:val="2"/>
        </w:rPr>
        <w:t>Пересмотр индикаторов — каждые 3 года.</w:t>
      </w:r>
    </w:p>
    <w:p w14:paraId="204390CE" w14:textId="77777777" w:rsidR="006D095B" w:rsidRPr="007F0061" w:rsidRDefault="006D095B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</w:rPr>
      </w:pPr>
    </w:p>
    <w:p w14:paraId="198196E4" w14:textId="77777777" w:rsidR="006D095B" w:rsidRPr="007F0061" w:rsidRDefault="006D095B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</w:rPr>
      </w:pPr>
    </w:p>
    <w:sectPr w:rsidR="006D095B" w:rsidRPr="007F0061" w:rsidSect="00E9021A">
      <w:headerReference w:type="default" r:id="rId8"/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F14CD" w14:textId="77777777" w:rsidR="005417D1" w:rsidRDefault="005417D1" w:rsidP="007112DB">
      <w:pPr>
        <w:spacing w:after="0" w:line="240" w:lineRule="auto"/>
      </w:pPr>
      <w:r>
        <w:separator/>
      </w:r>
    </w:p>
  </w:endnote>
  <w:endnote w:type="continuationSeparator" w:id="0">
    <w:p w14:paraId="256501F3" w14:textId="77777777" w:rsidR="005417D1" w:rsidRDefault="005417D1" w:rsidP="0071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46322" w14:textId="77777777" w:rsidR="005417D1" w:rsidRDefault="005417D1" w:rsidP="007112DB">
      <w:pPr>
        <w:spacing w:after="0" w:line="240" w:lineRule="auto"/>
      </w:pPr>
      <w:r>
        <w:separator/>
      </w:r>
    </w:p>
  </w:footnote>
  <w:footnote w:type="continuationSeparator" w:id="0">
    <w:p w14:paraId="4E3BCC67" w14:textId="77777777" w:rsidR="005417D1" w:rsidRDefault="005417D1" w:rsidP="0071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964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</w:rPr>
    </w:sdtEndPr>
    <w:sdtContent>
      <w:p w14:paraId="7EF76170" w14:textId="45688A0D" w:rsidR="000548D3" w:rsidRPr="00BD5D39" w:rsidRDefault="00BD5D39">
        <w:pPr>
          <w:pStyle w:val="a8"/>
          <w:jc w:val="center"/>
          <w:rPr>
            <w:rFonts w:ascii="Times New Roman" w:hAnsi="Times New Roman" w:cs="Times New Roman"/>
            <w:b/>
            <w:sz w:val="20"/>
          </w:rPr>
        </w:pPr>
        <w:r w:rsidRPr="00BD5D39">
          <w:rPr>
            <w:rFonts w:ascii="Times New Roman" w:hAnsi="Times New Roman" w:cs="Times New Roman"/>
            <w:b/>
          </w:rPr>
          <w:t>ПРОЕКТ</w:t>
        </w:r>
      </w:p>
    </w:sdtContent>
  </w:sdt>
  <w:p w14:paraId="40597210" w14:textId="77777777" w:rsidR="000548D3" w:rsidRDefault="000548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2EE5"/>
    <w:multiLevelType w:val="hybridMultilevel"/>
    <w:tmpl w:val="65D62C6A"/>
    <w:lvl w:ilvl="0" w:tplc="7054E5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7B83E1A"/>
    <w:multiLevelType w:val="hybridMultilevel"/>
    <w:tmpl w:val="11D68B7A"/>
    <w:lvl w:ilvl="0" w:tplc="D58045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6F"/>
    <w:rsid w:val="000019B3"/>
    <w:rsid w:val="00003341"/>
    <w:rsid w:val="00005B66"/>
    <w:rsid w:val="00005C5C"/>
    <w:rsid w:val="00007E6E"/>
    <w:rsid w:val="00011D6E"/>
    <w:rsid w:val="00020DED"/>
    <w:rsid w:val="000224E4"/>
    <w:rsid w:val="00040F72"/>
    <w:rsid w:val="00045E78"/>
    <w:rsid w:val="000511A5"/>
    <w:rsid w:val="00051862"/>
    <w:rsid w:val="00052532"/>
    <w:rsid w:val="000548D3"/>
    <w:rsid w:val="000572C3"/>
    <w:rsid w:val="00057C4A"/>
    <w:rsid w:val="00057CB1"/>
    <w:rsid w:val="0006139B"/>
    <w:rsid w:val="00063A04"/>
    <w:rsid w:val="00072813"/>
    <w:rsid w:val="00073FA2"/>
    <w:rsid w:val="00074285"/>
    <w:rsid w:val="0008423C"/>
    <w:rsid w:val="00091F45"/>
    <w:rsid w:val="000A41BD"/>
    <w:rsid w:val="000A484A"/>
    <w:rsid w:val="000A7161"/>
    <w:rsid w:val="000B629B"/>
    <w:rsid w:val="000C0824"/>
    <w:rsid w:val="000C1B18"/>
    <w:rsid w:val="000C1F5D"/>
    <w:rsid w:val="000C2619"/>
    <w:rsid w:val="000C3925"/>
    <w:rsid w:val="000D6BF2"/>
    <w:rsid w:val="000D71CE"/>
    <w:rsid w:val="000E41BD"/>
    <w:rsid w:val="000F0E1C"/>
    <w:rsid w:val="000F1AE2"/>
    <w:rsid w:val="000F70C2"/>
    <w:rsid w:val="000F7DDE"/>
    <w:rsid w:val="001016B4"/>
    <w:rsid w:val="00107F0D"/>
    <w:rsid w:val="00107F13"/>
    <w:rsid w:val="00115B0A"/>
    <w:rsid w:val="00117D4D"/>
    <w:rsid w:val="00121245"/>
    <w:rsid w:val="00122370"/>
    <w:rsid w:val="00127CBA"/>
    <w:rsid w:val="00130634"/>
    <w:rsid w:val="001345CF"/>
    <w:rsid w:val="00134F73"/>
    <w:rsid w:val="00144FD5"/>
    <w:rsid w:val="00150F82"/>
    <w:rsid w:val="00151F67"/>
    <w:rsid w:val="0015326B"/>
    <w:rsid w:val="00160C9B"/>
    <w:rsid w:val="00172EA5"/>
    <w:rsid w:val="00176188"/>
    <w:rsid w:val="0018238F"/>
    <w:rsid w:val="0018754B"/>
    <w:rsid w:val="00196E2E"/>
    <w:rsid w:val="001A0734"/>
    <w:rsid w:val="001A3BE0"/>
    <w:rsid w:val="001A4599"/>
    <w:rsid w:val="001A51C6"/>
    <w:rsid w:val="001A5FBB"/>
    <w:rsid w:val="001A7A5D"/>
    <w:rsid w:val="001B0A5A"/>
    <w:rsid w:val="001B2FFC"/>
    <w:rsid w:val="001D267B"/>
    <w:rsid w:val="001E5863"/>
    <w:rsid w:val="001E782B"/>
    <w:rsid w:val="001F681A"/>
    <w:rsid w:val="00203E53"/>
    <w:rsid w:val="00206D81"/>
    <w:rsid w:val="00210E11"/>
    <w:rsid w:val="00216D66"/>
    <w:rsid w:val="002222B9"/>
    <w:rsid w:val="00224731"/>
    <w:rsid w:val="0022496A"/>
    <w:rsid w:val="00225685"/>
    <w:rsid w:val="002338A6"/>
    <w:rsid w:val="00234979"/>
    <w:rsid w:val="002461D0"/>
    <w:rsid w:val="002477F6"/>
    <w:rsid w:val="00247B9F"/>
    <w:rsid w:val="0025013D"/>
    <w:rsid w:val="00255F52"/>
    <w:rsid w:val="00256EB7"/>
    <w:rsid w:val="002606E0"/>
    <w:rsid w:val="00261504"/>
    <w:rsid w:val="002653AF"/>
    <w:rsid w:val="00273EBA"/>
    <w:rsid w:val="0028190D"/>
    <w:rsid w:val="002870ED"/>
    <w:rsid w:val="002903A8"/>
    <w:rsid w:val="002A1826"/>
    <w:rsid w:val="002B127A"/>
    <w:rsid w:val="002B4A43"/>
    <w:rsid w:val="002B4A9F"/>
    <w:rsid w:val="002B6BD8"/>
    <w:rsid w:val="002C43A4"/>
    <w:rsid w:val="002C63CF"/>
    <w:rsid w:val="002D2663"/>
    <w:rsid w:val="002D420D"/>
    <w:rsid w:val="002F6AA6"/>
    <w:rsid w:val="00301142"/>
    <w:rsid w:val="00310AF0"/>
    <w:rsid w:val="0031559D"/>
    <w:rsid w:val="00317BC2"/>
    <w:rsid w:val="00333D32"/>
    <w:rsid w:val="00334966"/>
    <w:rsid w:val="00335B1E"/>
    <w:rsid w:val="00336A91"/>
    <w:rsid w:val="00336AEF"/>
    <w:rsid w:val="00340AB3"/>
    <w:rsid w:val="00341719"/>
    <w:rsid w:val="0034269E"/>
    <w:rsid w:val="00344EDC"/>
    <w:rsid w:val="0034550E"/>
    <w:rsid w:val="00350766"/>
    <w:rsid w:val="003554D3"/>
    <w:rsid w:val="003567B7"/>
    <w:rsid w:val="00360A06"/>
    <w:rsid w:val="00366C50"/>
    <w:rsid w:val="0037016D"/>
    <w:rsid w:val="00371F26"/>
    <w:rsid w:val="00397126"/>
    <w:rsid w:val="003A1D72"/>
    <w:rsid w:val="003A7553"/>
    <w:rsid w:val="003A7C2C"/>
    <w:rsid w:val="003B30C1"/>
    <w:rsid w:val="003C15B3"/>
    <w:rsid w:val="003D1CAA"/>
    <w:rsid w:val="003D448A"/>
    <w:rsid w:val="003E6CD6"/>
    <w:rsid w:val="003F1358"/>
    <w:rsid w:val="003F24E4"/>
    <w:rsid w:val="0040381A"/>
    <w:rsid w:val="00406960"/>
    <w:rsid w:val="0041102D"/>
    <w:rsid w:val="0042149E"/>
    <w:rsid w:val="004236B8"/>
    <w:rsid w:val="004241AD"/>
    <w:rsid w:val="00424B9A"/>
    <w:rsid w:val="00426393"/>
    <w:rsid w:val="00430C3B"/>
    <w:rsid w:val="004351F3"/>
    <w:rsid w:val="0043587E"/>
    <w:rsid w:val="00440A03"/>
    <w:rsid w:val="00464D12"/>
    <w:rsid w:val="00473294"/>
    <w:rsid w:val="00475302"/>
    <w:rsid w:val="004778AA"/>
    <w:rsid w:val="00477E2C"/>
    <w:rsid w:val="00481908"/>
    <w:rsid w:val="00483112"/>
    <w:rsid w:val="004875D9"/>
    <w:rsid w:val="00492310"/>
    <w:rsid w:val="00496FD6"/>
    <w:rsid w:val="004977E4"/>
    <w:rsid w:val="004A1A46"/>
    <w:rsid w:val="004A32C7"/>
    <w:rsid w:val="004A7304"/>
    <w:rsid w:val="004A7F75"/>
    <w:rsid w:val="004B6CCA"/>
    <w:rsid w:val="004C247C"/>
    <w:rsid w:val="004C36BA"/>
    <w:rsid w:val="004D03AA"/>
    <w:rsid w:val="004D7FED"/>
    <w:rsid w:val="004E1F5C"/>
    <w:rsid w:val="004E28FC"/>
    <w:rsid w:val="004E3327"/>
    <w:rsid w:val="004E351E"/>
    <w:rsid w:val="004E39B3"/>
    <w:rsid w:val="004E6948"/>
    <w:rsid w:val="004E7FF9"/>
    <w:rsid w:val="00513B5A"/>
    <w:rsid w:val="0052336D"/>
    <w:rsid w:val="005250E6"/>
    <w:rsid w:val="00525624"/>
    <w:rsid w:val="00527B34"/>
    <w:rsid w:val="00531C57"/>
    <w:rsid w:val="00533F68"/>
    <w:rsid w:val="005361C6"/>
    <w:rsid w:val="005367BD"/>
    <w:rsid w:val="0054048B"/>
    <w:rsid w:val="005417D1"/>
    <w:rsid w:val="00543DA7"/>
    <w:rsid w:val="00544CCF"/>
    <w:rsid w:val="00553682"/>
    <w:rsid w:val="005544B7"/>
    <w:rsid w:val="0056582F"/>
    <w:rsid w:val="00566E64"/>
    <w:rsid w:val="00567614"/>
    <w:rsid w:val="005709D9"/>
    <w:rsid w:val="00571951"/>
    <w:rsid w:val="00573A71"/>
    <w:rsid w:val="00576E6D"/>
    <w:rsid w:val="00581FE6"/>
    <w:rsid w:val="00582848"/>
    <w:rsid w:val="00590903"/>
    <w:rsid w:val="0059435E"/>
    <w:rsid w:val="00595BB2"/>
    <w:rsid w:val="005A1F13"/>
    <w:rsid w:val="005A295B"/>
    <w:rsid w:val="005A30A7"/>
    <w:rsid w:val="005A442E"/>
    <w:rsid w:val="005A4B62"/>
    <w:rsid w:val="005A5674"/>
    <w:rsid w:val="005B5602"/>
    <w:rsid w:val="005B56F2"/>
    <w:rsid w:val="005C5E37"/>
    <w:rsid w:val="005C60D4"/>
    <w:rsid w:val="005D11C7"/>
    <w:rsid w:val="005D4F68"/>
    <w:rsid w:val="005F5A26"/>
    <w:rsid w:val="006054E4"/>
    <w:rsid w:val="006056E9"/>
    <w:rsid w:val="006104BE"/>
    <w:rsid w:val="00610716"/>
    <w:rsid w:val="00612FC2"/>
    <w:rsid w:val="00614ED0"/>
    <w:rsid w:val="00616BD5"/>
    <w:rsid w:val="006315A8"/>
    <w:rsid w:val="0063452F"/>
    <w:rsid w:val="00636AD5"/>
    <w:rsid w:val="00643F7F"/>
    <w:rsid w:val="0064761A"/>
    <w:rsid w:val="0065145B"/>
    <w:rsid w:val="00651BA2"/>
    <w:rsid w:val="00652708"/>
    <w:rsid w:val="006562D1"/>
    <w:rsid w:val="00660BFC"/>
    <w:rsid w:val="00660F88"/>
    <w:rsid w:val="0066686E"/>
    <w:rsid w:val="00672C41"/>
    <w:rsid w:val="006831D5"/>
    <w:rsid w:val="0069179C"/>
    <w:rsid w:val="006921FE"/>
    <w:rsid w:val="00697B4D"/>
    <w:rsid w:val="006A0EEF"/>
    <w:rsid w:val="006C0186"/>
    <w:rsid w:val="006C134E"/>
    <w:rsid w:val="006C1548"/>
    <w:rsid w:val="006C19D9"/>
    <w:rsid w:val="006C210B"/>
    <w:rsid w:val="006C6107"/>
    <w:rsid w:val="006D095B"/>
    <w:rsid w:val="006E3296"/>
    <w:rsid w:val="006F04D2"/>
    <w:rsid w:val="006F1409"/>
    <w:rsid w:val="006F2277"/>
    <w:rsid w:val="006F58DF"/>
    <w:rsid w:val="00706A13"/>
    <w:rsid w:val="00707EC1"/>
    <w:rsid w:val="0071055C"/>
    <w:rsid w:val="007112DB"/>
    <w:rsid w:val="00714532"/>
    <w:rsid w:val="00714C06"/>
    <w:rsid w:val="00715BE1"/>
    <w:rsid w:val="007167F4"/>
    <w:rsid w:val="00720079"/>
    <w:rsid w:val="00720918"/>
    <w:rsid w:val="00727AC3"/>
    <w:rsid w:val="00730BAD"/>
    <w:rsid w:val="00734748"/>
    <w:rsid w:val="00734A53"/>
    <w:rsid w:val="00745F9E"/>
    <w:rsid w:val="007530DE"/>
    <w:rsid w:val="0075364A"/>
    <w:rsid w:val="007702A7"/>
    <w:rsid w:val="0078139A"/>
    <w:rsid w:val="0078437D"/>
    <w:rsid w:val="007865C3"/>
    <w:rsid w:val="007910F6"/>
    <w:rsid w:val="00793B2E"/>
    <w:rsid w:val="007A0BCF"/>
    <w:rsid w:val="007A0F36"/>
    <w:rsid w:val="007B0E47"/>
    <w:rsid w:val="007B1E06"/>
    <w:rsid w:val="007C4125"/>
    <w:rsid w:val="007C41ED"/>
    <w:rsid w:val="007C5BFD"/>
    <w:rsid w:val="007C65CA"/>
    <w:rsid w:val="007D1BD5"/>
    <w:rsid w:val="007D2ED2"/>
    <w:rsid w:val="007D3C70"/>
    <w:rsid w:val="007D6C8E"/>
    <w:rsid w:val="007F0061"/>
    <w:rsid w:val="007F3C8E"/>
    <w:rsid w:val="008010A5"/>
    <w:rsid w:val="00813E5F"/>
    <w:rsid w:val="00821904"/>
    <w:rsid w:val="00822601"/>
    <w:rsid w:val="00830B4D"/>
    <w:rsid w:val="00834184"/>
    <w:rsid w:val="00835E74"/>
    <w:rsid w:val="00840167"/>
    <w:rsid w:val="00843C53"/>
    <w:rsid w:val="008470BB"/>
    <w:rsid w:val="00850655"/>
    <w:rsid w:val="00864BFD"/>
    <w:rsid w:val="00866361"/>
    <w:rsid w:val="00873F3F"/>
    <w:rsid w:val="008741D5"/>
    <w:rsid w:val="008747A5"/>
    <w:rsid w:val="00883D51"/>
    <w:rsid w:val="00886EAA"/>
    <w:rsid w:val="008878C9"/>
    <w:rsid w:val="008912D7"/>
    <w:rsid w:val="008949C8"/>
    <w:rsid w:val="008A4B09"/>
    <w:rsid w:val="008A60F8"/>
    <w:rsid w:val="008B4AA4"/>
    <w:rsid w:val="008C1352"/>
    <w:rsid w:val="008C27EF"/>
    <w:rsid w:val="008E2846"/>
    <w:rsid w:val="008F36B7"/>
    <w:rsid w:val="008F70AA"/>
    <w:rsid w:val="00907138"/>
    <w:rsid w:val="00907508"/>
    <w:rsid w:val="00907859"/>
    <w:rsid w:val="00911BC9"/>
    <w:rsid w:val="009201CA"/>
    <w:rsid w:val="00923A3B"/>
    <w:rsid w:val="00930DFE"/>
    <w:rsid w:val="00944B46"/>
    <w:rsid w:val="00945435"/>
    <w:rsid w:val="00954D79"/>
    <w:rsid w:val="00962551"/>
    <w:rsid w:val="00967C93"/>
    <w:rsid w:val="00981C98"/>
    <w:rsid w:val="009823A7"/>
    <w:rsid w:val="00986AF5"/>
    <w:rsid w:val="00991627"/>
    <w:rsid w:val="009A4EDF"/>
    <w:rsid w:val="009B39BE"/>
    <w:rsid w:val="009B55D2"/>
    <w:rsid w:val="009B63B3"/>
    <w:rsid w:val="009C19C6"/>
    <w:rsid w:val="009C2AEF"/>
    <w:rsid w:val="009C5344"/>
    <w:rsid w:val="009D3E23"/>
    <w:rsid w:val="009E5932"/>
    <w:rsid w:val="009F0DF1"/>
    <w:rsid w:val="009F59E6"/>
    <w:rsid w:val="009F6BB5"/>
    <w:rsid w:val="009F78E8"/>
    <w:rsid w:val="009F7D0A"/>
    <w:rsid w:val="00A00A1F"/>
    <w:rsid w:val="00A06159"/>
    <w:rsid w:val="00A063BD"/>
    <w:rsid w:val="00A119D7"/>
    <w:rsid w:val="00A12A4A"/>
    <w:rsid w:val="00A1640D"/>
    <w:rsid w:val="00A2592F"/>
    <w:rsid w:val="00A25E97"/>
    <w:rsid w:val="00A26447"/>
    <w:rsid w:val="00A26DB8"/>
    <w:rsid w:val="00A274A6"/>
    <w:rsid w:val="00A45ED5"/>
    <w:rsid w:val="00A4696C"/>
    <w:rsid w:val="00A51E09"/>
    <w:rsid w:val="00A5662F"/>
    <w:rsid w:val="00A67124"/>
    <w:rsid w:val="00A6793D"/>
    <w:rsid w:val="00A8026C"/>
    <w:rsid w:val="00A84E12"/>
    <w:rsid w:val="00A86482"/>
    <w:rsid w:val="00A90D66"/>
    <w:rsid w:val="00A95A61"/>
    <w:rsid w:val="00A965FE"/>
    <w:rsid w:val="00AA75A4"/>
    <w:rsid w:val="00AB1BF0"/>
    <w:rsid w:val="00AC18AA"/>
    <w:rsid w:val="00AC42E7"/>
    <w:rsid w:val="00AC5757"/>
    <w:rsid w:val="00AC5EF2"/>
    <w:rsid w:val="00AC7866"/>
    <w:rsid w:val="00AD34F0"/>
    <w:rsid w:val="00AD730B"/>
    <w:rsid w:val="00AE07E8"/>
    <w:rsid w:val="00AE48C2"/>
    <w:rsid w:val="00AF0FD9"/>
    <w:rsid w:val="00AF3042"/>
    <w:rsid w:val="00AF39DB"/>
    <w:rsid w:val="00AF432E"/>
    <w:rsid w:val="00AF5C04"/>
    <w:rsid w:val="00AF7839"/>
    <w:rsid w:val="00B029DA"/>
    <w:rsid w:val="00B0332E"/>
    <w:rsid w:val="00B062C2"/>
    <w:rsid w:val="00B112C2"/>
    <w:rsid w:val="00B152D6"/>
    <w:rsid w:val="00B178C8"/>
    <w:rsid w:val="00B17A30"/>
    <w:rsid w:val="00B20492"/>
    <w:rsid w:val="00B21C59"/>
    <w:rsid w:val="00B22868"/>
    <w:rsid w:val="00B25583"/>
    <w:rsid w:val="00B34FEC"/>
    <w:rsid w:val="00B366EE"/>
    <w:rsid w:val="00B37DA9"/>
    <w:rsid w:val="00B405AF"/>
    <w:rsid w:val="00B42261"/>
    <w:rsid w:val="00B466CC"/>
    <w:rsid w:val="00B478C1"/>
    <w:rsid w:val="00B503F5"/>
    <w:rsid w:val="00B57887"/>
    <w:rsid w:val="00B65E9E"/>
    <w:rsid w:val="00B711DE"/>
    <w:rsid w:val="00B7480C"/>
    <w:rsid w:val="00B77CB8"/>
    <w:rsid w:val="00B81111"/>
    <w:rsid w:val="00B837B1"/>
    <w:rsid w:val="00B839E6"/>
    <w:rsid w:val="00B83F6D"/>
    <w:rsid w:val="00B85716"/>
    <w:rsid w:val="00B86F7F"/>
    <w:rsid w:val="00B87332"/>
    <w:rsid w:val="00BA31CB"/>
    <w:rsid w:val="00BA59F3"/>
    <w:rsid w:val="00BA6A84"/>
    <w:rsid w:val="00BB1D8A"/>
    <w:rsid w:val="00BB7D94"/>
    <w:rsid w:val="00BC3B49"/>
    <w:rsid w:val="00BC5F23"/>
    <w:rsid w:val="00BD0D95"/>
    <w:rsid w:val="00BD1CAE"/>
    <w:rsid w:val="00BD2E67"/>
    <w:rsid w:val="00BD3D53"/>
    <w:rsid w:val="00BD5D39"/>
    <w:rsid w:val="00BD773A"/>
    <w:rsid w:val="00BE0112"/>
    <w:rsid w:val="00BE39EC"/>
    <w:rsid w:val="00BE46D3"/>
    <w:rsid w:val="00BE4C18"/>
    <w:rsid w:val="00BE6867"/>
    <w:rsid w:val="00BF02E8"/>
    <w:rsid w:val="00BF0819"/>
    <w:rsid w:val="00C03FB8"/>
    <w:rsid w:val="00C046EA"/>
    <w:rsid w:val="00C21385"/>
    <w:rsid w:val="00C313A4"/>
    <w:rsid w:val="00C32E3F"/>
    <w:rsid w:val="00C32E69"/>
    <w:rsid w:val="00C35FE3"/>
    <w:rsid w:val="00C45428"/>
    <w:rsid w:val="00C52E98"/>
    <w:rsid w:val="00C57BA5"/>
    <w:rsid w:val="00C610DC"/>
    <w:rsid w:val="00C63CEA"/>
    <w:rsid w:val="00C77C3A"/>
    <w:rsid w:val="00C82F3A"/>
    <w:rsid w:val="00C8425D"/>
    <w:rsid w:val="00C87A22"/>
    <w:rsid w:val="00C87C0D"/>
    <w:rsid w:val="00C90792"/>
    <w:rsid w:val="00C90823"/>
    <w:rsid w:val="00C92979"/>
    <w:rsid w:val="00C976B3"/>
    <w:rsid w:val="00CA6FEB"/>
    <w:rsid w:val="00CA7DEF"/>
    <w:rsid w:val="00CB4115"/>
    <w:rsid w:val="00CC2AB0"/>
    <w:rsid w:val="00CC2EF6"/>
    <w:rsid w:val="00CD0FF6"/>
    <w:rsid w:val="00CD11AD"/>
    <w:rsid w:val="00CD29E9"/>
    <w:rsid w:val="00CD58B8"/>
    <w:rsid w:val="00CE40BA"/>
    <w:rsid w:val="00CE5B11"/>
    <w:rsid w:val="00CF0EFB"/>
    <w:rsid w:val="00CF106E"/>
    <w:rsid w:val="00CF3801"/>
    <w:rsid w:val="00CF6CA7"/>
    <w:rsid w:val="00D00B62"/>
    <w:rsid w:val="00D027DA"/>
    <w:rsid w:val="00D02988"/>
    <w:rsid w:val="00D0421F"/>
    <w:rsid w:val="00D0625F"/>
    <w:rsid w:val="00D1031E"/>
    <w:rsid w:val="00D2022C"/>
    <w:rsid w:val="00D22022"/>
    <w:rsid w:val="00D22B2D"/>
    <w:rsid w:val="00D237DC"/>
    <w:rsid w:val="00D23D7E"/>
    <w:rsid w:val="00D4329E"/>
    <w:rsid w:val="00D50BF4"/>
    <w:rsid w:val="00D513D0"/>
    <w:rsid w:val="00D52A71"/>
    <w:rsid w:val="00D540EC"/>
    <w:rsid w:val="00D54B63"/>
    <w:rsid w:val="00D62836"/>
    <w:rsid w:val="00D679FC"/>
    <w:rsid w:val="00D67B8D"/>
    <w:rsid w:val="00D928DF"/>
    <w:rsid w:val="00D943E4"/>
    <w:rsid w:val="00DA1EC1"/>
    <w:rsid w:val="00DA7AE1"/>
    <w:rsid w:val="00DB1E6F"/>
    <w:rsid w:val="00DB20A0"/>
    <w:rsid w:val="00DB369E"/>
    <w:rsid w:val="00DC6199"/>
    <w:rsid w:val="00DD28A8"/>
    <w:rsid w:val="00DE1F7E"/>
    <w:rsid w:val="00DE3595"/>
    <w:rsid w:val="00DE6E5A"/>
    <w:rsid w:val="00DF07D3"/>
    <w:rsid w:val="00DF0ED3"/>
    <w:rsid w:val="00DF1E0B"/>
    <w:rsid w:val="00DF620F"/>
    <w:rsid w:val="00DF7936"/>
    <w:rsid w:val="00E0139E"/>
    <w:rsid w:val="00E06340"/>
    <w:rsid w:val="00E12CBC"/>
    <w:rsid w:val="00E14986"/>
    <w:rsid w:val="00E17B39"/>
    <w:rsid w:val="00E17C1B"/>
    <w:rsid w:val="00E17CD4"/>
    <w:rsid w:val="00E30C42"/>
    <w:rsid w:val="00E36A3E"/>
    <w:rsid w:val="00E41E04"/>
    <w:rsid w:val="00E47E3D"/>
    <w:rsid w:val="00E611E6"/>
    <w:rsid w:val="00E736A0"/>
    <w:rsid w:val="00E73D07"/>
    <w:rsid w:val="00E73D9D"/>
    <w:rsid w:val="00E7421A"/>
    <w:rsid w:val="00E80EA0"/>
    <w:rsid w:val="00E9021A"/>
    <w:rsid w:val="00E9047B"/>
    <w:rsid w:val="00E91FE0"/>
    <w:rsid w:val="00E97141"/>
    <w:rsid w:val="00EA1AF2"/>
    <w:rsid w:val="00EA4A78"/>
    <w:rsid w:val="00EB17A7"/>
    <w:rsid w:val="00EC1F94"/>
    <w:rsid w:val="00EC239F"/>
    <w:rsid w:val="00EC56CC"/>
    <w:rsid w:val="00EC7247"/>
    <w:rsid w:val="00ED1535"/>
    <w:rsid w:val="00EE5E4B"/>
    <w:rsid w:val="00EE7A0B"/>
    <w:rsid w:val="00EF14D7"/>
    <w:rsid w:val="00EF16F7"/>
    <w:rsid w:val="00EF3A55"/>
    <w:rsid w:val="00EF4327"/>
    <w:rsid w:val="00EF5751"/>
    <w:rsid w:val="00EF5F0C"/>
    <w:rsid w:val="00EF77BC"/>
    <w:rsid w:val="00F00A63"/>
    <w:rsid w:val="00F00A7E"/>
    <w:rsid w:val="00F22B38"/>
    <w:rsid w:val="00F2677C"/>
    <w:rsid w:val="00F32701"/>
    <w:rsid w:val="00F337D9"/>
    <w:rsid w:val="00F34DE6"/>
    <w:rsid w:val="00F45B1B"/>
    <w:rsid w:val="00F53E17"/>
    <w:rsid w:val="00F8096C"/>
    <w:rsid w:val="00F82BAF"/>
    <w:rsid w:val="00F92E27"/>
    <w:rsid w:val="00F9514B"/>
    <w:rsid w:val="00F959D3"/>
    <w:rsid w:val="00F97FED"/>
    <w:rsid w:val="00FA0A90"/>
    <w:rsid w:val="00FA10EE"/>
    <w:rsid w:val="00FB1CE9"/>
    <w:rsid w:val="00FC1CEE"/>
    <w:rsid w:val="00FC718C"/>
    <w:rsid w:val="00FD29DE"/>
    <w:rsid w:val="00FD38F5"/>
    <w:rsid w:val="00FD53F2"/>
    <w:rsid w:val="00FD7C67"/>
    <w:rsid w:val="00FE060D"/>
    <w:rsid w:val="00FE2830"/>
    <w:rsid w:val="00FE6DB3"/>
    <w:rsid w:val="00FF27CE"/>
    <w:rsid w:val="00FF2F73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B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1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1E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B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DB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1E6F"/>
    <w:rPr>
      <w:color w:val="0000FF"/>
      <w:u w:val="single"/>
    </w:rPr>
  </w:style>
  <w:style w:type="paragraph" w:styleId="a5">
    <w:name w:val="List Paragraph"/>
    <w:aliases w:val="маркированный,List Paragraph,Абзац списка3,References,Абзац списка2,Абзац,Heading1,Colorful List - Accent 11CxSpLast,H1-1,Citation List,본문(내용),List Paragraph (numbered (a)),Colorful List - Accent 11,Bullets,NUMBERED PARAGRAPH,без абзаца,b1"/>
    <w:basedOn w:val="a"/>
    <w:link w:val="a6"/>
    <w:uiPriority w:val="34"/>
    <w:qFormat/>
    <w:rsid w:val="00A274A6"/>
    <w:pPr>
      <w:ind w:left="720"/>
      <w:contextualSpacing/>
    </w:pPr>
  </w:style>
  <w:style w:type="table" w:styleId="a7">
    <w:name w:val="Table Grid"/>
    <w:basedOn w:val="a1"/>
    <w:uiPriority w:val="39"/>
    <w:rsid w:val="006C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1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12DB"/>
  </w:style>
  <w:style w:type="paragraph" w:styleId="aa">
    <w:name w:val="footer"/>
    <w:basedOn w:val="a"/>
    <w:link w:val="ab"/>
    <w:uiPriority w:val="99"/>
    <w:unhideWhenUsed/>
    <w:rsid w:val="0071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12DB"/>
  </w:style>
  <w:style w:type="paragraph" w:styleId="ac">
    <w:name w:val="Balloon Text"/>
    <w:basedOn w:val="a"/>
    <w:link w:val="ad"/>
    <w:uiPriority w:val="99"/>
    <w:semiHidden/>
    <w:unhideWhenUsed/>
    <w:rsid w:val="00EA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1AF2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Citation List Знак,본문(내용) Знак,List Paragraph (numbered (a)) Знак"/>
    <w:basedOn w:val="a0"/>
    <w:link w:val="a5"/>
    <w:uiPriority w:val="34"/>
    <w:qFormat/>
    <w:locked/>
    <w:rsid w:val="00AE07E8"/>
  </w:style>
  <w:style w:type="character" w:styleId="ae">
    <w:name w:val="Strong"/>
    <w:basedOn w:val="a0"/>
    <w:uiPriority w:val="22"/>
    <w:qFormat/>
    <w:rsid w:val="00FF5B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1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1E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B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DB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1E6F"/>
    <w:rPr>
      <w:color w:val="0000FF"/>
      <w:u w:val="single"/>
    </w:rPr>
  </w:style>
  <w:style w:type="paragraph" w:styleId="a5">
    <w:name w:val="List Paragraph"/>
    <w:aliases w:val="маркированный,List Paragraph,Абзац списка3,References,Абзац списка2,Абзац,Heading1,Colorful List - Accent 11CxSpLast,H1-1,Citation List,본문(내용),List Paragraph (numbered (a)),Colorful List - Accent 11,Bullets,NUMBERED PARAGRAPH,без абзаца,b1"/>
    <w:basedOn w:val="a"/>
    <w:link w:val="a6"/>
    <w:uiPriority w:val="34"/>
    <w:qFormat/>
    <w:rsid w:val="00A274A6"/>
    <w:pPr>
      <w:ind w:left="720"/>
      <w:contextualSpacing/>
    </w:pPr>
  </w:style>
  <w:style w:type="table" w:styleId="a7">
    <w:name w:val="Table Grid"/>
    <w:basedOn w:val="a1"/>
    <w:uiPriority w:val="39"/>
    <w:rsid w:val="006C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1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12DB"/>
  </w:style>
  <w:style w:type="paragraph" w:styleId="aa">
    <w:name w:val="footer"/>
    <w:basedOn w:val="a"/>
    <w:link w:val="ab"/>
    <w:uiPriority w:val="99"/>
    <w:unhideWhenUsed/>
    <w:rsid w:val="0071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12DB"/>
  </w:style>
  <w:style w:type="paragraph" w:styleId="ac">
    <w:name w:val="Balloon Text"/>
    <w:basedOn w:val="a"/>
    <w:link w:val="ad"/>
    <w:uiPriority w:val="99"/>
    <w:semiHidden/>
    <w:unhideWhenUsed/>
    <w:rsid w:val="00EA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1AF2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Citation List Знак,본문(내용) Знак,List Paragraph (numbered (a)) Знак"/>
    <w:basedOn w:val="a0"/>
    <w:link w:val="a5"/>
    <w:uiPriority w:val="34"/>
    <w:qFormat/>
    <w:locked/>
    <w:rsid w:val="00AE07E8"/>
  </w:style>
  <w:style w:type="character" w:styleId="ae">
    <w:name w:val="Strong"/>
    <w:basedOn w:val="a0"/>
    <w:uiPriority w:val="22"/>
    <w:qFormat/>
    <w:rsid w:val="00FF5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Коканбаева Дана Бакитгалиевна</dc:creator>
  <cp:lastModifiedBy>Я</cp:lastModifiedBy>
  <cp:revision>4</cp:revision>
  <cp:lastPrinted>2025-04-09T07:08:00Z</cp:lastPrinted>
  <dcterms:created xsi:type="dcterms:W3CDTF">2025-04-22T02:52:00Z</dcterms:created>
  <dcterms:modified xsi:type="dcterms:W3CDTF">2025-04-22T02:52:00Z</dcterms:modified>
</cp:coreProperties>
</file>