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91C4C4E" w:rsidR="00D3234D" w:rsidRPr="002B1EAB" w:rsidRDefault="008360FB" w:rsidP="00CA7F38">
      <w:pPr>
        <w:spacing w:after="0" w:line="240" w:lineRule="auto"/>
        <w:jc w:val="center"/>
        <w:rPr>
          <w:rFonts w:cstheme="minorHAnsi"/>
          <w:b/>
        </w:rPr>
      </w:pPr>
      <w:r w:rsidRPr="002B1EAB">
        <w:rPr>
          <w:rFonts w:cstheme="minorHAnsi"/>
          <w:b/>
        </w:rPr>
        <w:t xml:space="preserve">Сравнительная таблица </w:t>
      </w:r>
    </w:p>
    <w:p w14:paraId="02578DE6" w14:textId="4A442559" w:rsidR="003905F2" w:rsidRPr="002B1EAB" w:rsidRDefault="008360FB" w:rsidP="00CA7F38">
      <w:pPr>
        <w:spacing w:after="0" w:line="240" w:lineRule="auto"/>
        <w:jc w:val="center"/>
        <w:rPr>
          <w:rFonts w:cstheme="minorHAnsi"/>
          <w:b/>
        </w:rPr>
      </w:pPr>
      <w:r w:rsidRPr="002B1EAB">
        <w:rPr>
          <w:rFonts w:cstheme="minorHAnsi"/>
          <w:b/>
        </w:rPr>
        <w:t xml:space="preserve">к </w:t>
      </w:r>
      <w:r w:rsidR="002B1EAB" w:rsidRPr="002B1EAB">
        <w:rPr>
          <w:rFonts w:cstheme="minorHAnsi"/>
          <w:b/>
        </w:rPr>
        <w:t>ПРОЕКТУ П</w:t>
      </w:r>
      <w:r w:rsidR="004912E1" w:rsidRPr="002B1EAB">
        <w:rPr>
          <w:rFonts w:cstheme="minorHAnsi"/>
          <w:b/>
        </w:rPr>
        <w:t>риказ</w:t>
      </w:r>
      <w:r w:rsidR="002B1EAB" w:rsidRPr="002B1EAB">
        <w:rPr>
          <w:rFonts w:cstheme="minorHAnsi"/>
          <w:b/>
        </w:rPr>
        <w:t>а</w:t>
      </w:r>
      <w:r w:rsidR="003905F2" w:rsidRPr="002B1EAB">
        <w:rPr>
          <w:rFonts w:cstheme="minorHAnsi"/>
          <w:b/>
        </w:rPr>
        <w:t xml:space="preserve"> </w:t>
      </w:r>
      <w:r w:rsidR="00F624D1" w:rsidRPr="002B1EAB">
        <w:rPr>
          <w:rFonts w:cstheme="minorHAnsi"/>
          <w:b/>
          <w:spacing w:val="2"/>
        </w:rPr>
        <w:t>Министра финансов Республики Казахстан</w:t>
      </w:r>
      <w:r w:rsidR="003905F2" w:rsidRPr="002B1EAB">
        <w:rPr>
          <w:rFonts w:cstheme="minorHAnsi"/>
          <w:b/>
        </w:rPr>
        <w:t xml:space="preserve"> </w:t>
      </w:r>
    </w:p>
    <w:p w14:paraId="244C2081" w14:textId="7662EA76" w:rsidR="008360FB" w:rsidRPr="002B1EAB" w:rsidRDefault="003905F2" w:rsidP="00921700">
      <w:pPr>
        <w:spacing w:after="0" w:line="240" w:lineRule="auto"/>
        <w:jc w:val="center"/>
        <w:rPr>
          <w:rFonts w:cstheme="minorHAnsi"/>
          <w:b/>
        </w:rPr>
      </w:pPr>
      <w:r w:rsidRPr="002B1EAB">
        <w:rPr>
          <w:rFonts w:cstheme="minorHAnsi"/>
          <w:b/>
        </w:rPr>
        <w:t xml:space="preserve">«О внесении </w:t>
      </w:r>
      <w:r w:rsidR="004A3879" w:rsidRPr="002B1EAB">
        <w:rPr>
          <w:rFonts w:cstheme="minorHAnsi"/>
          <w:b/>
        </w:rPr>
        <w:t>изменений</w:t>
      </w:r>
      <w:r w:rsidR="008A4775" w:rsidRPr="002B1EAB">
        <w:rPr>
          <w:rFonts w:cstheme="minorHAnsi"/>
          <w:b/>
        </w:rPr>
        <w:t xml:space="preserve"> и дополнений</w:t>
      </w:r>
      <w:r w:rsidR="004A3879" w:rsidRPr="002B1EAB">
        <w:rPr>
          <w:rFonts w:cstheme="minorHAnsi"/>
          <w:b/>
        </w:rPr>
        <w:t xml:space="preserve"> </w:t>
      </w:r>
      <w:r w:rsidR="00C24239" w:rsidRPr="002B1EAB">
        <w:rPr>
          <w:rFonts w:cstheme="minorHAnsi"/>
          <w:b/>
        </w:rPr>
        <w:t>в</w:t>
      </w:r>
      <w:r w:rsidRPr="002B1EAB">
        <w:rPr>
          <w:rFonts w:cstheme="minorHAnsi"/>
          <w:b/>
        </w:rPr>
        <w:t xml:space="preserve"> </w:t>
      </w:r>
      <w:r w:rsidR="00921700" w:rsidRPr="002B1EAB">
        <w:rPr>
          <w:rFonts w:cstheme="minorHAnsi"/>
          <w:b/>
        </w:rPr>
        <w:t xml:space="preserve">некоторые </w:t>
      </w:r>
      <w:r w:rsidRPr="002B1EAB">
        <w:rPr>
          <w:rFonts w:cstheme="minorHAnsi"/>
          <w:b/>
        </w:rPr>
        <w:t>приказ</w:t>
      </w:r>
      <w:r w:rsidR="00921700" w:rsidRPr="002B1EAB">
        <w:rPr>
          <w:rFonts w:cstheme="minorHAnsi"/>
          <w:b/>
        </w:rPr>
        <w:t>ы</w:t>
      </w:r>
      <w:r w:rsidRPr="002B1EAB">
        <w:rPr>
          <w:rFonts w:cstheme="minorHAnsi"/>
          <w:b/>
        </w:rPr>
        <w:t xml:space="preserve"> Министра финансов Республики Казахстан</w:t>
      </w:r>
      <w:r w:rsidR="002B1EAB" w:rsidRPr="002B1EAB">
        <w:rPr>
          <w:rFonts w:cstheme="minorHAnsi"/>
          <w:b/>
        </w:rPr>
        <w:t>»</w:t>
      </w:r>
      <w:r w:rsidR="00C24239" w:rsidRPr="002B1EAB">
        <w:rPr>
          <w:rFonts w:cstheme="minorHAnsi"/>
          <w:b/>
        </w:rPr>
        <w:t xml:space="preserve"> </w:t>
      </w:r>
    </w:p>
    <w:p w14:paraId="2571AA3B" w14:textId="77777777" w:rsidR="00C24239" w:rsidRPr="002B1EAB" w:rsidRDefault="00C24239" w:rsidP="00CA7F38">
      <w:pPr>
        <w:spacing w:after="0" w:line="240" w:lineRule="auto"/>
        <w:jc w:val="center"/>
        <w:rPr>
          <w:rFonts w:cstheme="minorHAnsi"/>
          <w:b/>
        </w:rPr>
      </w:pPr>
    </w:p>
    <w:tbl>
      <w:tblPr>
        <w:tblStyle w:val="a3"/>
        <w:tblW w:w="15460" w:type="dxa"/>
        <w:tblInd w:w="-147" w:type="dxa"/>
        <w:tblLayout w:type="fixed"/>
        <w:tblLook w:val="04A0" w:firstRow="1" w:lastRow="0" w:firstColumn="1" w:lastColumn="0" w:noHBand="0" w:noVBand="1"/>
      </w:tblPr>
      <w:tblGrid>
        <w:gridCol w:w="426"/>
        <w:gridCol w:w="1276"/>
        <w:gridCol w:w="5386"/>
        <w:gridCol w:w="5528"/>
        <w:gridCol w:w="2836"/>
        <w:gridCol w:w="8"/>
      </w:tblGrid>
      <w:tr w:rsidR="00CA7F38" w:rsidRPr="002B1EAB" w14:paraId="3C1C578A" w14:textId="77777777" w:rsidTr="003E6CFB">
        <w:trPr>
          <w:gridAfter w:val="1"/>
          <w:wAfter w:w="8" w:type="dxa"/>
        </w:trPr>
        <w:tc>
          <w:tcPr>
            <w:tcW w:w="426" w:type="dxa"/>
            <w:shd w:val="clear" w:color="auto" w:fill="auto"/>
          </w:tcPr>
          <w:p w14:paraId="1787A7AB" w14:textId="77777777" w:rsidR="008360FB" w:rsidRPr="002B1EAB" w:rsidRDefault="008360FB" w:rsidP="00CA7F38">
            <w:pPr>
              <w:ind w:left="-113"/>
              <w:jc w:val="center"/>
              <w:rPr>
                <w:rFonts w:cstheme="minorHAnsi"/>
                <w:b/>
              </w:rPr>
            </w:pPr>
            <w:r w:rsidRPr="002B1EAB">
              <w:rPr>
                <w:rFonts w:cstheme="minorHAnsi"/>
                <w:b/>
              </w:rPr>
              <w:t>№</w:t>
            </w:r>
          </w:p>
        </w:tc>
        <w:tc>
          <w:tcPr>
            <w:tcW w:w="1276" w:type="dxa"/>
            <w:shd w:val="clear" w:color="auto" w:fill="auto"/>
          </w:tcPr>
          <w:p w14:paraId="4A380471" w14:textId="672603A5" w:rsidR="008360FB" w:rsidRPr="002B1EAB" w:rsidRDefault="002B1EAB" w:rsidP="00CA7F38">
            <w:pPr>
              <w:jc w:val="center"/>
              <w:rPr>
                <w:rFonts w:cstheme="minorHAnsi"/>
                <w:b/>
              </w:rPr>
            </w:pPr>
            <w:r w:rsidRPr="002B1EAB">
              <w:rPr>
                <w:rFonts w:cstheme="minorHAnsi"/>
                <w:b/>
                <w:color w:val="000000" w:themeColor="text1"/>
              </w:rPr>
              <w:t>Пункт НПА</w:t>
            </w:r>
          </w:p>
        </w:tc>
        <w:tc>
          <w:tcPr>
            <w:tcW w:w="5386" w:type="dxa"/>
            <w:shd w:val="clear" w:color="auto" w:fill="auto"/>
          </w:tcPr>
          <w:p w14:paraId="620F3B2A" w14:textId="77777777" w:rsidR="008360FB" w:rsidRPr="002B1EAB" w:rsidRDefault="008360FB" w:rsidP="00CA7F38">
            <w:pPr>
              <w:jc w:val="center"/>
              <w:rPr>
                <w:rFonts w:cstheme="minorHAnsi"/>
                <w:b/>
              </w:rPr>
            </w:pPr>
            <w:r w:rsidRPr="002B1EAB">
              <w:rPr>
                <w:rFonts w:cstheme="minorHAnsi"/>
                <w:b/>
              </w:rPr>
              <w:t>Действующая редакция</w:t>
            </w:r>
          </w:p>
        </w:tc>
        <w:tc>
          <w:tcPr>
            <w:tcW w:w="5528" w:type="dxa"/>
            <w:shd w:val="clear" w:color="auto" w:fill="auto"/>
          </w:tcPr>
          <w:p w14:paraId="7D5DAB79" w14:textId="77777777" w:rsidR="008360FB" w:rsidRPr="002B1EAB" w:rsidRDefault="008360FB" w:rsidP="00CA7F38">
            <w:pPr>
              <w:jc w:val="center"/>
              <w:rPr>
                <w:rFonts w:cstheme="minorHAnsi"/>
                <w:b/>
              </w:rPr>
            </w:pPr>
            <w:r w:rsidRPr="002B1EAB">
              <w:rPr>
                <w:rFonts w:cstheme="minorHAnsi"/>
                <w:b/>
              </w:rPr>
              <w:t>Предлагаемая редакция</w:t>
            </w:r>
          </w:p>
        </w:tc>
        <w:tc>
          <w:tcPr>
            <w:tcW w:w="2836" w:type="dxa"/>
            <w:shd w:val="clear" w:color="auto" w:fill="auto"/>
          </w:tcPr>
          <w:p w14:paraId="0D882C68" w14:textId="77777777" w:rsidR="008360FB" w:rsidRPr="002B1EAB" w:rsidRDefault="008360FB" w:rsidP="00CA7F38">
            <w:pPr>
              <w:ind w:right="367"/>
              <w:jc w:val="center"/>
              <w:rPr>
                <w:rFonts w:cstheme="minorHAnsi"/>
                <w:b/>
              </w:rPr>
            </w:pPr>
            <w:r w:rsidRPr="002B1EAB">
              <w:rPr>
                <w:rFonts w:cstheme="minorHAnsi"/>
                <w:b/>
              </w:rPr>
              <w:t>Обоснование</w:t>
            </w:r>
          </w:p>
        </w:tc>
      </w:tr>
      <w:tr w:rsidR="00921700" w:rsidRPr="002B1EAB" w14:paraId="5D2BD3BA" w14:textId="77777777" w:rsidTr="002B1EAB">
        <w:trPr>
          <w:gridAfter w:val="1"/>
          <w:wAfter w:w="8" w:type="dxa"/>
        </w:trPr>
        <w:tc>
          <w:tcPr>
            <w:tcW w:w="15452" w:type="dxa"/>
            <w:gridSpan w:val="5"/>
            <w:shd w:val="clear" w:color="auto" w:fill="FFFF00"/>
          </w:tcPr>
          <w:p w14:paraId="6CD2BE7C" w14:textId="77777777" w:rsidR="00921700" w:rsidRPr="002B1EAB" w:rsidRDefault="00921700" w:rsidP="00921700">
            <w:pPr>
              <w:ind w:right="367"/>
              <w:jc w:val="center"/>
              <w:rPr>
                <w:rFonts w:cstheme="minorHAnsi"/>
                <w:b/>
              </w:rPr>
            </w:pPr>
            <w:r w:rsidRPr="002B1EAB">
              <w:rPr>
                <w:rFonts w:cstheme="minorHAnsi"/>
                <w:b/>
              </w:rPr>
              <w:t xml:space="preserve">Приказ Министра финансов Республики Казахстан от 11 декабря 2015 года № 648 </w:t>
            </w:r>
          </w:p>
          <w:p w14:paraId="1B59C01D" w14:textId="3149D5A0" w:rsidR="00921700" w:rsidRPr="002B1EAB" w:rsidRDefault="00921700" w:rsidP="00921700">
            <w:pPr>
              <w:ind w:right="367"/>
              <w:jc w:val="center"/>
              <w:rPr>
                <w:rFonts w:cstheme="minorHAnsi"/>
                <w:b/>
              </w:rPr>
            </w:pPr>
            <w:r w:rsidRPr="002B1EAB">
              <w:rPr>
                <w:rFonts w:cstheme="minorHAnsi"/>
                <w:b/>
              </w:rPr>
              <w:t xml:space="preserve">«Об утверждении Правил осуществления государственных закупок» </w:t>
            </w:r>
          </w:p>
        </w:tc>
      </w:tr>
      <w:tr w:rsidR="00CA7F38" w:rsidRPr="002B1EAB" w14:paraId="78839503" w14:textId="77777777" w:rsidTr="003E6CFB">
        <w:tc>
          <w:tcPr>
            <w:tcW w:w="15460" w:type="dxa"/>
            <w:gridSpan w:val="6"/>
            <w:shd w:val="clear" w:color="auto" w:fill="auto"/>
          </w:tcPr>
          <w:p w14:paraId="26572718" w14:textId="24F9927B" w:rsidR="00FE53F6" w:rsidRPr="002B1EAB" w:rsidRDefault="00FE53F6" w:rsidP="00CA7F38">
            <w:pPr>
              <w:ind w:left="-113"/>
              <w:jc w:val="center"/>
              <w:rPr>
                <w:rFonts w:cstheme="minorHAnsi"/>
                <w:b/>
              </w:rPr>
            </w:pPr>
            <w:r w:rsidRPr="002B1EAB">
              <w:rPr>
                <w:rFonts w:cstheme="minorHAnsi"/>
                <w:b/>
              </w:rPr>
              <w:t>Правила осуществления государственных закупок</w:t>
            </w:r>
            <w:r w:rsidR="00AB2558" w:rsidRPr="002B1EAB">
              <w:rPr>
                <w:rFonts w:cstheme="minorHAnsi"/>
                <w:b/>
              </w:rPr>
              <w:t xml:space="preserve"> </w:t>
            </w:r>
          </w:p>
        </w:tc>
      </w:tr>
      <w:tr w:rsidR="00C424EE" w:rsidRPr="002B1EAB" w14:paraId="253AE575" w14:textId="77777777" w:rsidTr="003E6CFB">
        <w:trPr>
          <w:gridAfter w:val="1"/>
          <w:wAfter w:w="8" w:type="dxa"/>
          <w:trHeight w:val="407"/>
        </w:trPr>
        <w:tc>
          <w:tcPr>
            <w:tcW w:w="426" w:type="dxa"/>
            <w:shd w:val="clear" w:color="auto" w:fill="auto"/>
          </w:tcPr>
          <w:p w14:paraId="198919AB" w14:textId="77777777" w:rsidR="00C424EE" w:rsidRPr="002B1EAB" w:rsidRDefault="00C424EE" w:rsidP="00C424EE">
            <w:pPr>
              <w:pStyle w:val="af0"/>
              <w:numPr>
                <w:ilvl w:val="0"/>
                <w:numId w:val="3"/>
              </w:numPr>
              <w:jc w:val="both"/>
              <w:rPr>
                <w:rFonts w:cstheme="minorHAnsi"/>
              </w:rPr>
            </w:pPr>
          </w:p>
        </w:tc>
        <w:tc>
          <w:tcPr>
            <w:tcW w:w="1276" w:type="dxa"/>
            <w:shd w:val="clear" w:color="auto" w:fill="auto"/>
          </w:tcPr>
          <w:p w14:paraId="3BAA6D05" w14:textId="1FF89276" w:rsidR="00C424EE" w:rsidRPr="002B1EAB" w:rsidRDefault="00921700" w:rsidP="00C424EE">
            <w:pPr>
              <w:jc w:val="center"/>
              <w:rPr>
                <w:rFonts w:cstheme="minorHAnsi"/>
                <w:b/>
              </w:rPr>
            </w:pPr>
            <w:r w:rsidRPr="002B1EAB">
              <w:rPr>
                <w:rFonts w:cstheme="minorHAnsi"/>
                <w:b/>
              </w:rPr>
              <w:t>Пункт 253</w:t>
            </w:r>
          </w:p>
        </w:tc>
        <w:tc>
          <w:tcPr>
            <w:tcW w:w="5386" w:type="dxa"/>
            <w:shd w:val="clear" w:color="auto" w:fill="auto"/>
          </w:tcPr>
          <w:p w14:paraId="3AEA0417" w14:textId="7E983A72" w:rsidR="00921700" w:rsidRPr="002B1EAB" w:rsidRDefault="00921700" w:rsidP="002B1EAB">
            <w:pPr>
              <w:shd w:val="clear" w:color="auto" w:fill="FFFFFF"/>
              <w:jc w:val="both"/>
              <w:textAlignment w:val="baseline"/>
              <w:rPr>
                <w:rFonts w:cstheme="minorHAnsi"/>
                <w:spacing w:val="2"/>
              </w:rPr>
            </w:pPr>
            <w:r w:rsidRPr="002B1EAB">
              <w:rPr>
                <w:rFonts w:cstheme="minorHAnsi"/>
                <w:spacing w:val="2"/>
              </w:rPr>
              <w:t>Документом, подтверждающим опыт работы строительно-монтажных работ, являются:</w:t>
            </w:r>
          </w:p>
          <w:p w14:paraId="5E5DAB4F" w14:textId="1F0C3C3E"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w:t>
            </w:r>
            <w:r w:rsidR="004A7F82" w:rsidRPr="002B1EAB">
              <w:rPr>
                <w:rFonts w:cstheme="minorHAnsi"/>
                <w:spacing w:val="2"/>
              </w:rPr>
              <w:t>объектов,</w:t>
            </w:r>
            <w:r w:rsidRPr="002B1EAB">
              <w:rPr>
                <w:rFonts w:cstheme="minorHAnsi"/>
                <w:spacing w:val="2"/>
              </w:rPr>
              <w:t xml:space="preserve"> принимаемых в эксплуатацию собственником самостоятельно;</w:t>
            </w:r>
          </w:p>
          <w:p w14:paraId="725403AC" w14:textId="30082CDF"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2) электронная копия акта выполненных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3D78C12B" w14:textId="3610FBE5"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3) электронная копия декларации о соответствии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22-1) статьи 20 Закона об архитектурной, градостроительной и строительной деятельности;</w:t>
            </w:r>
          </w:p>
          <w:p w14:paraId="3907D799" w14:textId="3DCB2DB5"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4)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400D8078" w14:textId="6B7693F6"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5) электронная копия положительного </w:t>
            </w:r>
            <w:r w:rsidRPr="002B1EAB">
              <w:rPr>
                <w:rFonts w:cstheme="minorHAnsi"/>
                <w:spacing w:val="2"/>
              </w:rPr>
              <w:lastRenderedPageBreak/>
              <w:t>заключения комплексной вневедомственной экспертизы проекта.</w:t>
            </w:r>
          </w:p>
          <w:p w14:paraId="48C96EDC" w14:textId="637FB1F5"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Потенциальный поставщик, имеющий опыт работы в электронном депозитарии со статусом "Подтверждено" вносит документы, предусмотренные подпунктами 3), 4) и 5) настоящего пункта в срок до </w:t>
            </w:r>
            <w:r w:rsidRPr="002B1EAB">
              <w:rPr>
                <w:rFonts w:cstheme="minorHAnsi"/>
                <w:b/>
                <w:bCs/>
                <w:spacing w:val="2"/>
              </w:rPr>
              <w:t>15 декабря 2024</w:t>
            </w:r>
            <w:r w:rsidRPr="002B1EAB">
              <w:rPr>
                <w:rFonts w:cstheme="minorHAnsi"/>
                <w:spacing w:val="2"/>
              </w:rPr>
              <w:t xml:space="preserve"> года, которые применяются в государственных закупках, опубликованных с </w:t>
            </w:r>
            <w:r w:rsidRPr="002B1EAB">
              <w:rPr>
                <w:rFonts w:cstheme="minorHAnsi"/>
                <w:b/>
                <w:bCs/>
                <w:spacing w:val="2"/>
              </w:rPr>
              <w:t>1 января 2025 года</w:t>
            </w:r>
            <w:r w:rsidRPr="002B1EAB">
              <w:rPr>
                <w:rFonts w:cstheme="minorHAnsi"/>
                <w:spacing w:val="2"/>
              </w:rPr>
              <w:t>.</w:t>
            </w:r>
          </w:p>
          <w:p w14:paraId="5BC1BCBD" w14:textId="77777777" w:rsidR="00C424EE" w:rsidRPr="002B1EAB" w:rsidRDefault="00921700" w:rsidP="00921700">
            <w:pPr>
              <w:shd w:val="clear" w:color="auto" w:fill="FFFFFF"/>
              <w:ind w:firstLine="446"/>
              <w:jc w:val="both"/>
              <w:textAlignment w:val="baseline"/>
              <w:rPr>
                <w:rFonts w:cstheme="minorHAnsi"/>
                <w:spacing w:val="2"/>
              </w:rPr>
            </w:pPr>
            <w:proofErr w:type="gramStart"/>
            <w:r w:rsidRPr="002B1EAB">
              <w:rPr>
                <w:rFonts w:cstheme="minorHAnsi"/>
                <w:spacing w:val="2"/>
              </w:rPr>
              <w:t xml:space="preserve">В случае, невнесения потенциальным поставщиком документов, предусмотренных подпунктами 3), 4) и 5) настоящего пункта в электронный депозитарий в срок до </w:t>
            </w:r>
            <w:r w:rsidRPr="002B1EAB">
              <w:rPr>
                <w:rFonts w:cstheme="minorHAnsi"/>
                <w:b/>
                <w:bCs/>
                <w:spacing w:val="2"/>
              </w:rPr>
              <w:t xml:space="preserve">15 декабря 2024 </w:t>
            </w:r>
            <w:r w:rsidRPr="002B1EAB">
              <w:rPr>
                <w:rFonts w:cstheme="minorHAnsi"/>
                <w:spacing w:val="2"/>
              </w:rPr>
              <w:t>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w:t>
            </w:r>
            <w:proofErr w:type="gramEnd"/>
            <w:r w:rsidRPr="002B1EAB">
              <w:rPr>
                <w:rFonts w:cstheme="minorHAnsi"/>
                <w:spacing w:val="2"/>
              </w:rPr>
              <w:t xml:space="preserve"> на конкурсное ценовое предложение потенциального поставщика.</w:t>
            </w:r>
          </w:p>
          <w:p w14:paraId="14251FA0" w14:textId="619993A3" w:rsidR="00921700" w:rsidRPr="002B1EAB" w:rsidRDefault="00921700" w:rsidP="00921700">
            <w:pPr>
              <w:shd w:val="clear" w:color="auto" w:fill="FFFFFF"/>
              <w:ind w:firstLine="446"/>
              <w:jc w:val="both"/>
              <w:textAlignment w:val="baseline"/>
              <w:rPr>
                <w:rFonts w:cstheme="minorHAnsi"/>
                <w:spacing w:val="2"/>
              </w:rPr>
            </w:pPr>
          </w:p>
        </w:tc>
        <w:tc>
          <w:tcPr>
            <w:tcW w:w="5528" w:type="dxa"/>
            <w:shd w:val="clear" w:color="auto" w:fill="auto"/>
          </w:tcPr>
          <w:p w14:paraId="4A62116B" w14:textId="34F93B18" w:rsidR="00921700" w:rsidRPr="002B1EAB" w:rsidRDefault="00921700" w:rsidP="002B1EAB">
            <w:pPr>
              <w:shd w:val="clear" w:color="auto" w:fill="FFFFFF"/>
              <w:jc w:val="both"/>
              <w:textAlignment w:val="baseline"/>
              <w:rPr>
                <w:rFonts w:cstheme="minorHAnsi"/>
                <w:spacing w:val="2"/>
              </w:rPr>
            </w:pPr>
            <w:r w:rsidRPr="002B1EAB">
              <w:rPr>
                <w:rFonts w:cstheme="minorHAnsi"/>
                <w:spacing w:val="2"/>
              </w:rPr>
              <w:lastRenderedPageBreak/>
              <w:t>Документом, подтверждающим опыт работы строительно-монтажных работ, являются:</w:t>
            </w:r>
          </w:p>
          <w:p w14:paraId="2F431016" w14:textId="615A74E5"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w:t>
            </w:r>
            <w:r w:rsidR="004A7F82" w:rsidRPr="002B1EAB">
              <w:rPr>
                <w:rFonts w:cstheme="minorHAnsi"/>
                <w:spacing w:val="2"/>
              </w:rPr>
              <w:t>объектов,</w:t>
            </w:r>
            <w:r w:rsidRPr="002B1EAB">
              <w:rPr>
                <w:rFonts w:cstheme="minorHAnsi"/>
                <w:spacing w:val="2"/>
              </w:rPr>
              <w:t xml:space="preserve"> принимаемых в эксплуатацию собственником самостоятельно;</w:t>
            </w:r>
          </w:p>
          <w:p w14:paraId="3ACCEA25" w14:textId="77777777"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2) электронная копия акта выполненных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623F5239" w14:textId="77777777"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3) электронная копия декларации о соответствии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22-1) статьи 20 Закона об архитектурной, градостроительной и строительной деятельности;</w:t>
            </w:r>
          </w:p>
          <w:p w14:paraId="32424B2B" w14:textId="77777777"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4)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344A9121" w14:textId="77777777"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5) электронная копия положительного заключения комплексной вневедомственной экспертизы проекта.</w:t>
            </w:r>
          </w:p>
          <w:p w14:paraId="2BAE7708" w14:textId="1E5B4CE8"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Потенциальный поставщик, имеющий опыт </w:t>
            </w:r>
            <w:r w:rsidRPr="002B1EAB">
              <w:rPr>
                <w:rFonts w:cstheme="minorHAnsi"/>
                <w:spacing w:val="2"/>
              </w:rPr>
              <w:lastRenderedPageBreak/>
              <w:t xml:space="preserve">работы в электронном депозитарии со статусом "Подтверждено" вносит документы, предусмотренные подпунктами 3), 4) и 5) настоящего пункта в срок </w:t>
            </w:r>
            <w:r w:rsidRPr="002B1EAB">
              <w:rPr>
                <w:rFonts w:cstheme="minorHAnsi"/>
                <w:b/>
                <w:spacing w:val="2"/>
              </w:rPr>
              <w:t xml:space="preserve">до </w:t>
            </w:r>
            <w:r w:rsidR="0097587A" w:rsidRPr="002B1EAB">
              <w:rPr>
                <w:rFonts w:cstheme="minorHAnsi"/>
                <w:b/>
                <w:spacing w:val="2"/>
              </w:rPr>
              <w:t>28</w:t>
            </w:r>
            <w:r w:rsidRPr="002B1EAB">
              <w:rPr>
                <w:rFonts w:cstheme="minorHAnsi"/>
                <w:b/>
                <w:spacing w:val="2"/>
              </w:rPr>
              <w:t xml:space="preserve"> </w:t>
            </w:r>
            <w:r w:rsidR="0097587A" w:rsidRPr="002B1EAB">
              <w:rPr>
                <w:rFonts w:cstheme="minorHAnsi"/>
                <w:b/>
                <w:spacing w:val="2"/>
              </w:rPr>
              <w:t>февраля</w:t>
            </w:r>
            <w:r w:rsidRPr="002B1EAB">
              <w:rPr>
                <w:rFonts w:cstheme="minorHAnsi"/>
                <w:b/>
                <w:spacing w:val="2"/>
              </w:rPr>
              <w:t xml:space="preserve"> 2025 года</w:t>
            </w:r>
            <w:r w:rsidRPr="002B1EAB">
              <w:rPr>
                <w:rFonts w:cstheme="minorHAnsi"/>
                <w:spacing w:val="2"/>
              </w:rPr>
              <w:t xml:space="preserve">, которые применяются в государственных закупках, опубликованных </w:t>
            </w:r>
            <w:r w:rsidRPr="002B1EAB">
              <w:rPr>
                <w:rFonts w:cstheme="minorHAnsi"/>
                <w:b/>
                <w:spacing w:val="2"/>
              </w:rPr>
              <w:t xml:space="preserve">с 1 </w:t>
            </w:r>
            <w:r w:rsidR="0097587A" w:rsidRPr="002B1EAB">
              <w:rPr>
                <w:rFonts w:cstheme="minorHAnsi"/>
                <w:b/>
                <w:spacing w:val="2"/>
              </w:rPr>
              <w:t>марта</w:t>
            </w:r>
            <w:r w:rsidRPr="002B1EAB">
              <w:rPr>
                <w:rFonts w:cstheme="minorHAnsi"/>
                <w:b/>
                <w:spacing w:val="2"/>
              </w:rPr>
              <w:t xml:space="preserve"> 2025 года</w:t>
            </w:r>
            <w:r w:rsidRPr="002B1EAB">
              <w:rPr>
                <w:rFonts w:cstheme="minorHAnsi"/>
                <w:spacing w:val="2"/>
              </w:rPr>
              <w:t>.</w:t>
            </w:r>
          </w:p>
          <w:p w14:paraId="5F1931CA" w14:textId="2D99DD2D" w:rsidR="00921700" w:rsidRPr="002B1EAB" w:rsidRDefault="00921700" w:rsidP="00921700">
            <w:pPr>
              <w:shd w:val="clear" w:color="auto" w:fill="FFFFFF"/>
              <w:ind w:firstLine="446"/>
              <w:jc w:val="both"/>
              <w:textAlignment w:val="baseline"/>
              <w:rPr>
                <w:rFonts w:cstheme="minorHAnsi"/>
                <w:strike/>
                <w:spacing w:val="2"/>
              </w:rPr>
            </w:pPr>
            <w:proofErr w:type="gramStart"/>
            <w:r w:rsidRPr="002B1EAB">
              <w:rPr>
                <w:rFonts w:cstheme="minorHAnsi"/>
                <w:spacing w:val="2"/>
              </w:rPr>
              <w:t xml:space="preserve">В случае, невнесения потенциальным поставщиком документов, предусмотренных подпунктами 3), 4) и 5) настоящего пункта в электронный депозитарий в срок </w:t>
            </w:r>
            <w:r w:rsidRPr="002B1EAB">
              <w:rPr>
                <w:rFonts w:cstheme="minorHAnsi"/>
                <w:b/>
                <w:spacing w:val="2"/>
              </w:rPr>
              <w:t xml:space="preserve">до </w:t>
            </w:r>
            <w:r w:rsidR="0097587A" w:rsidRPr="002B1EAB">
              <w:rPr>
                <w:rFonts w:cstheme="minorHAnsi"/>
                <w:b/>
                <w:spacing w:val="2"/>
              </w:rPr>
              <w:t>28</w:t>
            </w:r>
            <w:r w:rsidRPr="002B1EAB">
              <w:rPr>
                <w:rFonts w:cstheme="minorHAnsi"/>
                <w:b/>
                <w:spacing w:val="2"/>
              </w:rPr>
              <w:t xml:space="preserve"> </w:t>
            </w:r>
            <w:r w:rsidR="0097587A" w:rsidRPr="002B1EAB">
              <w:rPr>
                <w:rFonts w:cstheme="minorHAnsi"/>
                <w:b/>
                <w:spacing w:val="2"/>
              </w:rPr>
              <w:t>февраля</w:t>
            </w:r>
            <w:r w:rsidRPr="002B1EAB">
              <w:rPr>
                <w:rFonts w:cstheme="minorHAnsi"/>
                <w:b/>
                <w:spacing w:val="2"/>
              </w:rPr>
              <w:t xml:space="preserve"> 2025 года</w:t>
            </w:r>
            <w:r w:rsidRPr="002B1EAB">
              <w:rPr>
                <w:rFonts w:cstheme="minorHAnsi"/>
                <w:spacing w:val="2"/>
              </w:rPr>
              <w:t xml:space="preserve">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w:t>
            </w:r>
            <w:proofErr w:type="gramEnd"/>
            <w:r w:rsidRPr="002B1EAB">
              <w:rPr>
                <w:rFonts w:cstheme="minorHAnsi"/>
                <w:spacing w:val="2"/>
              </w:rPr>
              <w:t xml:space="preserve"> на конкурсное ценовое предложение потенциального поставщика.</w:t>
            </w:r>
          </w:p>
          <w:p w14:paraId="6F3B098D" w14:textId="2FC556FF" w:rsidR="00C424EE" w:rsidRPr="002B1EAB" w:rsidRDefault="00C424EE" w:rsidP="00C424EE">
            <w:pPr>
              <w:ind w:firstLine="464"/>
              <w:jc w:val="both"/>
              <w:rPr>
                <w:rFonts w:eastAsia="Times New Roman" w:cstheme="minorHAnsi"/>
                <w:color w:val="000000"/>
              </w:rPr>
            </w:pPr>
          </w:p>
        </w:tc>
        <w:tc>
          <w:tcPr>
            <w:tcW w:w="2836" w:type="dxa"/>
            <w:shd w:val="clear" w:color="auto" w:fill="auto"/>
          </w:tcPr>
          <w:p w14:paraId="46EA4A8D" w14:textId="1EA7599D" w:rsidR="00C424EE" w:rsidRPr="002B1EAB" w:rsidRDefault="007F0AB4" w:rsidP="00410B39">
            <w:pPr>
              <w:ind w:firstLine="320"/>
              <w:jc w:val="both"/>
              <w:rPr>
                <w:rFonts w:eastAsia="Times New Roman" w:cstheme="minorHAnsi"/>
                <w:color w:val="000000"/>
              </w:rPr>
            </w:pPr>
            <w:r w:rsidRPr="002B1EAB">
              <w:rPr>
                <w:rFonts w:eastAsia="Times New Roman" w:cstheme="minorHAnsi"/>
                <w:color w:val="000000"/>
              </w:rPr>
              <w:lastRenderedPageBreak/>
              <w:t xml:space="preserve">В целях предоставления дополнительного времени потенциальным поставщикам для </w:t>
            </w:r>
            <w:proofErr w:type="spellStart"/>
            <w:r w:rsidR="00D263E6" w:rsidRPr="002B1EAB">
              <w:rPr>
                <w:rFonts w:eastAsia="Times New Roman" w:cstheme="minorHAnsi"/>
                <w:color w:val="000000"/>
              </w:rPr>
              <w:t>переподтверждения</w:t>
            </w:r>
            <w:proofErr w:type="spellEnd"/>
            <w:r w:rsidRPr="002B1EAB">
              <w:rPr>
                <w:rFonts w:eastAsia="Times New Roman" w:cstheme="minorHAnsi"/>
                <w:color w:val="000000"/>
              </w:rPr>
              <w:t xml:space="preserve"> опыта работы предлагается продлить срок внесения дополнительных документов до </w:t>
            </w:r>
            <w:r w:rsidR="0097587A" w:rsidRPr="002B1EAB">
              <w:rPr>
                <w:rFonts w:eastAsia="Times New Roman" w:cstheme="minorHAnsi"/>
                <w:color w:val="000000"/>
              </w:rPr>
              <w:t>28</w:t>
            </w:r>
            <w:r w:rsidRPr="002B1EAB">
              <w:rPr>
                <w:rFonts w:eastAsia="Times New Roman" w:cstheme="minorHAnsi"/>
                <w:color w:val="000000"/>
              </w:rPr>
              <w:t xml:space="preserve"> </w:t>
            </w:r>
            <w:r w:rsidR="0097587A" w:rsidRPr="002B1EAB">
              <w:rPr>
                <w:rFonts w:eastAsia="Times New Roman" w:cstheme="minorHAnsi"/>
                <w:color w:val="000000"/>
              </w:rPr>
              <w:t>февраля</w:t>
            </w:r>
            <w:r w:rsidRPr="002B1EAB">
              <w:rPr>
                <w:rFonts w:eastAsia="Times New Roman" w:cstheme="minorHAnsi"/>
                <w:color w:val="000000"/>
              </w:rPr>
              <w:t xml:space="preserve"> 2025 года включительно.</w:t>
            </w:r>
          </w:p>
        </w:tc>
      </w:tr>
      <w:tr w:rsidR="00E202FD" w:rsidRPr="002B1EAB" w14:paraId="54670380" w14:textId="77777777" w:rsidTr="003E6CFB">
        <w:trPr>
          <w:gridAfter w:val="1"/>
          <w:wAfter w:w="8" w:type="dxa"/>
          <w:trHeight w:val="407"/>
        </w:trPr>
        <w:tc>
          <w:tcPr>
            <w:tcW w:w="426" w:type="dxa"/>
            <w:shd w:val="clear" w:color="auto" w:fill="auto"/>
          </w:tcPr>
          <w:p w14:paraId="66A3C53B" w14:textId="77777777" w:rsidR="00E202FD" w:rsidRPr="002B1EAB" w:rsidRDefault="00E202FD" w:rsidP="000E3E2D">
            <w:pPr>
              <w:pStyle w:val="af0"/>
              <w:numPr>
                <w:ilvl w:val="0"/>
                <w:numId w:val="3"/>
              </w:numPr>
              <w:jc w:val="both"/>
              <w:rPr>
                <w:rFonts w:cstheme="minorHAnsi"/>
              </w:rPr>
            </w:pPr>
          </w:p>
        </w:tc>
        <w:tc>
          <w:tcPr>
            <w:tcW w:w="1276" w:type="dxa"/>
            <w:shd w:val="clear" w:color="auto" w:fill="auto"/>
          </w:tcPr>
          <w:p w14:paraId="33D2675D" w14:textId="082C11CF" w:rsidR="00E202FD" w:rsidRPr="002B1EAB" w:rsidRDefault="00921700" w:rsidP="00922177">
            <w:pPr>
              <w:jc w:val="center"/>
              <w:rPr>
                <w:rFonts w:cstheme="minorHAnsi"/>
                <w:b/>
              </w:rPr>
            </w:pPr>
            <w:r w:rsidRPr="002B1EAB">
              <w:rPr>
                <w:rFonts w:cstheme="minorHAnsi"/>
                <w:b/>
              </w:rPr>
              <w:t xml:space="preserve">Пункт 280 </w:t>
            </w:r>
          </w:p>
        </w:tc>
        <w:tc>
          <w:tcPr>
            <w:tcW w:w="5386" w:type="dxa"/>
            <w:shd w:val="clear" w:color="auto" w:fill="auto"/>
          </w:tcPr>
          <w:p w14:paraId="0BEF3CE2" w14:textId="33AD57A7" w:rsidR="00921700" w:rsidRPr="002B1EAB" w:rsidRDefault="00921700" w:rsidP="002B1EAB">
            <w:pPr>
              <w:shd w:val="clear" w:color="auto" w:fill="FFFFFF"/>
              <w:jc w:val="both"/>
              <w:textAlignment w:val="baseline"/>
              <w:rPr>
                <w:rFonts w:cstheme="minorHAnsi"/>
                <w:spacing w:val="2"/>
              </w:rPr>
            </w:pPr>
            <w:r w:rsidRPr="002B1EAB">
              <w:rPr>
                <w:rFonts w:cstheme="minorHAnsi"/>
                <w:spacing w:val="2"/>
              </w:rPr>
              <w:t>Документами, подтверждающими опыт работы на рынке закупаемых услуг, являются электронные копии актов оказанных услуг и счетов-фактур.</w:t>
            </w:r>
          </w:p>
          <w:p w14:paraId="29FA42CE" w14:textId="6322C269"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Документами, подтверждающими опыт работы инжиниринговых услуг по техническому надзору за строительно-монтажными работами, являются:</w:t>
            </w:r>
          </w:p>
          <w:p w14:paraId="6C03BA5D" w14:textId="7AF89ECE"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w:t>
            </w:r>
            <w:r w:rsidR="004A7F82" w:rsidRPr="002B1EAB">
              <w:rPr>
                <w:rFonts w:cstheme="minorHAnsi"/>
                <w:spacing w:val="2"/>
              </w:rPr>
              <w:t>объектов,</w:t>
            </w:r>
            <w:r w:rsidRPr="002B1EAB">
              <w:rPr>
                <w:rFonts w:cstheme="minorHAnsi"/>
                <w:spacing w:val="2"/>
              </w:rPr>
              <w:t xml:space="preserve"> принимаемых в эксплуатацию собственником самостоятельно;</w:t>
            </w:r>
          </w:p>
          <w:p w14:paraId="47A0B09C" w14:textId="7E5DCAB9"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lastRenderedPageBreak/>
              <w:t xml:space="preserve">2)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о разрешениях и уведомлениях;</w:t>
            </w:r>
          </w:p>
          <w:p w14:paraId="099D7722" w14:textId="3BF1886D"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3) электронная копия положительного заключения комплексной вневедомственной экспертизы проекта.</w:t>
            </w:r>
          </w:p>
          <w:p w14:paraId="2B094747" w14:textId="77D69A23" w:rsidR="00921700" w:rsidRPr="002B1EAB" w:rsidRDefault="00921700" w:rsidP="00921700">
            <w:pPr>
              <w:shd w:val="clear" w:color="auto" w:fill="FFFFFF"/>
              <w:ind w:firstLine="446"/>
              <w:jc w:val="both"/>
              <w:textAlignment w:val="baseline"/>
              <w:rPr>
                <w:rFonts w:cstheme="minorHAnsi"/>
                <w:spacing w:val="2"/>
              </w:rPr>
            </w:pPr>
            <w:r w:rsidRPr="002B1EAB">
              <w:rPr>
                <w:rFonts w:cstheme="minorHAnsi"/>
                <w:spacing w:val="2"/>
              </w:rPr>
              <w:t xml:space="preserve">Потенциальный поставщик, имеющий опыт работы в электронном депозитарии со статусом "Подтверждено" вносит документы, предусмотренные подпунктами 2) и 3) части второй настоящего пункта в срок до </w:t>
            </w:r>
            <w:r w:rsidRPr="002B1EAB">
              <w:rPr>
                <w:rFonts w:cstheme="minorHAnsi"/>
                <w:b/>
                <w:bCs/>
                <w:spacing w:val="2"/>
              </w:rPr>
              <w:t>15 декабря 2024</w:t>
            </w:r>
            <w:r w:rsidRPr="002B1EAB">
              <w:rPr>
                <w:rFonts w:cstheme="minorHAnsi"/>
                <w:spacing w:val="2"/>
              </w:rPr>
              <w:t xml:space="preserve"> года, которые применяются в государственных закупках, опубликованных с </w:t>
            </w:r>
            <w:r w:rsidRPr="002B1EAB">
              <w:rPr>
                <w:rFonts w:cstheme="minorHAnsi"/>
                <w:b/>
                <w:bCs/>
                <w:spacing w:val="2"/>
              </w:rPr>
              <w:t>1 января</w:t>
            </w:r>
            <w:r w:rsidRPr="002B1EAB">
              <w:rPr>
                <w:rFonts w:cstheme="minorHAnsi"/>
                <w:spacing w:val="2"/>
              </w:rPr>
              <w:t xml:space="preserve"> 2025 года.</w:t>
            </w:r>
          </w:p>
          <w:p w14:paraId="29D42916" w14:textId="7038C94D" w:rsidR="00E202FD" w:rsidRPr="002B1EAB" w:rsidRDefault="00921700" w:rsidP="00921700">
            <w:pPr>
              <w:shd w:val="clear" w:color="auto" w:fill="FFFFFF"/>
              <w:ind w:firstLine="446"/>
              <w:jc w:val="both"/>
              <w:textAlignment w:val="baseline"/>
              <w:rPr>
                <w:rFonts w:cstheme="minorHAnsi"/>
                <w:spacing w:val="2"/>
              </w:rPr>
            </w:pPr>
            <w:proofErr w:type="gramStart"/>
            <w:r w:rsidRPr="002B1EAB">
              <w:rPr>
                <w:rFonts w:cstheme="minorHAnsi"/>
                <w:spacing w:val="2"/>
              </w:rPr>
              <w:t xml:space="preserve">В случае, невнесения потенциальным поставщиком документов, предусмотренных подпунктом 2) и 3) настоящего пункта в электронный депозитарий в срок до </w:t>
            </w:r>
            <w:r w:rsidRPr="002B1EAB">
              <w:rPr>
                <w:rFonts w:cstheme="minorHAnsi"/>
                <w:b/>
                <w:bCs/>
                <w:spacing w:val="2"/>
              </w:rPr>
              <w:t>15 декабря 2024</w:t>
            </w:r>
            <w:r w:rsidRPr="002B1EAB">
              <w:rPr>
                <w:rFonts w:cstheme="minorHAnsi"/>
                <w:spacing w:val="2"/>
              </w:rPr>
              <w:t xml:space="preserve">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w:t>
            </w:r>
            <w:proofErr w:type="gramEnd"/>
            <w:r w:rsidRPr="002B1EAB">
              <w:rPr>
                <w:rFonts w:cstheme="minorHAnsi"/>
                <w:spacing w:val="2"/>
              </w:rPr>
              <w:t xml:space="preserve"> конкурсное ценовое предложение потенциального поставщика.</w:t>
            </w:r>
          </w:p>
        </w:tc>
        <w:tc>
          <w:tcPr>
            <w:tcW w:w="5528" w:type="dxa"/>
            <w:shd w:val="clear" w:color="auto" w:fill="auto"/>
          </w:tcPr>
          <w:p w14:paraId="2DD6E68B" w14:textId="381A676C" w:rsidR="007F0AB4" w:rsidRPr="002B1EAB" w:rsidRDefault="007F0AB4" w:rsidP="002B1EAB">
            <w:pPr>
              <w:shd w:val="clear" w:color="auto" w:fill="FFFFFF"/>
              <w:jc w:val="both"/>
              <w:textAlignment w:val="baseline"/>
              <w:rPr>
                <w:rFonts w:cstheme="minorHAnsi"/>
                <w:spacing w:val="2"/>
              </w:rPr>
            </w:pPr>
            <w:r w:rsidRPr="002B1EAB">
              <w:rPr>
                <w:rFonts w:cstheme="minorHAnsi"/>
                <w:spacing w:val="2"/>
              </w:rPr>
              <w:lastRenderedPageBreak/>
              <w:t>Документами, подтверждающими опыт работы на рынке закупаемых услуг, являются электронные копии актов оказанных услуг и счетов-фактур.</w:t>
            </w:r>
          </w:p>
          <w:p w14:paraId="285729E8" w14:textId="77777777" w:rsidR="007F0AB4" w:rsidRPr="002B1EAB" w:rsidRDefault="007F0AB4" w:rsidP="007F0AB4">
            <w:pPr>
              <w:shd w:val="clear" w:color="auto" w:fill="FFFFFF"/>
              <w:ind w:firstLine="446"/>
              <w:jc w:val="both"/>
              <w:textAlignment w:val="baseline"/>
              <w:rPr>
                <w:rFonts w:cstheme="minorHAnsi"/>
                <w:spacing w:val="2"/>
              </w:rPr>
            </w:pPr>
            <w:r w:rsidRPr="002B1EAB">
              <w:rPr>
                <w:rFonts w:cstheme="minorHAnsi"/>
                <w:spacing w:val="2"/>
              </w:rPr>
              <w:t>Документами, подтверждающими опыт работы инжиниринговых услуг по техническому надзору за строительно-монтажными работами, являются:</w:t>
            </w:r>
          </w:p>
          <w:p w14:paraId="32EF60BB" w14:textId="62CB641B" w:rsidR="007F0AB4" w:rsidRPr="002B1EAB" w:rsidRDefault="007F0AB4" w:rsidP="007F0AB4">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w:t>
            </w:r>
            <w:r w:rsidR="004A7F82" w:rsidRPr="002B1EAB">
              <w:rPr>
                <w:rFonts w:cstheme="minorHAnsi"/>
                <w:spacing w:val="2"/>
              </w:rPr>
              <w:t>объектов,</w:t>
            </w:r>
            <w:r w:rsidRPr="002B1EAB">
              <w:rPr>
                <w:rFonts w:cstheme="minorHAnsi"/>
                <w:spacing w:val="2"/>
              </w:rPr>
              <w:t xml:space="preserve"> принимаемых в эксплуатацию собственником самостоятельно;</w:t>
            </w:r>
          </w:p>
          <w:p w14:paraId="245EA94C" w14:textId="77777777" w:rsidR="007F0AB4" w:rsidRPr="002B1EAB" w:rsidRDefault="007F0AB4" w:rsidP="007F0AB4">
            <w:pPr>
              <w:shd w:val="clear" w:color="auto" w:fill="FFFFFF"/>
              <w:ind w:firstLine="446"/>
              <w:jc w:val="both"/>
              <w:textAlignment w:val="baseline"/>
              <w:rPr>
                <w:rFonts w:cstheme="minorHAnsi"/>
                <w:spacing w:val="2"/>
              </w:rPr>
            </w:pPr>
            <w:r w:rsidRPr="002B1EAB">
              <w:rPr>
                <w:rFonts w:cstheme="minorHAnsi"/>
                <w:spacing w:val="2"/>
              </w:rPr>
              <w:lastRenderedPageBreak/>
              <w:t xml:space="preserve">2)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о разрешениях и уведомлениях;</w:t>
            </w:r>
          </w:p>
          <w:p w14:paraId="5E918766" w14:textId="77777777" w:rsidR="007F0AB4" w:rsidRPr="002B1EAB" w:rsidRDefault="007F0AB4" w:rsidP="007F0AB4">
            <w:pPr>
              <w:shd w:val="clear" w:color="auto" w:fill="FFFFFF"/>
              <w:ind w:firstLine="446"/>
              <w:jc w:val="both"/>
              <w:textAlignment w:val="baseline"/>
              <w:rPr>
                <w:rFonts w:cstheme="minorHAnsi"/>
                <w:spacing w:val="2"/>
              </w:rPr>
            </w:pPr>
            <w:r w:rsidRPr="002B1EAB">
              <w:rPr>
                <w:rFonts w:cstheme="minorHAnsi"/>
                <w:spacing w:val="2"/>
              </w:rPr>
              <w:t>3) электронная копия положительного заключения комплексной вневедомственной экспертизы проекта.</w:t>
            </w:r>
          </w:p>
          <w:p w14:paraId="10043624" w14:textId="34B62B2C" w:rsidR="007F0AB4" w:rsidRPr="002B1EAB" w:rsidRDefault="007F0AB4" w:rsidP="007F0AB4">
            <w:pPr>
              <w:shd w:val="clear" w:color="auto" w:fill="FFFFFF"/>
              <w:ind w:firstLine="446"/>
              <w:jc w:val="both"/>
              <w:textAlignment w:val="baseline"/>
              <w:rPr>
                <w:rFonts w:cstheme="minorHAnsi"/>
                <w:b/>
                <w:spacing w:val="2"/>
              </w:rPr>
            </w:pPr>
            <w:r w:rsidRPr="002B1EAB">
              <w:rPr>
                <w:rFonts w:cstheme="minorHAnsi"/>
                <w:spacing w:val="2"/>
              </w:rPr>
              <w:t xml:space="preserve">Потенциальный поставщик, имеющий опыт работы в электронном депозитарии со статусом "Подтверждено" вносит документы, предусмотренные подпунктами 2) и 3) части второй настоящего пункта в срок </w:t>
            </w:r>
            <w:r w:rsidRPr="002B1EAB">
              <w:rPr>
                <w:rFonts w:cstheme="minorHAnsi"/>
                <w:b/>
                <w:spacing w:val="2"/>
              </w:rPr>
              <w:t xml:space="preserve">до </w:t>
            </w:r>
            <w:r w:rsidR="0097587A" w:rsidRPr="002B1EAB">
              <w:rPr>
                <w:rFonts w:cstheme="minorHAnsi"/>
                <w:b/>
                <w:spacing w:val="2"/>
              </w:rPr>
              <w:t>28</w:t>
            </w:r>
            <w:r w:rsidRPr="002B1EAB">
              <w:rPr>
                <w:rFonts w:cstheme="minorHAnsi"/>
                <w:b/>
                <w:spacing w:val="2"/>
              </w:rPr>
              <w:t xml:space="preserve"> </w:t>
            </w:r>
            <w:r w:rsidR="0097587A" w:rsidRPr="002B1EAB">
              <w:rPr>
                <w:rFonts w:cstheme="minorHAnsi"/>
                <w:b/>
                <w:spacing w:val="2"/>
              </w:rPr>
              <w:t>февраля</w:t>
            </w:r>
            <w:r w:rsidRPr="002B1EAB">
              <w:rPr>
                <w:rFonts w:cstheme="minorHAnsi"/>
                <w:b/>
                <w:spacing w:val="2"/>
              </w:rPr>
              <w:t xml:space="preserve"> 2025</w:t>
            </w:r>
            <w:r w:rsidRPr="002B1EAB">
              <w:rPr>
                <w:rFonts w:cstheme="minorHAnsi"/>
                <w:spacing w:val="2"/>
              </w:rPr>
              <w:t xml:space="preserve"> года, которые применяются в государственных закупках, опубликованных </w:t>
            </w:r>
            <w:r w:rsidR="000604CE" w:rsidRPr="002B1EAB">
              <w:rPr>
                <w:rFonts w:cstheme="minorHAnsi"/>
                <w:b/>
                <w:spacing w:val="2"/>
              </w:rPr>
              <w:t xml:space="preserve">с 1 </w:t>
            </w:r>
            <w:r w:rsidR="0097587A" w:rsidRPr="002B1EAB">
              <w:rPr>
                <w:rFonts w:cstheme="minorHAnsi"/>
                <w:b/>
                <w:spacing w:val="2"/>
              </w:rPr>
              <w:t>марта</w:t>
            </w:r>
            <w:r w:rsidRPr="002B1EAB">
              <w:rPr>
                <w:rFonts w:cstheme="minorHAnsi"/>
                <w:b/>
                <w:spacing w:val="2"/>
              </w:rPr>
              <w:t xml:space="preserve"> 2025 года.</w:t>
            </w:r>
          </w:p>
          <w:p w14:paraId="4B3903B6" w14:textId="29C5048D" w:rsidR="00C424EE" w:rsidRPr="002B1EAB" w:rsidRDefault="007F0AB4" w:rsidP="0097587A">
            <w:pPr>
              <w:ind w:firstLine="442"/>
              <w:jc w:val="both"/>
              <w:rPr>
                <w:rFonts w:cstheme="minorHAnsi"/>
                <w:color w:val="000000" w:themeColor="text1"/>
                <w:spacing w:val="2"/>
              </w:rPr>
            </w:pPr>
            <w:proofErr w:type="gramStart"/>
            <w:r w:rsidRPr="002B1EAB">
              <w:rPr>
                <w:rFonts w:cstheme="minorHAnsi"/>
                <w:spacing w:val="2"/>
              </w:rPr>
              <w:t xml:space="preserve">В случае, невнесения потенциальным поставщиком документов, предусмотренных подпунктом 2) и 3) настоящего пункта в электронный депозитарий в срок </w:t>
            </w:r>
            <w:r w:rsidRPr="002B1EAB">
              <w:rPr>
                <w:rFonts w:cstheme="minorHAnsi"/>
                <w:b/>
                <w:spacing w:val="2"/>
              </w:rPr>
              <w:t xml:space="preserve">до </w:t>
            </w:r>
            <w:r w:rsidR="0097587A" w:rsidRPr="002B1EAB">
              <w:rPr>
                <w:rFonts w:cstheme="minorHAnsi"/>
                <w:b/>
                <w:spacing w:val="2"/>
              </w:rPr>
              <w:t>28</w:t>
            </w:r>
            <w:r w:rsidRPr="002B1EAB">
              <w:rPr>
                <w:rFonts w:cstheme="minorHAnsi"/>
                <w:b/>
                <w:spacing w:val="2"/>
              </w:rPr>
              <w:t xml:space="preserve"> </w:t>
            </w:r>
            <w:r w:rsidR="0097587A" w:rsidRPr="002B1EAB">
              <w:rPr>
                <w:rFonts w:cstheme="minorHAnsi"/>
                <w:b/>
                <w:spacing w:val="2"/>
              </w:rPr>
              <w:t>февраля</w:t>
            </w:r>
            <w:r w:rsidRPr="002B1EAB">
              <w:rPr>
                <w:rFonts w:cstheme="minorHAnsi"/>
                <w:b/>
                <w:spacing w:val="2"/>
              </w:rPr>
              <w:t xml:space="preserve"> 2025</w:t>
            </w:r>
            <w:r w:rsidRPr="002B1EAB">
              <w:rPr>
                <w:rFonts w:cstheme="minorHAnsi"/>
                <w:spacing w:val="2"/>
              </w:rPr>
              <w:t xml:space="preserve"> </w:t>
            </w:r>
            <w:r w:rsidRPr="002B1EAB">
              <w:rPr>
                <w:rFonts w:cstheme="minorHAnsi"/>
                <w:b/>
                <w:spacing w:val="2"/>
              </w:rPr>
              <w:t>года</w:t>
            </w:r>
            <w:r w:rsidRPr="002B1EAB">
              <w:rPr>
                <w:rFonts w:cstheme="minorHAnsi"/>
                <w:spacing w:val="2"/>
              </w:rPr>
              <w:t xml:space="preserve">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w:t>
            </w:r>
            <w:proofErr w:type="gramEnd"/>
            <w:r w:rsidRPr="002B1EAB">
              <w:rPr>
                <w:rFonts w:cstheme="minorHAnsi"/>
                <w:spacing w:val="2"/>
              </w:rPr>
              <w:t xml:space="preserve"> конкурсное ценовое предложение потенциального поставщика.</w:t>
            </w:r>
          </w:p>
        </w:tc>
        <w:tc>
          <w:tcPr>
            <w:tcW w:w="2836" w:type="dxa"/>
            <w:shd w:val="clear" w:color="auto" w:fill="auto"/>
          </w:tcPr>
          <w:p w14:paraId="65504B56" w14:textId="4041186E" w:rsidR="00E202FD" w:rsidRPr="002B1EAB" w:rsidRDefault="007F0AB4" w:rsidP="001A25F7">
            <w:pPr>
              <w:ind w:firstLine="320"/>
              <w:jc w:val="both"/>
              <w:rPr>
                <w:rFonts w:eastAsia="Times New Roman" w:cstheme="minorHAnsi"/>
                <w:lang w:eastAsia="ru-RU"/>
              </w:rPr>
            </w:pPr>
            <w:r w:rsidRPr="002B1EAB">
              <w:rPr>
                <w:rFonts w:eastAsia="Times New Roman" w:cstheme="minorHAnsi"/>
                <w:color w:val="000000"/>
              </w:rPr>
              <w:lastRenderedPageBreak/>
              <w:t xml:space="preserve">В целях предоставления дополнительного времени потенциальным поставщикам для </w:t>
            </w:r>
            <w:proofErr w:type="spellStart"/>
            <w:r w:rsidR="00D263E6" w:rsidRPr="002B1EAB">
              <w:rPr>
                <w:rFonts w:eastAsia="Times New Roman" w:cstheme="minorHAnsi"/>
                <w:color w:val="000000"/>
              </w:rPr>
              <w:t>переподтверждения</w:t>
            </w:r>
            <w:proofErr w:type="spellEnd"/>
            <w:r w:rsidRPr="002B1EAB">
              <w:rPr>
                <w:rFonts w:eastAsia="Times New Roman" w:cstheme="minorHAnsi"/>
                <w:color w:val="000000"/>
              </w:rPr>
              <w:t xml:space="preserve"> опыта работы предлагается продлить срок внесения дополнительных документов до </w:t>
            </w:r>
            <w:r w:rsidR="0097587A" w:rsidRPr="002B1EAB">
              <w:rPr>
                <w:rFonts w:eastAsia="Times New Roman" w:cstheme="minorHAnsi"/>
                <w:color w:val="000000"/>
              </w:rPr>
              <w:t>28</w:t>
            </w:r>
            <w:r w:rsidRPr="002B1EAB">
              <w:rPr>
                <w:rFonts w:eastAsia="Times New Roman" w:cstheme="minorHAnsi"/>
                <w:color w:val="000000"/>
              </w:rPr>
              <w:t xml:space="preserve"> </w:t>
            </w:r>
            <w:r w:rsidR="0097587A" w:rsidRPr="002B1EAB">
              <w:rPr>
                <w:rFonts w:eastAsia="Times New Roman" w:cstheme="minorHAnsi"/>
                <w:color w:val="000000"/>
              </w:rPr>
              <w:t>февраля</w:t>
            </w:r>
            <w:r w:rsidRPr="002B1EAB">
              <w:rPr>
                <w:rFonts w:eastAsia="Times New Roman" w:cstheme="minorHAnsi"/>
                <w:color w:val="000000"/>
              </w:rPr>
              <w:t xml:space="preserve"> 2025 года включительно.</w:t>
            </w:r>
          </w:p>
        </w:tc>
      </w:tr>
      <w:tr w:rsidR="00655FF1" w:rsidRPr="002B1EAB" w14:paraId="551D00CF" w14:textId="77777777" w:rsidTr="006636A4">
        <w:trPr>
          <w:gridAfter w:val="1"/>
          <w:wAfter w:w="8" w:type="dxa"/>
          <w:trHeight w:val="407"/>
        </w:trPr>
        <w:tc>
          <w:tcPr>
            <w:tcW w:w="15452" w:type="dxa"/>
            <w:gridSpan w:val="5"/>
            <w:shd w:val="clear" w:color="auto" w:fill="FFFF00"/>
          </w:tcPr>
          <w:p w14:paraId="5DA3CB2C" w14:textId="77777777" w:rsidR="00655FF1" w:rsidRPr="002B1EAB" w:rsidRDefault="00655FF1" w:rsidP="00655FF1">
            <w:pPr>
              <w:ind w:firstLine="320"/>
              <w:jc w:val="center"/>
              <w:rPr>
                <w:rFonts w:eastAsia="Times New Roman" w:cstheme="minorHAnsi"/>
                <w:b/>
                <w:color w:val="000000"/>
              </w:rPr>
            </w:pPr>
            <w:r w:rsidRPr="002B1EAB">
              <w:rPr>
                <w:rFonts w:eastAsia="Times New Roman" w:cstheme="minorHAnsi"/>
                <w:b/>
                <w:color w:val="000000"/>
              </w:rPr>
              <w:lastRenderedPageBreak/>
              <w:t>Приказ Министра финансов Республики Казахстан от 26 сентября 2024 года № 646</w:t>
            </w:r>
          </w:p>
          <w:p w14:paraId="785AF95B" w14:textId="64C6039C" w:rsidR="00655FF1" w:rsidRPr="002B1EAB" w:rsidRDefault="00655FF1" w:rsidP="00655FF1">
            <w:pPr>
              <w:ind w:firstLine="320"/>
              <w:jc w:val="center"/>
              <w:rPr>
                <w:rFonts w:eastAsia="Times New Roman" w:cstheme="minorHAnsi"/>
                <w:color w:val="000000"/>
              </w:rPr>
            </w:pPr>
            <w:r w:rsidRPr="002B1EAB">
              <w:rPr>
                <w:rFonts w:eastAsia="Times New Roman" w:cstheme="minorHAnsi"/>
                <w:b/>
                <w:color w:val="000000"/>
              </w:rPr>
              <w:t>«Об утверждении Правил формирования и ведения реестров в сфере государственных закупок»</w:t>
            </w:r>
          </w:p>
        </w:tc>
      </w:tr>
      <w:tr w:rsidR="00655FF1" w:rsidRPr="002B1EAB" w14:paraId="519207AE" w14:textId="77777777" w:rsidTr="008E270E">
        <w:trPr>
          <w:gridAfter w:val="1"/>
          <w:wAfter w:w="8" w:type="dxa"/>
          <w:trHeight w:val="407"/>
        </w:trPr>
        <w:tc>
          <w:tcPr>
            <w:tcW w:w="15452" w:type="dxa"/>
            <w:gridSpan w:val="5"/>
            <w:shd w:val="clear" w:color="auto" w:fill="auto"/>
          </w:tcPr>
          <w:p w14:paraId="27CBD408" w14:textId="226A5E1B" w:rsidR="00655FF1" w:rsidRPr="002B1EAB" w:rsidRDefault="00655FF1" w:rsidP="00655FF1">
            <w:pPr>
              <w:ind w:firstLine="320"/>
              <w:jc w:val="center"/>
              <w:rPr>
                <w:rFonts w:eastAsia="Times New Roman" w:cstheme="minorHAnsi"/>
                <w:b/>
                <w:color w:val="000000"/>
              </w:rPr>
            </w:pPr>
            <w:r w:rsidRPr="002B1EAB">
              <w:rPr>
                <w:rFonts w:eastAsia="Times New Roman" w:cstheme="minorHAnsi"/>
                <w:b/>
                <w:color w:val="000000"/>
              </w:rPr>
              <w:t>Правила формирования и ведения реестров в сфере государственных закупок</w:t>
            </w:r>
          </w:p>
        </w:tc>
      </w:tr>
      <w:tr w:rsidR="00655FF1" w:rsidRPr="002B1EAB" w14:paraId="60CE69A4" w14:textId="77777777" w:rsidTr="003E6CFB">
        <w:trPr>
          <w:gridAfter w:val="1"/>
          <w:wAfter w:w="8" w:type="dxa"/>
          <w:trHeight w:val="407"/>
        </w:trPr>
        <w:tc>
          <w:tcPr>
            <w:tcW w:w="426" w:type="dxa"/>
            <w:shd w:val="clear" w:color="auto" w:fill="auto"/>
          </w:tcPr>
          <w:p w14:paraId="447466A1" w14:textId="77777777" w:rsidR="00655FF1" w:rsidRPr="002B1EAB" w:rsidRDefault="00655FF1" w:rsidP="000E3E2D">
            <w:pPr>
              <w:pStyle w:val="af0"/>
              <w:numPr>
                <w:ilvl w:val="0"/>
                <w:numId w:val="3"/>
              </w:numPr>
              <w:jc w:val="both"/>
              <w:rPr>
                <w:rFonts w:cstheme="minorHAnsi"/>
              </w:rPr>
            </w:pPr>
          </w:p>
        </w:tc>
        <w:tc>
          <w:tcPr>
            <w:tcW w:w="1276" w:type="dxa"/>
            <w:shd w:val="clear" w:color="auto" w:fill="auto"/>
          </w:tcPr>
          <w:p w14:paraId="40920EB2" w14:textId="4C94FAE1" w:rsidR="00655FF1" w:rsidRPr="006636A4" w:rsidRDefault="00655FF1" w:rsidP="00922177">
            <w:pPr>
              <w:jc w:val="center"/>
              <w:rPr>
                <w:rFonts w:cstheme="minorHAnsi"/>
                <w:b/>
              </w:rPr>
            </w:pPr>
            <w:r w:rsidRPr="006636A4">
              <w:rPr>
                <w:rFonts w:cstheme="minorHAnsi"/>
                <w:b/>
              </w:rPr>
              <w:t>Пункт 44</w:t>
            </w:r>
          </w:p>
        </w:tc>
        <w:tc>
          <w:tcPr>
            <w:tcW w:w="5386" w:type="dxa"/>
            <w:shd w:val="clear" w:color="auto" w:fill="auto"/>
          </w:tcPr>
          <w:p w14:paraId="110105FC" w14:textId="364DE152" w:rsidR="00655FF1" w:rsidRPr="002B1EAB" w:rsidRDefault="00655FF1" w:rsidP="006636A4">
            <w:pPr>
              <w:shd w:val="clear" w:color="auto" w:fill="FFFFFF"/>
              <w:jc w:val="both"/>
              <w:textAlignment w:val="baseline"/>
              <w:rPr>
                <w:rFonts w:cstheme="minorHAnsi"/>
                <w:spacing w:val="2"/>
              </w:rPr>
            </w:pPr>
            <w:r w:rsidRPr="002B1EAB">
              <w:rPr>
                <w:rFonts w:cstheme="minorHAnsi"/>
                <w:spacing w:val="2"/>
              </w:rPr>
              <w:t xml:space="preserve">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бюджетных средств, </w:t>
            </w:r>
            <w:r w:rsidRPr="002B1EAB">
              <w:rPr>
                <w:rFonts w:cstheme="minorHAnsi"/>
                <w:spacing w:val="2"/>
              </w:rPr>
              <w:lastRenderedPageBreak/>
              <w:t>рассматриваются с учетом следующих требований:</w:t>
            </w:r>
          </w:p>
          <w:p w14:paraId="4FF53B11" w14:textId="3CF08CAB"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1) достоверность сведений и </w:t>
            </w:r>
            <w:proofErr w:type="gramStart"/>
            <w:r w:rsidRPr="002B1EAB">
              <w:rPr>
                <w:rFonts w:cstheme="minorHAnsi"/>
                <w:spacing w:val="2"/>
              </w:rPr>
              <w:t>документов, подтверждающих опыт работы потенциального поставщика в качестве генерального подрядчика определяется</w:t>
            </w:r>
            <w:proofErr w:type="gramEnd"/>
            <w:r w:rsidRPr="002B1EAB">
              <w:rPr>
                <w:rFonts w:cstheme="minorHAnsi"/>
                <w:spacing w:val="2"/>
              </w:rPr>
              <w:t xml:space="preserve"> на основе данных органов казначейства;</w:t>
            </w:r>
          </w:p>
          <w:p w14:paraId="11FACB18" w14:textId="71B6DF24"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2) достоверность сведений и </w:t>
            </w:r>
            <w:proofErr w:type="gramStart"/>
            <w:r w:rsidRPr="002B1EAB">
              <w:rPr>
                <w:rFonts w:cstheme="minorHAnsi"/>
                <w:spacing w:val="2"/>
              </w:rPr>
              <w:t>документов, подтверждающих опыт работы потенциального поставщика в качестве субподрядчика определяется</w:t>
            </w:r>
            <w:proofErr w:type="gramEnd"/>
            <w:r w:rsidRPr="002B1EAB">
              <w:rPr>
                <w:rFonts w:cstheme="minorHAnsi"/>
                <w:spacing w:val="2"/>
              </w:rPr>
              <w:t xml:space="preserve">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в соответствии с пунктом 45 настоящих Правил;</w:t>
            </w:r>
          </w:p>
          <w:p w14:paraId="361E8C14"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3) соответствие документов, подтверждающих опыт работы потенциального поставщика требованиям согласно пункту 46 настоящих Правил.</w:t>
            </w:r>
          </w:p>
          <w:p w14:paraId="3E4AA532" w14:textId="31201050" w:rsidR="00655FF1" w:rsidRPr="002B1EAB" w:rsidRDefault="00655FF1" w:rsidP="00655FF1">
            <w:pPr>
              <w:shd w:val="clear" w:color="auto" w:fill="FFFFFF"/>
              <w:ind w:firstLine="446"/>
              <w:jc w:val="both"/>
              <w:textAlignment w:val="baseline"/>
              <w:rPr>
                <w:rFonts w:cstheme="minorHAnsi"/>
                <w:spacing w:val="2"/>
              </w:rPr>
            </w:pPr>
          </w:p>
        </w:tc>
        <w:tc>
          <w:tcPr>
            <w:tcW w:w="5528" w:type="dxa"/>
            <w:shd w:val="clear" w:color="auto" w:fill="auto"/>
          </w:tcPr>
          <w:p w14:paraId="6CBA0E9F" w14:textId="1209EF50" w:rsidR="00655FF1" w:rsidRPr="002B1EAB" w:rsidRDefault="00655FF1" w:rsidP="006636A4">
            <w:pPr>
              <w:shd w:val="clear" w:color="auto" w:fill="FFFFFF"/>
              <w:jc w:val="both"/>
              <w:textAlignment w:val="baseline"/>
              <w:rPr>
                <w:rFonts w:cstheme="minorHAnsi"/>
                <w:spacing w:val="2"/>
              </w:rPr>
            </w:pPr>
            <w:r w:rsidRPr="002B1EAB">
              <w:rPr>
                <w:rFonts w:cstheme="minorHAnsi"/>
                <w:spacing w:val="2"/>
              </w:rPr>
              <w:lastRenderedPageBreak/>
              <w:t xml:space="preserve">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бюджетных средств, </w:t>
            </w:r>
            <w:r w:rsidRPr="002B1EAB">
              <w:rPr>
                <w:rFonts w:cstheme="minorHAnsi"/>
                <w:spacing w:val="2"/>
              </w:rPr>
              <w:lastRenderedPageBreak/>
              <w:t>рассматриваются с учетом следующих требований:</w:t>
            </w:r>
          </w:p>
          <w:p w14:paraId="38CFDAFB"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1) достоверность сведений и </w:t>
            </w:r>
            <w:proofErr w:type="gramStart"/>
            <w:r w:rsidRPr="002B1EAB">
              <w:rPr>
                <w:rFonts w:cstheme="minorHAnsi"/>
                <w:spacing w:val="2"/>
              </w:rPr>
              <w:t>документов, подтверждающих опыт работы потенциального поставщика в качестве генерального подрядчика определяется</w:t>
            </w:r>
            <w:proofErr w:type="gramEnd"/>
            <w:r w:rsidRPr="002B1EAB">
              <w:rPr>
                <w:rFonts w:cstheme="minorHAnsi"/>
                <w:spacing w:val="2"/>
              </w:rPr>
              <w:t xml:space="preserve"> на основе данных органов казначейства;</w:t>
            </w:r>
          </w:p>
          <w:p w14:paraId="19109458" w14:textId="421D0AA6"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2) достоверность сведений и </w:t>
            </w:r>
            <w:proofErr w:type="gramStart"/>
            <w:r w:rsidRPr="002B1EAB">
              <w:rPr>
                <w:rFonts w:cstheme="minorHAnsi"/>
                <w:spacing w:val="2"/>
              </w:rPr>
              <w:t>документов, подтверждающих опыт работы потенциального поставщика в качестве субподрядчика определяется</w:t>
            </w:r>
            <w:proofErr w:type="gramEnd"/>
            <w:r w:rsidRPr="002B1EAB">
              <w:rPr>
                <w:rFonts w:cstheme="minorHAnsi"/>
                <w:spacing w:val="2"/>
              </w:rPr>
              <w:t xml:space="preserve">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в соответствии с пунктом 45 настоящих Правил;</w:t>
            </w:r>
          </w:p>
          <w:p w14:paraId="6F2E64E8" w14:textId="566825C4" w:rsidR="005E2A04" w:rsidRPr="002B1EAB" w:rsidRDefault="005E2A04" w:rsidP="00655FF1">
            <w:pPr>
              <w:shd w:val="clear" w:color="auto" w:fill="FFFFFF"/>
              <w:ind w:firstLine="446"/>
              <w:jc w:val="both"/>
              <w:textAlignment w:val="baseline"/>
              <w:rPr>
                <w:rFonts w:cstheme="minorHAnsi"/>
                <w:b/>
                <w:spacing w:val="2"/>
              </w:rPr>
            </w:pPr>
            <w:r w:rsidRPr="002B1EAB">
              <w:rPr>
                <w:rFonts w:cstheme="minorHAnsi"/>
                <w:b/>
                <w:spacing w:val="2"/>
              </w:rPr>
              <w:t>3) достоверность положительного заключения комплексной вневедомственной экспертизы проекта подтверждается посредством информационной системы государственной экспертной организации либо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14:paraId="50B04388" w14:textId="4A6AC503" w:rsidR="00655FF1" w:rsidRPr="002B1EAB" w:rsidRDefault="005E2A04" w:rsidP="00655FF1">
            <w:pPr>
              <w:shd w:val="clear" w:color="auto" w:fill="FFFFFF"/>
              <w:ind w:firstLine="446"/>
              <w:jc w:val="both"/>
              <w:textAlignment w:val="baseline"/>
              <w:rPr>
                <w:rFonts w:cstheme="minorHAnsi"/>
                <w:spacing w:val="2"/>
              </w:rPr>
            </w:pPr>
            <w:r w:rsidRPr="002B1EAB">
              <w:rPr>
                <w:rFonts w:cstheme="minorHAnsi"/>
                <w:b/>
                <w:spacing w:val="2"/>
              </w:rPr>
              <w:t>4</w:t>
            </w:r>
            <w:r w:rsidR="00655FF1" w:rsidRPr="002B1EAB">
              <w:rPr>
                <w:rFonts w:cstheme="minorHAnsi"/>
                <w:b/>
                <w:spacing w:val="2"/>
              </w:rPr>
              <w:t xml:space="preserve">) </w:t>
            </w:r>
            <w:r w:rsidR="00655FF1" w:rsidRPr="002B1EAB">
              <w:rPr>
                <w:rFonts w:cstheme="minorHAnsi"/>
                <w:spacing w:val="2"/>
              </w:rPr>
              <w:t>соответствие документов, подтверждающих опыт работы потенциального поставщика требованиям согласно пункту 46 настоящих Правил.</w:t>
            </w:r>
          </w:p>
        </w:tc>
        <w:tc>
          <w:tcPr>
            <w:tcW w:w="2836" w:type="dxa"/>
            <w:shd w:val="clear" w:color="auto" w:fill="auto"/>
          </w:tcPr>
          <w:p w14:paraId="6F967036" w14:textId="23F0B73F" w:rsidR="00E9372B" w:rsidRPr="002B1EAB" w:rsidRDefault="00E9372B" w:rsidP="00E9372B">
            <w:pPr>
              <w:ind w:firstLine="320"/>
              <w:jc w:val="both"/>
              <w:rPr>
                <w:rFonts w:eastAsia="Times New Roman" w:cstheme="minorHAnsi"/>
                <w:color w:val="000000"/>
              </w:rPr>
            </w:pPr>
            <w:r w:rsidRPr="002B1EAB">
              <w:rPr>
                <w:rFonts w:eastAsia="Times New Roman" w:cstheme="minorHAnsi"/>
                <w:color w:val="000000"/>
              </w:rPr>
              <w:lastRenderedPageBreak/>
              <w:t xml:space="preserve">Приведение в соответствие. </w:t>
            </w:r>
          </w:p>
          <w:p w14:paraId="70245217" w14:textId="71FF70C7" w:rsidR="00655FF1" w:rsidRPr="002B1EAB" w:rsidRDefault="00E9372B" w:rsidP="00E9372B">
            <w:pPr>
              <w:ind w:firstLine="320"/>
              <w:jc w:val="both"/>
              <w:rPr>
                <w:rFonts w:eastAsia="Times New Roman" w:cstheme="minorHAnsi"/>
                <w:color w:val="000000"/>
              </w:rPr>
            </w:pPr>
            <w:r w:rsidRPr="002B1EAB">
              <w:rPr>
                <w:rFonts w:eastAsia="Times New Roman" w:cstheme="minorHAnsi"/>
                <w:color w:val="000000"/>
              </w:rPr>
              <w:t xml:space="preserve">Согласно подпункту 5) пункта 46 Правил, одним из подтверждающих документов по опыту </w:t>
            </w:r>
            <w:r w:rsidRPr="002B1EAB">
              <w:rPr>
                <w:rFonts w:eastAsia="Times New Roman" w:cstheme="minorHAnsi"/>
                <w:color w:val="000000"/>
              </w:rPr>
              <w:lastRenderedPageBreak/>
              <w:t>работы является электронная копия положительного заключения комплексной вневедомственной экспертизы проекта.</w:t>
            </w:r>
          </w:p>
          <w:p w14:paraId="0EC0E97F" w14:textId="4DC05452" w:rsidR="00E9372B" w:rsidRPr="002B1EAB" w:rsidRDefault="00E9372B" w:rsidP="00E9372B">
            <w:pPr>
              <w:ind w:firstLine="320"/>
              <w:jc w:val="both"/>
              <w:rPr>
                <w:rFonts w:eastAsia="Times New Roman" w:cstheme="minorHAnsi"/>
                <w:color w:val="000000"/>
              </w:rPr>
            </w:pPr>
            <w:r w:rsidRPr="002B1EAB">
              <w:rPr>
                <w:rFonts w:eastAsia="Times New Roman" w:cstheme="minorHAnsi"/>
                <w:color w:val="000000"/>
              </w:rPr>
              <w:t>Данные о заключении экспертизы отсутствуют в системе казначейства.</w:t>
            </w:r>
          </w:p>
          <w:p w14:paraId="151BA67B" w14:textId="702D23BC" w:rsidR="00E9372B" w:rsidRPr="002B1EAB" w:rsidRDefault="00E9372B" w:rsidP="00E9372B">
            <w:pPr>
              <w:ind w:firstLine="320"/>
              <w:jc w:val="both"/>
              <w:rPr>
                <w:rFonts w:eastAsia="Times New Roman" w:cstheme="minorHAnsi"/>
                <w:color w:val="000000"/>
              </w:rPr>
            </w:pPr>
            <w:r w:rsidRPr="002B1EAB">
              <w:rPr>
                <w:rFonts w:eastAsia="Times New Roman" w:cstheme="minorHAnsi"/>
                <w:color w:val="000000"/>
              </w:rPr>
              <w:t>В свою очередь, достоверность положительного заключения комплексной вневедомственной экспертизы проекта подтверждается посредством информационной системы государственной экспертной организации либо письмами аккредитованных экспертных организаций.</w:t>
            </w:r>
          </w:p>
        </w:tc>
      </w:tr>
      <w:tr w:rsidR="00655FF1" w:rsidRPr="002B1EAB" w14:paraId="43A54FE2" w14:textId="77777777" w:rsidTr="003E6CFB">
        <w:trPr>
          <w:gridAfter w:val="1"/>
          <w:wAfter w:w="8" w:type="dxa"/>
          <w:trHeight w:val="407"/>
        </w:trPr>
        <w:tc>
          <w:tcPr>
            <w:tcW w:w="426" w:type="dxa"/>
            <w:shd w:val="clear" w:color="auto" w:fill="auto"/>
          </w:tcPr>
          <w:p w14:paraId="7C96692D" w14:textId="77777777" w:rsidR="00655FF1" w:rsidRPr="002B1EAB" w:rsidRDefault="00655FF1" w:rsidP="000E3E2D">
            <w:pPr>
              <w:pStyle w:val="af0"/>
              <w:numPr>
                <w:ilvl w:val="0"/>
                <w:numId w:val="3"/>
              </w:numPr>
              <w:jc w:val="both"/>
              <w:rPr>
                <w:rFonts w:cstheme="minorHAnsi"/>
              </w:rPr>
            </w:pPr>
          </w:p>
        </w:tc>
        <w:tc>
          <w:tcPr>
            <w:tcW w:w="1276" w:type="dxa"/>
            <w:shd w:val="clear" w:color="auto" w:fill="auto"/>
          </w:tcPr>
          <w:p w14:paraId="314DD278" w14:textId="1D076916" w:rsidR="00655FF1" w:rsidRPr="007107F0" w:rsidRDefault="00655FF1" w:rsidP="00922177">
            <w:pPr>
              <w:jc w:val="center"/>
              <w:rPr>
                <w:rFonts w:cstheme="minorHAnsi"/>
                <w:b/>
              </w:rPr>
            </w:pPr>
            <w:r w:rsidRPr="007107F0">
              <w:rPr>
                <w:rFonts w:cstheme="minorHAnsi"/>
                <w:b/>
              </w:rPr>
              <w:t>Пункт 45</w:t>
            </w:r>
          </w:p>
        </w:tc>
        <w:tc>
          <w:tcPr>
            <w:tcW w:w="5386" w:type="dxa"/>
            <w:shd w:val="clear" w:color="auto" w:fill="auto"/>
          </w:tcPr>
          <w:p w14:paraId="7B37F78F" w14:textId="4CDB9137" w:rsidR="00655FF1" w:rsidRPr="002B1EAB" w:rsidRDefault="00655FF1" w:rsidP="007107F0">
            <w:pPr>
              <w:shd w:val="clear" w:color="auto" w:fill="FFFFFF"/>
              <w:jc w:val="both"/>
              <w:textAlignment w:val="baseline"/>
              <w:rPr>
                <w:rFonts w:cstheme="minorHAnsi"/>
                <w:spacing w:val="2"/>
              </w:rPr>
            </w:pPr>
            <w:r w:rsidRPr="002B1EAB">
              <w:rPr>
                <w:rFonts w:cstheme="minorHAnsi"/>
                <w:spacing w:val="2"/>
              </w:rPr>
              <w:t xml:space="preserve">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w:t>
            </w:r>
            <w:proofErr w:type="gramStart"/>
            <w:r w:rsidRPr="002B1EAB">
              <w:rPr>
                <w:rFonts w:cstheme="minorHAnsi"/>
                <w:spacing w:val="2"/>
              </w:rPr>
              <w:t>объектам, финансируемым за счет внебюджетных средств рассматриваются</w:t>
            </w:r>
            <w:proofErr w:type="gramEnd"/>
            <w:r w:rsidRPr="002B1EAB">
              <w:rPr>
                <w:rFonts w:cstheme="minorHAnsi"/>
                <w:spacing w:val="2"/>
              </w:rPr>
              <w:t xml:space="preserve"> с учетом следующих условий:</w:t>
            </w:r>
          </w:p>
          <w:p w14:paraId="2D212FF9"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1) сведения и документы, подтверждающие опыт работы потенциального поставщика, подтверждаются:</w:t>
            </w:r>
          </w:p>
          <w:p w14:paraId="6D3A2338"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органом, осуществляющим государственный </w:t>
            </w:r>
            <w:r w:rsidRPr="002B1EAB">
              <w:rPr>
                <w:rFonts w:cstheme="minorHAnsi"/>
                <w:b/>
                <w:bCs/>
                <w:spacing w:val="2"/>
              </w:rPr>
              <w:t xml:space="preserve">архитектурно-строительный контроль и </w:t>
            </w:r>
            <w:r w:rsidRPr="002B1EAB">
              <w:rPr>
                <w:rFonts w:cstheme="minorHAnsi"/>
                <w:b/>
                <w:bCs/>
                <w:spacing w:val="2"/>
              </w:rPr>
              <w:lastRenderedPageBreak/>
              <w:t>уполномоченным органом в сфере государственной регистрации прав на недвижимое имущество по месту нахождения объекта строительства.</w:t>
            </w:r>
            <w:r w:rsidRPr="002B1EAB">
              <w:rPr>
                <w:rFonts w:cstheme="minorHAnsi"/>
                <w:spacing w:val="2"/>
              </w:rPr>
              <w:t xml:space="preserve"> При этом</w:t>
            </w:r>
            <w:proofErr w:type="gramStart"/>
            <w:r w:rsidRPr="002B1EAB">
              <w:rPr>
                <w:rFonts w:cstheme="minorHAnsi"/>
                <w:spacing w:val="2"/>
              </w:rPr>
              <w:t>,</w:t>
            </w:r>
            <w:proofErr w:type="gramEnd"/>
            <w:r w:rsidRPr="002B1EAB">
              <w:rPr>
                <w:rFonts w:cstheme="minorHAnsi"/>
                <w:spacing w:val="2"/>
              </w:rPr>
              <w:t xml:space="preserve"> такое подтверждение осуществляется на основании обращений потенциальных поставщиков, от вышеуказанных органов, представленных посредством веб-портала с использованием электронной цифровой подписи таких лиц;</w:t>
            </w:r>
          </w:p>
          <w:p w14:paraId="6A660B49"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информационной системы государственной экспертной организации либо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14:paraId="4219C66A"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2) соответствие документов, подтверждающих опыт работы потенциального поставщика требованиям согласно пункту 46 настоящих Правил.</w:t>
            </w:r>
          </w:p>
          <w:p w14:paraId="11900775" w14:textId="32AD6C20" w:rsidR="00655FF1" w:rsidRPr="002B1EAB" w:rsidRDefault="00655FF1" w:rsidP="00655FF1">
            <w:pPr>
              <w:shd w:val="clear" w:color="auto" w:fill="FFFFFF"/>
              <w:ind w:firstLine="446"/>
              <w:jc w:val="both"/>
              <w:textAlignment w:val="baseline"/>
              <w:rPr>
                <w:rFonts w:cstheme="minorHAnsi"/>
                <w:spacing w:val="2"/>
              </w:rPr>
            </w:pPr>
          </w:p>
        </w:tc>
        <w:tc>
          <w:tcPr>
            <w:tcW w:w="5528" w:type="dxa"/>
            <w:shd w:val="clear" w:color="auto" w:fill="auto"/>
          </w:tcPr>
          <w:p w14:paraId="2669CB9D" w14:textId="1024917B" w:rsidR="00655FF1" w:rsidRPr="002B1EAB" w:rsidRDefault="00655FF1" w:rsidP="007107F0">
            <w:pPr>
              <w:shd w:val="clear" w:color="auto" w:fill="FFFFFF"/>
              <w:jc w:val="both"/>
              <w:textAlignment w:val="baseline"/>
              <w:rPr>
                <w:rFonts w:cstheme="minorHAnsi"/>
                <w:spacing w:val="2"/>
              </w:rPr>
            </w:pPr>
            <w:r w:rsidRPr="002B1EAB">
              <w:rPr>
                <w:rFonts w:cstheme="minorHAnsi"/>
                <w:spacing w:val="2"/>
              </w:rPr>
              <w:lastRenderedPageBreak/>
              <w:t xml:space="preserve">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w:t>
            </w:r>
            <w:proofErr w:type="gramStart"/>
            <w:r w:rsidRPr="002B1EAB">
              <w:rPr>
                <w:rFonts w:cstheme="minorHAnsi"/>
                <w:spacing w:val="2"/>
              </w:rPr>
              <w:t>объектам, финансируемым за счет внебюджетных средств рассматриваются</w:t>
            </w:r>
            <w:proofErr w:type="gramEnd"/>
            <w:r w:rsidRPr="002B1EAB">
              <w:rPr>
                <w:rFonts w:cstheme="minorHAnsi"/>
                <w:spacing w:val="2"/>
              </w:rPr>
              <w:t xml:space="preserve"> с учетом следующих условий:</w:t>
            </w:r>
          </w:p>
          <w:p w14:paraId="43B50F18"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1) сведения и документы, подтверждающие опыт работы потенциального поставщика, подтверждаются:</w:t>
            </w:r>
          </w:p>
          <w:p w14:paraId="1410DA06" w14:textId="52A08E0A"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органом, осуществляющим государственный архитектурно-строительный контроль </w:t>
            </w:r>
            <w:r w:rsidRPr="002B1EAB">
              <w:rPr>
                <w:rFonts w:cstheme="minorHAnsi"/>
                <w:b/>
                <w:spacing w:val="2"/>
              </w:rPr>
              <w:t xml:space="preserve">и (или) органом, осуществляющим функции в области </w:t>
            </w:r>
            <w:r w:rsidRPr="002B1EAB">
              <w:rPr>
                <w:rFonts w:cstheme="minorHAnsi"/>
                <w:b/>
                <w:spacing w:val="2"/>
              </w:rPr>
              <w:lastRenderedPageBreak/>
              <w:t>архитектуры и градостроительства.</w:t>
            </w:r>
            <w:r w:rsidRPr="002B1EAB">
              <w:rPr>
                <w:rFonts w:cstheme="minorHAnsi"/>
                <w:spacing w:val="2"/>
              </w:rPr>
              <w:t xml:space="preserve"> При этом</w:t>
            </w:r>
            <w:proofErr w:type="gramStart"/>
            <w:r w:rsidRPr="002B1EAB">
              <w:rPr>
                <w:rFonts w:cstheme="minorHAnsi"/>
                <w:spacing w:val="2"/>
              </w:rPr>
              <w:t>,</w:t>
            </w:r>
            <w:proofErr w:type="gramEnd"/>
            <w:r w:rsidRPr="002B1EAB">
              <w:rPr>
                <w:rFonts w:cstheme="minorHAnsi"/>
                <w:spacing w:val="2"/>
              </w:rPr>
              <w:t xml:space="preserve"> такое подтверждение осуществляется на основании обращений потенциальных поставщиков, от вышеуказанных органов, представленных посредством веб-портала с использованием электронной цифровой подписи таких лиц;</w:t>
            </w:r>
          </w:p>
          <w:p w14:paraId="6588C489"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информационной системы государственной экспертной организации либо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14:paraId="5D7AE061" w14:textId="4AE8A9FD"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2) соответствие документов, подтверждающих опыт работы потенциального поставщика требованиям согласно пункту 46 настоящих Правил.</w:t>
            </w:r>
          </w:p>
        </w:tc>
        <w:tc>
          <w:tcPr>
            <w:tcW w:w="2836" w:type="dxa"/>
            <w:shd w:val="clear" w:color="auto" w:fill="auto"/>
          </w:tcPr>
          <w:p w14:paraId="4DFED103" w14:textId="658AC9CF" w:rsidR="00655FF1" w:rsidRPr="002B1EAB" w:rsidRDefault="00655FF1" w:rsidP="00747427">
            <w:pPr>
              <w:ind w:firstLine="320"/>
              <w:jc w:val="both"/>
              <w:rPr>
                <w:rFonts w:eastAsia="Times New Roman" w:cstheme="minorHAnsi"/>
                <w:color w:val="000000"/>
              </w:rPr>
            </w:pPr>
            <w:r w:rsidRPr="002B1EAB">
              <w:rPr>
                <w:rFonts w:eastAsia="Times New Roman" w:cstheme="minorHAnsi"/>
                <w:color w:val="000000"/>
              </w:rPr>
              <w:lastRenderedPageBreak/>
              <w:t>Согласно замечаниям Министерства юстиции</w:t>
            </w:r>
            <w:r w:rsidR="00747427" w:rsidRPr="002B1EAB">
              <w:rPr>
                <w:rFonts w:eastAsia="Times New Roman" w:cstheme="minorHAnsi"/>
                <w:color w:val="000000"/>
              </w:rPr>
              <w:t xml:space="preserve"> функции по подтверждению сведений об опыте потенциального поставщика на портале государственных закупок не свойственны регистрирующему и уполномоченному органам в сфере государственной регистрации прав на </w:t>
            </w:r>
            <w:r w:rsidR="00747427" w:rsidRPr="002B1EAB">
              <w:rPr>
                <w:rFonts w:eastAsia="Times New Roman" w:cstheme="minorHAnsi"/>
                <w:color w:val="000000"/>
              </w:rPr>
              <w:lastRenderedPageBreak/>
              <w:t>недвижимое имущество</w:t>
            </w:r>
            <w:r w:rsidRPr="002B1EAB">
              <w:rPr>
                <w:rFonts w:eastAsia="Times New Roman" w:cstheme="minorHAnsi"/>
                <w:color w:val="000000"/>
              </w:rPr>
              <w:t>.</w:t>
            </w:r>
          </w:p>
        </w:tc>
      </w:tr>
      <w:tr w:rsidR="00655FF1" w:rsidRPr="002B1EAB" w14:paraId="22E6C681" w14:textId="77777777" w:rsidTr="003E6CFB">
        <w:trPr>
          <w:gridAfter w:val="1"/>
          <w:wAfter w:w="8" w:type="dxa"/>
          <w:trHeight w:val="407"/>
        </w:trPr>
        <w:tc>
          <w:tcPr>
            <w:tcW w:w="426" w:type="dxa"/>
            <w:shd w:val="clear" w:color="auto" w:fill="auto"/>
          </w:tcPr>
          <w:p w14:paraId="637E9AB9" w14:textId="77777777" w:rsidR="00655FF1" w:rsidRPr="002B1EAB" w:rsidRDefault="00655FF1" w:rsidP="000E3E2D">
            <w:pPr>
              <w:pStyle w:val="af0"/>
              <w:numPr>
                <w:ilvl w:val="0"/>
                <w:numId w:val="3"/>
              </w:numPr>
              <w:jc w:val="both"/>
              <w:rPr>
                <w:rFonts w:cstheme="minorHAnsi"/>
              </w:rPr>
            </w:pPr>
          </w:p>
        </w:tc>
        <w:tc>
          <w:tcPr>
            <w:tcW w:w="1276" w:type="dxa"/>
            <w:shd w:val="clear" w:color="auto" w:fill="auto"/>
          </w:tcPr>
          <w:p w14:paraId="0B028FD7" w14:textId="057455DB" w:rsidR="00655FF1" w:rsidRPr="008768CC" w:rsidRDefault="00655FF1" w:rsidP="00922177">
            <w:pPr>
              <w:jc w:val="center"/>
              <w:rPr>
                <w:rFonts w:cstheme="minorHAnsi"/>
                <w:b/>
              </w:rPr>
            </w:pPr>
            <w:r w:rsidRPr="008768CC">
              <w:rPr>
                <w:rFonts w:cstheme="minorHAnsi"/>
                <w:b/>
              </w:rPr>
              <w:t xml:space="preserve">Пункт 46 </w:t>
            </w:r>
          </w:p>
        </w:tc>
        <w:tc>
          <w:tcPr>
            <w:tcW w:w="5386" w:type="dxa"/>
            <w:shd w:val="clear" w:color="auto" w:fill="auto"/>
          </w:tcPr>
          <w:p w14:paraId="3EA4AB90" w14:textId="7BC98575" w:rsidR="00655FF1" w:rsidRPr="002B1EAB" w:rsidRDefault="00655FF1" w:rsidP="008768CC">
            <w:pPr>
              <w:shd w:val="clear" w:color="auto" w:fill="FFFFFF"/>
              <w:jc w:val="both"/>
              <w:textAlignment w:val="baseline"/>
              <w:rPr>
                <w:rFonts w:cstheme="minorHAnsi"/>
                <w:spacing w:val="2"/>
              </w:rPr>
            </w:pPr>
            <w:r w:rsidRPr="002B1EAB">
              <w:rPr>
                <w:rFonts w:cstheme="minorHAnsi"/>
                <w:spacing w:val="2"/>
              </w:rPr>
              <w:t>Документами, подтверждающим опыт работы по строительно-монтажным работам, являются:</w:t>
            </w:r>
          </w:p>
          <w:p w14:paraId="4E567D0B"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6707DEA5"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2) электронная копия акта выполненных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33F53D01"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lastRenderedPageBreak/>
              <w:t xml:space="preserve">3) электронная копия декларации о соответствии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22-1) статьи 20 Закона об архитектурной, градостроительной и строительной деятельности;</w:t>
            </w:r>
          </w:p>
          <w:p w14:paraId="623219C4"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4)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3394EA28"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5) электронная копия положительного заключения комплексной вневедомственной экспертизы проекта.</w:t>
            </w:r>
          </w:p>
          <w:p w14:paraId="7C54DC68" w14:textId="5C1F3083" w:rsidR="00655FF1" w:rsidRPr="002B1EAB" w:rsidRDefault="00655FF1" w:rsidP="00655FF1">
            <w:pPr>
              <w:shd w:val="clear" w:color="auto" w:fill="FFFFFF"/>
              <w:ind w:firstLine="446"/>
              <w:jc w:val="both"/>
              <w:textAlignment w:val="baseline"/>
              <w:rPr>
                <w:rFonts w:cstheme="minorHAnsi"/>
                <w:spacing w:val="2"/>
              </w:rPr>
            </w:pPr>
          </w:p>
        </w:tc>
        <w:tc>
          <w:tcPr>
            <w:tcW w:w="5528" w:type="dxa"/>
            <w:shd w:val="clear" w:color="auto" w:fill="auto"/>
          </w:tcPr>
          <w:p w14:paraId="6D987DB5" w14:textId="583872B9" w:rsidR="00655FF1" w:rsidRPr="002B1EAB" w:rsidRDefault="00655FF1" w:rsidP="008768CC">
            <w:pPr>
              <w:shd w:val="clear" w:color="auto" w:fill="FFFFFF"/>
              <w:jc w:val="both"/>
              <w:textAlignment w:val="baseline"/>
              <w:rPr>
                <w:rFonts w:cstheme="minorHAnsi"/>
                <w:spacing w:val="2"/>
              </w:rPr>
            </w:pPr>
            <w:r w:rsidRPr="002B1EAB">
              <w:rPr>
                <w:rFonts w:cstheme="minorHAnsi"/>
                <w:spacing w:val="2"/>
              </w:rPr>
              <w:lastRenderedPageBreak/>
              <w:t>Документами, подтверждающим опыт работы по строительно-монтажным работам, являются:</w:t>
            </w:r>
          </w:p>
          <w:p w14:paraId="0E1B757A"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4E769260"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2) электронная копия акта выполненных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35DA4A89"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3) электронная копия декларации о соответствии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w:t>
            </w:r>
            <w:r w:rsidRPr="002B1EAB">
              <w:rPr>
                <w:rFonts w:cstheme="minorHAnsi"/>
                <w:spacing w:val="2"/>
              </w:rPr>
              <w:lastRenderedPageBreak/>
              <w:t>22-1) статьи 20 Закона об архитектурной, градостроительной и строительной деятельности;</w:t>
            </w:r>
          </w:p>
          <w:p w14:paraId="126A458F"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4)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45EB5B4B"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5) электронная копия положительного заключения комплексной вневедомственной экспертизы проекта.</w:t>
            </w:r>
          </w:p>
          <w:p w14:paraId="28A19CD0" w14:textId="77777777" w:rsidR="005E2A04" w:rsidRPr="002B1EAB" w:rsidRDefault="005E2A04" w:rsidP="00655FF1">
            <w:pPr>
              <w:shd w:val="clear" w:color="auto" w:fill="FFFFFF"/>
              <w:ind w:firstLine="446"/>
              <w:jc w:val="both"/>
              <w:textAlignment w:val="baseline"/>
              <w:rPr>
                <w:rFonts w:cstheme="minorHAnsi"/>
                <w:b/>
                <w:spacing w:val="2"/>
              </w:rPr>
            </w:pPr>
            <w:r w:rsidRPr="002B1EAB">
              <w:rPr>
                <w:rFonts w:cstheme="minorHAnsi"/>
                <w:b/>
                <w:spacing w:val="2"/>
              </w:rPr>
              <w:t>В случае наличия опыта работы потенциального поставщика со статусом «Подтверждено» внесенного до 1 января 2025 года и отсутствия документов, предусмотренных подпунктами 3), 4) и 5) настоящего пункта, то такой потенциальный поставщик вносит недостающие документы в реестр опыта работы до 28 февраля 2025 года.</w:t>
            </w:r>
          </w:p>
          <w:p w14:paraId="5F3A6E2D" w14:textId="406DD634" w:rsidR="005E2A04" w:rsidRPr="002B1EAB" w:rsidRDefault="005E2A04" w:rsidP="00655FF1">
            <w:pPr>
              <w:shd w:val="clear" w:color="auto" w:fill="FFFFFF"/>
              <w:ind w:firstLine="446"/>
              <w:jc w:val="both"/>
              <w:textAlignment w:val="baseline"/>
              <w:rPr>
                <w:rFonts w:cstheme="minorHAnsi"/>
                <w:b/>
                <w:spacing w:val="2"/>
              </w:rPr>
            </w:pPr>
            <w:proofErr w:type="gramStart"/>
            <w:r w:rsidRPr="002B1EAB">
              <w:rPr>
                <w:rFonts w:cstheme="minorHAnsi"/>
                <w:b/>
                <w:spacing w:val="2"/>
              </w:rPr>
              <w:t>В случае, невнесения потенциальным поставщиком документов, предусмотренных подпунктом 3), 4) и 5) настоящего пункта в электронный депозитарий в срок до 28 февраля 2025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w:t>
            </w:r>
            <w:proofErr w:type="gramEnd"/>
            <w:r w:rsidRPr="002B1EAB">
              <w:rPr>
                <w:rFonts w:cstheme="minorHAnsi"/>
                <w:b/>
                <w:spacing w:val="2"/>
              </w:rPr>
              <w:t xml:space="preserve"> на конкурсное ценовое предложение потенциального поставщика.</w:t>
            </w:r>
          </w:p>
          <w:p w14:paraId="5E986F8D" w14:textId="3F529C13" w:rsidR="005E2A04" w:rsidRPr="002B1EAB" w:rsidRDefault="005E2A04" w:rsidP="00655FF1">
            <w:pPr>
              <w:shd w:val="clear" w:color="auto" w:fill="FFFFFF"/>
              <w:ind w:firstLine="446"/>
              <w:jc w:val="both"/>
              <w:textAlignment w:val="baseline"/>
              <w:rPr>
                <w:rFonts w:cstheme="minorHAnsi"/>
                <w:spacing w:val="2"/>
              </w:rPr>
            </w:pPr>
          </w:p>
        </w:tc>
        <w:tc>
          <w:tcPr>
            <w:tcW w:w="2836" w:type="dxa"/>
            <w:shd w:val="clear" w:color="auto" w:fill="auto"/>
          </w:tcPr>
          <w:p w14:paraId="18FC521C" w14:textId="6D24B494" w:rsidR="00655FF1" w:rsidRPr="002B1EAB" w:rsidRDefault="00747427" w:rsidP="008768CC">
            <w:pPr>
              <w:ind w:firstLine="320"/>
              <w:jc w:val="both"/>
              <w:rPr>
                <w:rFonts w:eastAsia="Times New Roman" w:cstheme="minorHAnsi"/>
                <w:color w:val="000000"/>
              </w:rPr>
            </w:pPr>
            <w:r w:rsidRPr="002B1EAB">
              <w:rPr>
                <w:rFonts w:eastAsia="Times New Roman" w:cstheme="minorHAnsi"/>
                <w:color w:val="000000"/>
              </w:rPr>
              <w:lastRenderedPageBreak/>
              <w:t xml:space="preserve">В целях предоставления дополнительного времени потенциальным поставщикам для </w:t>
            </w:r>
            <w:proofErr w:type="spellStart"/>
            <w:r w:rsidRPr="002B1EAB">
              <w:rPr>
                <w:rFonts w:eastAsia="Times New Roman" w:cstheme="minorHAnsi"/>
                <w:color w:val="000000"/>
              </w:rPr>
              <w:t>переподтверждения</w:t>
            </w:r>
            <w:proofErr w:type="spellEnd"/>
            <w:r w:rsidRPr="002B1EAB">
              <w:rPr>
                <w:rFonts w:eastAsia="Times New Roman" w:cstheme="minorHAnsi"/>
                <w:color w:val="000000"/>
              </w:rPr>
              <w:t xml:space="preserve"> опыта работы предлагается продлить срок внесения дополнительных документов до 28 февраля 2025 года включительно.</w:t>
            </w:r>
          </w:p>
        </w:tc>
      </w:tr>
      <w:tr w:rsidR="00655FF1" w:rsidRPr="002B1EAB" w14:paraId="12C7332B" w14:textId="77777777" w:rsidTr="003E6CFB">
        <w:trPr>
          <w:gridAfter w:val="1"/>
          <w:wAfter w:w="8" w:type="dxa"/>
          <w:trHeight w:val="407"/>
        </w:trPr>
        <w:tc>
          <w:tcPr>
            <w:tcW w:w="426" w:type="dxa"/>
            <w:shd w:val="clear" w:color="auto" w:fill="auto"/>
          </w:tcPr>
          <w:p w14:paraId="718AB2C4" w14:textId="77777777" w:rsidR="00655FF1" w:rsidRPr="002B1EAB" w:rsidRDefault="00655FF1" w:rsidP="000E3E2D">
            <w:pPr>
              <w:pStyle w:val="af0"/>
              <w:numPr>
                <w:ilvl w:val="0"/>
                <w:numId w:val="3"/>
              </w:numPr>
              <w:jc w:val="both"/>
              <w:rPr>
                <w:rFonts w:cstheme="minorHAnsi"/>
              </w:rPr>
            </w:pPr>
          </w:p>
        </w:tc>
        <w:tc>
          <w:tcPr>
            <w:tcW w:w="1276" w:type="dxa"/>
            <w:shd w:val="clear" w:color="auto" w:fill="auto"/>
          </w:tcPr>
          <w:p w14:paraId="70F8F4F3" w14:textId="11A81676" w:rsidR="00655FF1" w:rsidRPr="008768CC" w:rsidRDefault="00655FF1" w:rsidP="00922177">
            <w:pPr>
              <w:jc w:val="center"/>
              <w:rPr>
                <w:rFonts w:cstheme="minorHAnsi"/>
                <w:b/>
              </w:rPr>
            </w:pPr>
            <w:r w:rsidRPr="008768CC">
              <w:rPr>
                <w:rFonts w:cstheme="minorHAnsi"/>
                <w:b/>
              </w:rPr>
              <w:t>Пункт 49</w:t>
            </w:r>
          </w:p>
        </w:tc>
        <w:tc>
          <w:tcPr>
            <w:tcW w:w="5386" w:type="dxa"/>
            <w:shd w:val="clear" w:color="auto" w:fill="auto"/>
          </w:tcPr>
          <w:p w14:paraId="18D48706" w14:textId="1EB01429" w:rsidR="00655FF1" w:rsidRPr="002B1EAB" w:rsidRDefault="00655FF1" w:rsidP="008768CC">
            <w:pPr>
              <w:shd w:val="clear" w:color="auto" w:fill="FFFFFF"/>
              <w:jc w:val="both"/>
              <w:textAlignment w:val="baseline"/>
              <w:rPr>
                <w:rFonts w:cstheme="minorHAnsi"/>
                <w:spacing w:val="2"/>
              </w:rPr>
            </w:pPr>
            <w:r w:rsidRPr="002B1EAB">
              <w:rPr>
                <w:rFonts w:cstheme="minorHAnsi"/>
                <w:spacing w:val="2"/>
              </w:rPr>
              <w:t>Документами, подтверждающими опыт работы инжиниринговых услуг по техническому надзору за строительно-монтажными работами, являются:</w:t>
            </w:r>
          </w:p>
          <w:p w14:paraId="155AFB6D" w14:textId="777812B8"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w:t>
            </w:r>
            <w:r w:rsidRPr="002B1EAB">
              <w:rPr>
                <w:rFonts w:cstheme="minorHAnsi"/>
                <w:spacing w:val="2"/>
              </w:rPr>
              <w:lastRenderedPageBreak/>
              <w:t>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7C701760" w14:textId="269CF20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2)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о разрешениях и уведомлениях;</w:t>
            </w:r>
          </w:p>
          <w:p w14:paraId="2C9B72CC"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3) электронная копия положительного заключения комплексной вневедомственной экспертизы проекта.</w:t>
            </w:r>
          </w:p>
          <w:p w14:paraId="19D9EFE9" w14:textId="75933D16" w:rsidR="00655FF1" w:rsidRPr="002B1EAB" w:rsidRDefault="00655FF1" w:rsidP="00655FF1">
            <w:pPr>
              <w:shd w:val="clear" w:color="auto" w:fill="FFFFFF"/>
              <w:ind w:firstLine="446"/>
              <w:jc w:val="both"/>
              <w:textAlignment w:val="baseline"/>
              <w:rPr>
                <w:rFonts w:cstheme="minorHAnsi"/>
                <w:spacing w:val="2"/>
              </w:rPr>
            </w:pPr>
          </w:p>
        </w:tc>
        <w:tc>
          <w:tcPr>
            <w:tcW w:w="5528" w:type="dxa"/>
            <w:shd w:val="clear" w:color="auto" w:fill="auto"/>
          </w:tcPr>
          <w:p w14:paraId="6BAF7D1E" w14:textId="50981EFA" w:rsidR="00655FF1" w:rsidRPr="002B1EAB" w:rsidRDefault="00655FF1" w:rsidP="008768CC">
            <w:pPr>
              <w:shd w:val="clear" w:color="auto" w:fill="FFFFFF"/>
              <w:jc w:val="both"/>
              <w:textAlignment w:val="baseline"/>
              <w:rPr>
                <w:rFonts w:cstheme="minorHAnsi"/>
                <w:spacing w:val="2"/>
              </w:rPr>
            </w:pPr>
            <w:r w:rsidRPr="002B1EAB">
              <w:rPr>
                <w:rFonts w:cstheme="minorHAnsi"/>
                <w:spacing w:val="2"/>
              </w:rPr>
              <w:lastRenderedPageBreak/>
              <w:t>Документами, подтверждающими опыт работы инжиниринговых услуг по техническому надзору за строительно-монтажными работами, являются:</w:t>
            </w:r>
          </w:p>
          <w:p w14:paraId="465FD418"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1) электронная копия акта приемки объекта строительства в эксплуатацию, по </w:t>
            </w:r>
            <w:proofErr w:type="gramStart"/>
            <w:r w:rsidRPr="002B1EAB">
              <w:rPr>
                <w:rFonts w:cstheme="minorHAnsi"/>
                <w:spacing w:val="2"/>
              </w:rPr>
              <w:t>форме</w:t>
            </w:r>
            <w:proofErr w:type="gramEnd"/>
            <w:r w:rsidRPr="002B1EAB">
              <w:rPr>
                <w:rFonts w:cstheme="minorHAnsi"/>
                <w:spacing w:val="2"/>
              </w:rPr>
              <w:t xml:space="preserve"> </w:t>
            </w:r>
            <w:r w:rsidRPr="002B1EAB">
              <w:rPr>
                <w:rFonts w:cstheme="minorHAnsi"/>
                <w:spacing w:val="2"/>
              </w:rPr>
              <w:lastRenderedPageBreak/>
              <w:t>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655881A5"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 xml:space="preserve">2) электронная копия талона о приеме уведомления о начале строительно-монтажных работ по </w:t>
            </w:r>
            <w:proofErr w:type="gramStart"/>
            <w:r w:rsidRPr="002B1EAB">
              <w:rPr>
                <w:rFonts w:cstheme="minorHAnsi"/>
                <w:spacing w:val="2"/>
              </w:rPr>
              <w:t>форме</w:t>
            </w:r>
            <w:proofErr w:type="gramEnd"/>
            <w:r w:rsidRPr="002B1EAB">
              <w:rPr>
                <w:rFonts w:cstheme="minorHAnsi"/>
                <w:spacing w:val="2"/>
              </w:rPr>
              <w:t xml:space="preserve"> утвержденной в соответствии с подпунктом 4) статьи 11 Закона о разрешениях и уведомлениях;</w:t>
            </w:r>
          </w:p>
          <w:p w14:paraId="0F728A7C" w14:textId="77777777" w:rsidR="00655FF1" w:rsidRPr="002B1EAB" w:rsidRDefault="00655FF1" w:rsidP="00655FF1">
            <w:pPr>
              <w:shd w:val="clear" w:color="auto" w:fill="FFFFFF"/>
              <w:ind w:firstLine="446"/>
              <w:jc w:val="both"/>
              <w:textAlignment w:val="baseline"/>
              <w:rPr>
                <w:rFonts w:cstheme="minorHAnsi"/>
                <w:spacing w:val="2"/>
              </w:rPr>
            </w:pPr>
            <w:r w:rsidRPr="002B1EAB">
              <w:rPr>
                <w:rFonts w:cstheme="minorHAnsi"/>
                <w:spacing w:val="2"/>
              </w:rPr>
              <w:t>3) электронная копия положительного заключения комплексной вневедомственной экспертизы проекта.</w:t>
            </w:r>
          </w:p>
          <w:p w14:paraId="6E331830" w14:textId="5EA792B4" w:rsidR="00747427" w:rsidRPr="002B1EAB" w:rsidRDefault="00747427" w:rsidP="00747427">
            <w:pPr>
              <w:shd w:val="clear" w:color="auto" w:fill="FFFFFF"/>
              <w:ind w:firstLine="446"/>
              <w:jc w:val="both"/>
              <w:textAlignment w:val="baseline"/>
              <w:rPr>
                <w:rFonts w:cstheme="minorHAnsi"/>
                <w:b/>
                <w:spacing w:val="2"/>
              </w:rPr>
            </w:pPr>
            <w:r w:rsidRPr="002B1EAB">
              <w:rPr>
                <w:rFonts w:cstheme="minorHAnsi"/>
                <w:b/>
                <w:spacing w:val="2"/>
              </w:rPr>
              <w:t>В случае наличия опыта работы потенциального поставщика со статусом «Подтверждено» внесенного до 1 января 2025 года и отсутствия документов, предусмотренных подпунктами 2) и 3) настоящего пункта, то такой потенциальный поставщик вносит недостающие документы в реестр опыта работы до 28 февраля 2025 года.</w:t>
            </w:r>
          </w:p>
          <w:p w14:paraId="3933E824" w14:textId="0CCB9414" w:rsidR="00747427" w:rsidRPr="002B1EAB" w:rsidRDefault="00747427" w:rsidP="00747427">
            <w:pPr>
              <w:shd w:val="clear" w:color="auto" w:fill="FFFFFF"/>
              <w:ind w:firstLine="446"/>
              <w:jc w:val="both"/>
              <w:textAlignment w:val="baseline"/>
              <w:rPr>
                <w:rFonts w:cstheme="minorHAnsi"/>
                <w:b/>
                <w:spacing w:val="2"/>
              </w:rPr>
            </w:pPr>
            <w:proofErr w:type="gramStart"/>
            <w:r w:rsidRPr="002B1EAB">
              <w:rPr>
                <w:rFonts w:cstheme="minorHAnsi"/>
                <w:b/>
                <w:spacing w:val="2"/>
              </w:rPr>
              <w:t>В случае, невнесения потенциальным поставщиком документов, предусмотренных подпунктом 2) и 3) настоящего пункта в электронный депозитарий в срок до 28 февраля 2025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w:t>
            </w:r>
            <w:proofErr w:type="gramEnd"/>
            <w:r w:rsidRPr="002B1EAB">
              <w:rPr>
                <w:rFonts w:cstheme="minorHAnsi"/>
                <w:b/>
                <w:spacing w:val="2"/>
              </w:rPr>
              <w:t xml:space="preserve"> конкурсное ценовое предложение потенциального поставщика.</w:t>
            </w:r>
          </w:p>
          <w:p w14:paraId="58D58B32" w14:textId="77777777" w:rsidR="00655FF1" w:rsidRPr="002B1EAB" w:rsidRDefault="00655FF1" w:rsidP="007F0AB4">
            <w:pPr>
              <w:shd w:val="clear" w:color="auto" w:fill="FFFFFF"/>
              <w:ind w:firstLine="446"/>
              <w:jc w:val="both"/>
              <w:textAlignment w:val="baseline"/>
              <w:rPr>
                <w:rFonts w:cstheme="minorHAnsi"/>
                <w:spacing w:val="2"/>
              </w:rPr>
            </w:pPr>
          </w:p>
        </w:tc>
        <w:tc>
          <w:tcPr>
            <w:tcW w:w="2836" w:type="dxa"/>
            <w:shd w:val="clear" w:color="auto" w:fill="auto"/>
          </w:tcPr>
          <w:p w14:paraId="1349D6EE" w14:textId="76E93F0C" w:rsidR="00655FF1" w:rsidRPr="002B1EAB" w:rsidRDefault="00747427" w:rsidP="008768CC">
            <w:pPr>
              <w:ind w:firstLine="320"/>
              <w:jc w:val="both"/>
              <w:rPr>
                <w:rFonts w:eastAsia="Times New Roman" w:cstheme="minorHAnsi"/>
                <w:color w:val="000000"/>
              </w:rPr>
            </w:pPr>
            <w:r w:rsidRPr="002B1EAB">
              <w:rPr>
                <w:rFonts w:eastAsia="Times New Roman" w:cstheme="minorHAnsi"/>
                <w:color w:val="000000"/>
              </w:rPr>
              <w:lastRenderedPageBreak/>
              <w:t xml:space="preserve">В целях предоставления дополнительного времени потенциальным поставщикам для </w:t>
            </w:r>
            <w:proofErr w:type="spellStart"/>
            <w:r w:rsidRPr="002B1EAB">
              <w:rPr>
                <w:rFonts w:eastAsia="Times New Roman" w:cstheme="minorHAnsi"/>
                <w:color w:val="000000"/>
              </w:rPr>
              <w:t>переподтверждения</w:t>
            </w:r>
            <w:proofErr w:type="spellEnd"/>
            <w:r w:rsidRPr="002B1EAB">
              <w:rPr>
                <w:rFonts w:eastAsia="Times New Roman" w:cstheme="minorHAnsi"/>
                <w:color w:val="000000"/>
              </w:rPr>
              <w:t xml:space="preserve"> опыта </w:t>
            </w:r>
            <w:r w:rsidRPr="002B1EAB">
              <w:rPr>
                <w:rFonts w:eastAsia="Times New Roman" w:cstheme="minorHAnsi"/>
                <w:color w:val="000000"/>
              </w:rPr>
              <w:lastRenderedPageBreak/>
              <w:t>работы предлагается продлить срок внесения дополнительных документов до 28 февраля 2025 года включительно.</w:t>
            </w:r>
          </w:p>
        </w:tc>
      </w:tr>
      <w:tr w:rsidR="007F0AB4" w:rsidRPr="002B1EAB" w14:paraId="3FB9DF7E" w14:textId="77777777" w:rsidTr="009E7A2A">
        <w:trPr>
          <w:gridAfter w:val="1"/>
          <w:wAfter w:w="8" w:type="dxa"/>
          <w:trHeight w:val="407"/>
        </w:trPr>
        <w:tc>
          <w:tcPr>
            <w:tcW w:w="15452" w:type="dxa"/>
            <w:gridSpan w:val="5"/>
            <w:shd w:val="clear" w:color="auto" w:fill="FFFF00"/>
          </w:tcPr>
          <w:p w14:paraId="56CD858E" w14:textId="16844AA9" w:rsidR="007F0AB4" w:rsidRPr="002B1EAB" w:rsidRDefault="007F0AB4" w:rsidP="007F0AB4">
            <w:pPr>
              <w:ind w:firstLine="320"/>
              <w:jc w:val="center"/>
              <w:rPr>
                <w:rFonts w:eastAsia="Times New Roman" w:cstheme="minorHAnsi"/>
                <w:b/>
                <w:color w:val="000000"/>
              </w:rPr>
            </w:pPr>
            <w:r w:rsidRPr="002B1EAB">
              <w:rPr>
                <w:rFonts w:eastAsia="Times New Roman" w:cstheme="minorHAnsi"/>
                <w:b/>
                <w:color w:val="000000"/>
              </w:rPr>
              <w:lastRenderedPageBreak/>
              <w:t>Приказ Министра финансов Республики Казахстан от 9 октября 2024 года № 687</w:t>
            </w:r>
          </w:p>
          <w:p w14:paraId="539CC18B" w14:textId="2D3D09D2" w:rsidR="007F0AB4" w:rsidRPr="002B1EAB" w:rsidRDefault="007F0AB4" w:rsidP="007F0AB4">
            <w:pPr>
              <w:ind w:firstLine="320"/>
              <w:jc w:val="center"/>
              <w:rPr>
                <w:rFonts w:eastAsia="Times New Roman" w:cstheme="minorHAnsi"/>
                <w:color w:val="000000"/>
              </w:rPr>
            </w:pPr>
            <w:r w:rsidRPr="002B1EAB">
              <w:rPr>
                <w:rFonts w:eastAsia="Times New Roman" w:cstheme="minorHAnsi"/>
                <w:b/>
                <w:color w:val="000000"/>
              </w:rPr>
              <w:t>«Об утверждении Правил осуществления государственных закупок»</w:t>
            </w:r>
          </w:p>
        </w:tc>
      </w:tr>
      <w:tr w:rsidR="001F238D" w:rsidRPr="002B1EAB" w14:paraId="2DD1EFC7" w14:textId="77777777" w:rsidTr="008E270E">
        <w:trPr>
          <w:gridAfter w:val="1"/>
          <w:wAfter w:w="8" w:type="dxa"/>
          <w:trHeight w:val="407"/>
        </w:trPr>
        <w:tc>
          <w:tcPr>
            <w:tcW w:w="15452" w:type="dxa"/>
            <w:gridSpan w:val="5"/>
            <w:shd w:val="clear" w:color="auto" w:fill="auto"/>
          </w:tcPr>
          <w:p w14:paraId="52F22067" w14:textId="7D8F32B5" w:rsidR="001F238D" w:rsidRPr="002B1EAB" w:rsidRDefault="001F238D" w:rsidP="001F238D">
            <w:pPr>
              <w:ind w:firstLine="320"/>
              <w:jc w:val="center"/>
              <w:rPr>
                <w:rFonts w:eastAsia="Times New Roman" w:cstheme="minorHAnsi"/>
                <w:color w:val="000000"/>
              </w:rPr>
            </w:pPr>
            <w:r w:rsidRPr="002B1EAB">
              <w:rPr>
                <w:rFonts w:cstheme="minorHAnsi"/>
                <w:b/>
              </w:rPr>
              <w:t>Правила осуществления государственных закупок</w:t>
            </w:r>
          </w:p>
        </w:tc>
      </w:tr>
      <w:tr w:rsidR="001F238D" w:rsidRPr="002B1EAB" w14:paraId="44550E46" w14:textId="77777777" w:rsidTr="003E6CFB">
        <w:trPr>
          <w:gridAfter w:val="1"/>
          <w:wAfter w:w="8" w:type="dxa"/>
          <w:trHeight w:val="407"/>
        </w:trPr>
        <w:tc>
          <w:tcPr>
            <w:tcW w:w="426" w:type="dxa"/>
            <w:shd w:val="clear" w:color="auto" w:fill="auto"/>
          </w:tcPr>
          <w:p w14:paraId="0D2E47B3" w14:textId="77777777" w:rsidR="001F238D" w:rsidRPr="002B1EAB" w:rsidRDefault="001F238D" w:rsidP="000E3E2D">
            <w:pPr>
              <w:pStyle w:val="af0"/>
              <w:numPr>
                <w:ilvl w:val="0"/>
                <w:numId w:val="3"/>
              </w:numPr>
              <w:jc w:val="both"/>
              <w:rPr>
                <w:rFonts w:cstheme="minorHAnsi"/>
              </w:rPr>
            </w:pPr>
          </w:p>
        </w:tc>
        <w:tc>
          <w:tcPr>
            <w:tcW w:w="1276" w:type="dxa"/>
            <w:shd w:val="clear" w:color="auto" w:fill="auto"/>
          </w:tcPr>
          <w:p w14:paraId="438165A9" w14:textId="6080D092" w:rsidR="001F238D" w:rsidRPr="00BA5DFC" w:rsidRDefault="001F238D" w:rsidP="00922177">
            <w:pPr>
              <w:jc w:val="center"/>
              <w:rPr>
                <w:rFonts w:cstheme="minorHAnsi"/>
                <w:b/>
              </w:rPr>
            </w:pPr>
            <w:proofErr w:type="gramStart"/>
            <w:r w:rsidRPr="00BA5DFC">
              <w:rPr>
                <w:rFonts w:cstheme="minorHAnsi"/>
                <w:b/>
              </w:rPr>
              <w:t>Подпункт 20) пункта 3</w:t>
            </w:r>
            <w:proofErr w:type="gramEnd"/>
          </w:p>
        </w:tc>
        <w:tc>
          <w:tcPr>
            <w:tcW w:w="5386" w:type="dxa"/>
            <w:shd w:val="clear" w:color="auto" w:fill="auto"/>
          </w:tcPr>
          <w:p w14:paraId="2487F0A4" w14:textId="7B6AD258" w:rsidR="001F238D" w:rsidRPr="002B1EAB" w:rsidRDefault="001F238D" w:rsidP="00BA5DFC">
            <w:pPr>
              <w:shd w:val="clear" w:color="auto" w:fill="FFFFFF"/>
              <w:jc w:val="both"/>
              <w:textAlignment w:val="baseline"/>
              <w:rPr>
                <w:rFonts w:cstheme="minorHAnsi"/>
                <w:spacing w:val="2"/>
              </w:rPr>
            </w:pPr>
            <w:r w:rsidRPr="002B1EAB">
              <w:rPr>
                <w:rFonts w:cstheme="minorHAnsi"/>
                <w:spacing w:val="2"/>
              </w:rPr>
              <w:t>В настоящих Правилах используются понятия, предусмотренные статьей 3 Закона, а также следующие понятия:</w:t>
            </w:r>
          </w:p>
          <w:p w14:paraId="4D1DEBA2" w14:textId="4D5EAD7B" w:rsidR="001F238D" w:rsidRPr="002B1EAB" w:rsidRDefault="001F238D" w:rsidP="00921700">
            <w:pPr>
              <w:shd w:val="clear" w:color="auto" w:fill="FFFFFF"/>
              <w:ind w:firstLine="446"/>
              <w:jc w:val="both"/>
              <w:textAlignment w:val="baseline"/>
              <w:rPr>
                <w:rFonts w:cstheme="minorHAnsi"/>
                <w:spacing w:val="2"/>
              </w:rPr>
            </w:pPr>
            <w:r w:rsidRPr="002B1EAB">
              <w:rPr>
                <w:rFonts w:cstheme="minorHAnsi"/>
                <w:spacing w:val="2"/>
              </w:rPr>
              <w:t>...</w:t>
            </w:r>
          </w:p>
          <w:p w14:paraId="7F9D6D78" w14:textId="77777777" w:rsidR="001F238D" w:rsidRPr="002B1EAB" w:rsidRDefault="001F238D" w:rsidP="00921700">
            <w:pPr>
              <w:shd w:val="clear" w:color="auto" w:fill="FFFFFF"/>
              <w:ind w:firstLine="446"/>
              <w:jc w:val="both"/>
              <w:textAlignment w:val="baseline"/>
              <w:rPr>
                <w:rFonts w:cstheme="minorHAnsi"/>
                <w:b/>
                <w:bCs/>
                <w:spacing w:val="2"/>
              </w:rPr>
            </w:pPr>
            <w:r w:rsidRPr="002B1EAB">
              <w:rPr>
                <w:rFonts w:cstheme="minorHAnsi"/>
                <w:spacing w:val="2"/>
              </w:rPr>
              <w:t xml:space="preserve">20) электронная торговая площадка – информационная система, соответствующая требованиям, определяемым единым оператором по согласованию с уполномоченным органом, </w:t>
            </w:r>
            <w:r w:rsidRPr="002B1EAB">
              <w:rPr>
                <w:rFonts w:cstheme="minorHAnsi"/>
                <w:b/>
                <w:bCs/>
                <w:spacing w:val="2"/>
              </w:rPr>
              <w:t>обеспечивающая размещение информации о товарах и их ценах в электронном магазине;</w:t>
            </w:r>
          </w:p>
          <w:p w14:paraId="5625D0BF" w14:textId="375CD67E" w:rsidR="001F238D" w:rsidRPr="002B1EAB" w:rsidRDefault="001F238D" w:rsidP="00921700">
            <w:pPr>
              <w:shd w:val="clear" w:color="auto" w:fill="FFFFFF"/>
              <w:ind w:firstLine="446"/>
              <w:jc w:val="both"/>
              <w:textAlignment w:val="baseline"/>
              <w:rPr>
                <w:rFonts w:cstheme="minorHAnsi"/>
                <w:spacing w:val="2"/>
              </w:rPr>
            </w:pPr>
          </w:p>
        </w:tc>
        <w:tc>
          <w:tcPr>
            <w:tcW w:w="5528" w:type="dxa"/>
            <w:shd w:val="clear" w:color="auto" w:fill="auto"/>
          </w:tcPr>
          <w:p w14:paraId="26B5C0F6" w14:textId="19508DE5" w:rsidR="00D263E6" w:rsidRPr="002B1EAB" w:rsidRDefault="00D263E6" w:rsidP="00BA5DFC">
            <w:pPr>
              <w:shd w:val="clear" w:color="auto" w:fill="FFFFFF"/>
              <w:jc w:val="both"/>
              <w:textAlignment w:val="baseline"/>
              <w:rPr>
                <w:rFonts w:cstheme="minorHAnsi"/>
                <w:spacing w:val="2"/>
              </w:rPr>
            </w:pPr>
            <w:r w:rsidRPr="002B1EAB">
              <w:rPr>
                <w:rFonts w:cstheme="minorHAnsi"/>
                <w:spacing w:val="2"/>
              </w:rPr>
              <w:t>В настоящих Правилах используются понятия, предусмотренные статьей 3 Закона, а также следующие понятия:</w:t>
            </w:r>
          </w:p>
          <w:p w14:paraId="25B8623A" w14:textId="77777777" w:rsidR="00D263E6" w:rsidRPr="002B1EAB" w:rsidRDefault="00D263E6" w:rsidP="00D263E6">
            <w:pPr>
              <w:shd w:val="clear" w:color="auto" w:fill="FFFFFF"/>
              <w:ind w:firstLine="446"/>
              <w:jc w:val="both"/>
              <w:textAlignment w:val="baseline"/>
              <w:rPr>
                <w:rFonts w:cstheme="minorHAnsi"/>
                <w:spacing w:val="2"/>
              </w:rPr>
            </w:pPr>
            <w:r w:rsidRPr="002B1EAB">
              <w:rPr>
                <w:rFonts w:cstheme="minorHAnsi"/>
                <w:spacing w:val="2"/>
              </w:rPr>
              <w:t>...</w:t>
            </w:r>
          </w:p>
          <w:p w14:paraId="2D9D2223" w14:textId="30ADD105"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spacing w:val="2"/>
              </w:rPr>
              <w:t xml:space="preserve">20) электронная торговая площадка – </w:t>
            </w:r>
            <w:r w:rsidRPr="002B1EAB">
              <w:rPr>
                <w:rFonts w:cstheme="minorHAnsi"/>
                <w:b/>
                <w:spacing w:val="2"/>
              </w:rPr>
              <w:t>негосударственная</w:t>
            </w:r>
            <w:r w:rsidRPr="002B1EAB">
              <w:rPr>
                <w:rFonts w:cstheme="minorHAnsi"/>
                <w:spacing w:val="2"/>
              </w:rPr>
              <w:t xml:space="preserve"> информационная система, соответствующая требованиям, определяемым единым оператором по согласованию с уполномоченным органом, </w:t>
            </w:r>
            <w:r w:rsidRPr="002B1EAB">
              <w:rPr>
                <w:rFonts w:cstheme="minorHAnsi"/>
                <w:b/>
                <w:spacing w:val="2"/>
              </w:rPr>
              <w:t>предоставляющая доступ участникам закупок, способом через электронный магазин к услугам веб-портала;</w:t>
            </w:r>
          </w:p>
          <w:p w14:paraId="03C60CC0" w14:textId="77777777" w:rsidR="001F238D" w:rsidRPr="002B1EAB" w:rsidRDefault="001F238D" w:rsidP="007F0AB4">
            <w:pPr>
              <w:shd w:val="clear" w:color="auto" w:fill="FFFFFF"/>
              <w:ind w:firstLine="446"/>
              <w:jc w:val="both"/>
              <w:textAlignment w:val="baseline"/>
              <w:rPr>
                <w:rFonts w:cstheme="minorHAnsi"/>
                <w:spacing w:val="2"/>
              </w:rPr>
            </w:pPr>
          </w:p>
        </w:tc>
        <w:tc>
          <w:tcPr>
            <w:tcW w:w="2836" w:type="dxa"/>
            <w:shd w:val="clear" w:color="auto" w:fill="auto"/>
          </w:tcPr>
          <w:p w14:paraId="5FE3E1AA" w14:textId="6B217358" w:rsidR="00A919D6" w:rsidRPr="002B1EAB" w:rsidRDefault="008C73EB" w:rsidP="002C3E29">
            <w:pPr>
              <w:ind w:firstLine="320"/>
              <w:jc w:val="both"/>
              <w:rPr>
                <w:rFonts w:eastAsia="Times New Roman" w:cstheme="minorHAnsi"/>
                <w:color w:val="000000"/>
              </w:rPr>
            </w:pPr>
            <w:r w:rsidRPr="002B1EAB">
              <w:rPr>
                <w:rFonts w:eastAsia="Times New Roman" w:cstheme="minorHAnsi"/>
                <w:color w:val="000000"/>
              </w:rPr>
              <w:t>Уточнение редакции.</w:t>
            </w:r>
          </w:p>
        </w:tc>
      </w:tr>
      <w:tr w:rsidR="007739E2" w:rsidRPr="002B1EAB" w14:paraId="4135FF05" w14:textId="77777777" w:rsidTr="003E6CFB">
        <w:trPr>
          <w:gridAfter w:val="1"/>
          <w:wAfter w:w="8" w:type="dxa"/>
          <w:trHeight w:val="407"/>
        </w:trPr>
        <w:tc>
          <w:tcPr>
            <w:tcW w:w="426" w:type="dxa"/>
            <w:shd w:val="clear" w:color="auto" w:fill="auto"/>
          </w:tcPr>
          <w:p w14:paraId="22A71BEB" w14:textId="77777777" w:rsidR="007739E2" w:rsidRPr="002B1EAB" w:rsidRDefault="007739E2" w:rsidP="000E3E2D">
            <w:pPr>
              <w:pStyle w:val="af0"/>
              <w:numPr>
                <w:ilvl w:val="0"/>
                <w:numId w:val="3"/>
              </w:numPr>
              <w:jc w:val="both"/>
              <w:rPr>
                <w:rFonts w:cstheme="minorHAnsi"/>
              </w:rPr>
            </w:pPr>
          </w:p>
        </w:tc>
        <w:tc>
          <w:tcPr>
            <w:tcW w:w="1276" w:type="dxa"/>
            <w:shd w:val="clear" w:color="auto" w:fill="auto"/>
          </w:tcPr>
          <w:p w14:paraId="7FE6BB58" w14:textId="7C3898AE" w:rsidR="007739E2" w:rsidRPr="009959F2" w:rsidRDefault="007739E2" w:rsidP="00922177">
            <w:pPr>
              <w:jc w:val="center"/>
              <w:rPr>
                <w:rFonts w:cstheme="minorHAnsi"/>
                <w:b/>
              </w:rPr>
            </w:pPr>
            <w:r w:rsidRPr="009959F2">
              <w:rPr>
                <w:rFonts w:cstheme="minorHAnsi"/>
                <w:b/>
              </w:rPr>
              <w:t>Пункт 29</w:t>
            </w:r>
          </w:p>
        </w:tc>
        <w:tc>
          <w:tcPr>
            <w:tcW w:w="5386" w:type="dxa"/>
            <w:shd w:val="clear" w:color="auto" w:fill="auto"/>
          </w:tcPr>
          <w:p w14:paraId="6995DD0D" w14:textId="6F9E369A" w:rsidR="007739E2" w:rsidRPr="002B1EAB" w:rsidRDefault="007739E2" w:rsidP="009959F2">
            <w:pPr>
              <w:shd w:val="clear" w:color="auto" w:fill="FFFFFF"/>
              <w:jc w:val="both"/>
              <w:textAlignment w:val="baseline"/>
              <w:rPr>
                <w:rFonts w:cstheme="minorHAnsi"/>
                <w:b/>
                <w:spacing w:val="2"/>
              </w:rPr>
            </w:pPr>
            <w:r w:rsidRPr="002B1EAB">
              <w:rPr>
                <w:rFonts w:cstheme="minorHAnsi"/>
                <w:spacing w:val="2"/>
              </w:rPr>
              <w:t xml:space="preserve">Заказчик, организатор, единый организатор либо единый оператор в течение пяти рабочих дней со дня принятия решения, указанного в пункте 10 статьи 6 Закона, возвращает внесенные обеспечения заявок потенциальных поставщиков при участии в государственных закупках способами конкурса, аукциона, запроса ценовых предложений, </w:t>
            </w:r>
            <w:r w:rsidRPr="002B1EAB">
              <w:rPr>
                <w:rFonts w:cstheme="minorHAnsi"/>
                <w:b/>
                <w:spacing w:val="2"/>
              </w:rPr>
              <w:t>через электронный магазин.</w:t>
            </w:r>
          </w:p>
          <w:p w14:paraId="51AE08EB" w14:textId="6B2445C7" w:rsidR="007739E2" w:rsidRPr="002B1EAB" w:rsidRDefault="007739E2" w:rsidP="00921700">
            <w:pPr>
              <w:shd w:val="clear" w:color="auto" w:fill="FFFFFF"/>
              <w:ind w:firstLine="446"/>
              <w:jc w:val="both"/>
              <w:textAlignment w:val="baseline"/>
              <w:rPr>
                <w:rFonts w:cstheme="minorHAnsi"/>
                <w:spacing w:val="2"/>
              </w:rPr>
            </w:pPr>
          </w:p>
        </w:tc>
        <w:tc>
          <w:tcPr>
            <w:tcW w:w="5528" w:type="dxa"/>
            <w:shd w:val="clear" w:color="auto" w:fill="auto"/>
          </w:tcPr>
          <w:p w14:paraId="1C98F338" w14:textId="1A631A6A" w:rsidR="007739E2" w:rsidRPr="002B1EAB" w:rsidRDefault="007739E2" w:rsidP="009959F2">
            <w:pPr>
              <w:shd w:val="clear" w:color="auto" w:fill="FFFFFF"/>
              <w:jc w:val="both"/>
              <w:textAlignment w:val="baseline"/>
              <w:rPr>
                <w:rFonts w:cstheme="minorHAnsi"/>
                <w:spacing w:val="2"/>
              </w:rPr>
            </w:pPr>
            <w:r w:rsidRPr="002B1EAB">
              <w:rPr>
                <w:rFonts w:cstheme="minorHAnsi"/>
                <w:spacing w:val="2"/>
              </w:rPr>
              <w:t>Заказчик, организатор, единый организатор либо единый оператор в течение пяти рабочих дней со дня принятия решения, указанного в пункте 10 статьи 6 Закона, возвращает внесенные обеспечения заявок потенциальных поставщиков при участии в государственных закупках способами конкурса, аукциона, запроса ценовых предложений.</w:t>
            </w:r>
          </w:p>
        </w:tc>
        <w:tc>
          <w:tcPr>
            <w:tcW w:w="2836" w:type="dxa"/>
            <w:shd w:val="clear" w:color="auto" w:fill="auto"/>
          </w:tcPr>
          <w:p w14:paraId="3CACC0D4" w14:textId="0326FA8F" w:rsidR="009B5577" w:rsidRPr="002B1EAB" w:rsidRDefault="009B5577" w:rsidP="009B5577">
            <w:pPr>
              <w:ind w:firstLine="320"/>
              <w:jc w:val="both"/>
              <w:rPr>
                <w:rFonts w:eastAsia="Times New Roman" w:cstheme="minorHAnsi"/>
                <w:color w:val="000000"/>
              </w:rPr>
            </w:pPr>
            <w:r w:rsidRPr="002B1EAB">
              <w:rPr>
                <w:rFonts w:eastAsia="Times New Roman" w:cstheme="minorHAnsi"/>
                <w:color w:val="000000"/>
              </w:rPr>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w:t>
            </w:r>
            <w:r w:rsidR="00A919D6" w:rsidRPr="002B1EAB">
              <w:rPr>
                <w:rFonts w:eastAsia="Times New Roman" w:cstheme="minorHAnsi"/>
                <w:color w:val="000000"/>
              </w:rPr>
              <w:t xml:space="preserve">в </w:t>
            </w:r>
            <w:r w:rsidRPr="002B1EAB">
              <w:rPr>
                <w:rFonts w:eastAsia="Times New Roman" w:cstheme="minorHAnsi"/>
                <w:color w:val="000000"/>
              </w:rPr>
              <w:t>электронном магазине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32B768A3" w14:textId="7895EB7B" w:rsidR="009B5577" w:rsidRPr="002B1EAB" w:rsidRDefault="009B5577" w:rsidP="009B5577">
            <w:pPr>
              <w:ind w:firstLine="320"/>
              <w:jc w:val="both"/>
              <w:rPr>
                <w:rFonts w:eastAsia="Times New Roman" w:cstheme="minorHAnsi"/>
                <w:color w:val="000000"/>
              </w:rPr>
            </w:pPr>
            <w:r w:rsidRPr="002B1EAB">
              <w:rPr>
                <w:rFonts w:eastAsia="Times New Roman" w:cstheme="minorHAnsi"/>
                <w:color w:val="000000"/>
              </w:rPr>
              <w:t xml:space="preserve">Так, поставщики, конкурируя в онлайн режиме, обновляют свои цены в торговых </w:t>
            </w:r>
            <w:r w:rsidRPr="002B1EAB">
              <w:rPr>
                <w:rFonts w:eastAsia="Times New Roman" w:cstheme="minorHAnsi"/>
                <w:color w:val="000000"/>
              </w:rPr>
              <w:lastRenderedPageBreak/>
              <w:t>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1F238D" w:rsidRPr="002B1EAB" w14:paraId="53AB7CC4" w14:textId="77777777" w:rsidTr="003E6CFB">
        <w:trPr>
          <w:gridAfter w:val="1"/>
          <w:wAfter w:w="8" w:type="dxa"/>
          <w:trHeight w:val="407"/>
        </w:trPr>
        <w:tc>
          <w:tcPr>
            <w:tcW w:w="426" w:type="dxa"/>
            <w:shd w:val="clear" w:color="auto" w:fill="auto"/>
          </w:tcPr>
          <w:p w14:paraId="55A37AC0" w14:textId="77777777" w:rsidR="001F238D" w:rsidRPr="002B1EAB" w:rsidRDefault="001F238D" w:rsidP="000E3E2D">
            <w:pPr>
              <w:pStyle w:val="af0"/>
              <w:numPr>
                <w:ilvl w:val="0"/>
                <w:numId w:val="3"/>
              </w:numPr>
              <w:jc w:val="both"/>
              <w:rPr>
                <w:rFonts w:cstheme="minorHAnsi"/>
              </w:rPr>
            </w:pPr>
          </w:p>
        </w:tc>
        <w:tc>
          <w:tcPr>
            <w:tcW w:w="1276" w:type="dxa"/>
            <w:shd w:val="clear" w:color="auto" w:fill="auto"/>
          </w:tcPr>
          <w:p w14:paraId="7BA90990" w14:textId="32983832" w:rsidR="001F238D" w:rsidRPr="009959F2" w:rsidRDefault="00D263E6" w:rsidP="00922177">
            <w:pPr>
              <w:jc w:val="center"/>
              <w:rPr>
                <w:rFonts w:cstheme="minorHAnsi"/>
                <w:b/>
              </w:rPr>
            </w:pPr>
            <w:r w:rsidRPr="009959F2">
              <w:rPr>
                <w:rFonts w:cstheme="minorHAnsi"/>
                <w:b/>
              </w:rPr>
              <w:t>Пункт 99</w:t>
            </w:r>
          </w:p>
        </w:tc>
        <w:tc>
          <w:tcPr>
            <w:tcW w:w="5386" w:type="dxa"/>
            <w:shd w:val="clear" w:color="auto" w:fill="auto"/>
          </w:tcPr>
          <w:p w14:paraId="6560722C" w14:textId="591771BD" w:rsidR="00D263E6" w:rsidRPr="002B1EAB" w:rsidRDefault="00D263E6" w:rsidP="009959F2">
            <w:pPr>
              <w:shd w:val="clear" w:color="auto" w:fill="FFFFFF"/>
              <w:jc w:val="both"/>
              <w:textAlignment w:val="baseline"/>
              <w:rPr>
                <w:rFonts w:cstheme="minorHAnsi"/>
                <w:spacing w:val="2"/>
              </w:rPr>
            </w:pPr>
            <w:r w:rsidRPr="002B1EAB">
              <w:rPr>
                <w:rFonts w:cstheme="minorHAnsi"/>
                <w:spacing w:val="2"/>
              </w:rPr>
              <w:t>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p w14:paraId="55934DB5" w14:textId="77777777" w:rsidR="001F238D" w:rsidRPr="002B1EAB" w:rsidRDefault="00D263E6" w:rsidP="00D263E6">
            <w:pPr>
              <w:shd w:val="clear" w:color="auto" w:fill="FFFFFF"/>
              <w:ind w:firstLine="446"/>
              <w:jc w:val="both"/>
              <w:textAlignment w:val="baseline"/>
              <w:rPr>
                <w:rFonts w:cstheme="minorHAnsi"/>
                <w:spacing w:val="2"/>
              </w:rPr>
            </w:pPr>
            <w:r w:rsidRPr="002B1EAB">
              <w:rPr>
                <w:rFonts w:cstheme="minorHAnsi"/>
                <w:spacing w:val="2"/>
              </w:rPr>
              <w:t>Такое ценовое предложение в соответствии пунктом 2 статьи 13 Закона подлежит отклонению электронным магазином автоматически.</w:t>
            </w:r>
          </w:p>
          <w:p w14:paraId="1EE0E488" w14:textId="44002B8B" w:rsidR="00D263E6" w:rsidRPr="002B1EAB" w:rsidRDefault="00D263E6" w:rsidP="00D263E6">
            <w:pPr>
              <w:shd w:val="clear" w:color="auto" w:fill="FFFFFF"/>
              <w:ind w:firstLine="446"/>
              <w:jc w:val="both"/>
              <w:textAlignment w:val="baseline"/>
              <w:rPr>
                <w:rFonts w:cstheme="minorHAnsi"/>
                <w:spacing w:val="2"/>
              </w:rPr>
            </w:pPr>
          </w:p>
        </w:tc>
        <w:tc>
          <w:tcPr>
            <w:tcW w:w="5528" w:type="dxa"/>
            <w:shd w:val="clear" w:color="auto" w:fill="auto"/>
          </w:tcPr>
          <w:p w14:paraId="39AC29D6" w14:textId="4BF16EB2" w:rsidR="00D263E6" w:rsidRPr="002B1EAB" w:rsidRDefault="00D263E6" w:rsidP="009959F2">
            <w:pPr>
              <w:shd w:val="clear" w:color="auto" w:fill="FFFFFF"/>
              <w:jc w:val="both"/>
              <w:textAlignment w:val="baseline"/>
              <w:rPr>
                <w:rFonts w:cstheme="minorHAnsi"/>
                <w:spacing w:val="2"/>
              </w:rPr>
            </w:pPr>
            <w:r w:rsidRPr="002B1EAB">
              <w:rPr>
                <w:rFonts w:cstheme="minorHAnsi"/>
                <w:spacing w:val="2"/>
              </w:rPr>
              <w:t>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p w14:paraId="7F367C7D" w14:textId="3198EB80"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Среднеарифметическая цена рассчитывается среди ценовых предложений потенциальных поставщиков, не имеющих ограничения в соответствии со статьей 7 Закона, и не превышающих плановую цену.</w:t>
            </w:r>
          </w:p>
          <w:p w14:paraId="1CCDD06F" w14:textId="77777777" w:rsidR="00D263E6" w:rsidRPr="002B1EAB" w:rsidRDefault="00D263E6" w:rsidP="00D263E6">
            <w:pPr>
              <w:shd w:val="clear" w:color="auto" w:fill="FFFFFF"/>
              <w:ind w:firstLine="446"/>
              <w:jc w:val="both"/>
              <w:textAlignment w:val="baseline"/>
              <w:rPr>
                <w:rFonts w:cstheme="minorHAnsi"/>
                <w:spacing w:val="2"/>
              </w:rPr>
            </w:pPr>
            <w:r w:rsidRPr="002B1EAB">
              <w:rPr>
                <w:rFonts w:cstheme="minorHAnsi"/>
                <w:spacing w:val="2"/>
              </w:rPr>
              <w:t>Такое ценовое предложение в соответствии пунктом 2 статьи 13 Закона подлежит отклонению электронным магазином автоматически.</w:t>
            </w:r>
          </w:p>
          <w:p w14:paraId="34ABFBC4" w14:textId="77777777" w:rsidR="001F238D" w:rsidRPr="002B1EAB" w:rsidRDefault="001F238D" w:rsidP="007F0AB4">
            <w:pPr>
              <w:shd w:val="clear" w:color="auto" w:fill="FFFFFF"/>
              <w:ind w:firstLine="446"/>
              <w:jc w:val="both"/>
              <w:textAlignment w:val="baseline"/>
              <w:rPr>
                <w:rFonts w:cstheme="minorHAnsi"/>
                <w:spacing w:val="2"/>
              </w:rPr>
            </w:pPr>
          </w:p>
        </w:tc>
        <w:tc>
          <w:tcPr>
            <w:tcW w:w="2836" w:type="dxa"/>
            <w:shd w:val="clear" w:color="auto" w:fill="auto"/>
          </w:tcPr>
          <w:p w14:paraId="44E6572F" w14:textId="597293EE" w:rsidR="001F238D" w:rsidRPr="002B1EAB" w:rsidRDefault="008C73EB" w:rsidP="008C73EB">
            <w:pPr>
              <w:ind w:firstLine="320"/>
              <w:jc w:val="both"/>
              <w:rPr>
                <w:rFonts w:eastAsia="Times New Roman" w:cstheme="minorHAnsi"/>
                <w:color w:val="000000"/>
              </w:rPr>
            </w:pPr>
            <w:r w:rsidRPr="002B1EAB">
              <w:rPr>
                <w:rFonts w:eastAsia="Times New Roman" w:cstheme="minorHAnsi"/>
                <w:color w:val="000000"/>
              </w:rPr>
              <w:t>Уточнение расчета среднеарифметической цены с учетом исключения ценовых предложений потенциальных поставщиков не соответствующих условиям статьи 7 Закона (т.е.</w:t>
            </w:r>
            <w:r w:rsidR="00A919D6" w:rsidRPr="002B1EAB">
              <w:rPr>
                <w:rFonts w:eastAsia="Times New Roman" w:cstheme="minorHAnsi"/>
                <w:color w:val="000000"/>
              </w:rPr>
              <w:t xml:space="preserve"> только среди цен добросовестных</w:t>
            </w:r>
            <w:r w:rsidRPr="002B1EAB">
              <w:rPr>
                <w:rFonts w:eastAsia="Times New Roman" w:cstheme="minorHAnsi"/>
                <w:color w:val="000000"/>
              </w:rPr>
              <w:t xml:space="preserve"> поставщиков и у кого цена ниже плановой).</w:t>
            </w:r>
          </w:p>
        </w:tc>
      </w:tr>
      <w:tr w:rsidR="00186867" w:rsidRPr="002B1EAB" w14:paraId="5BCE6F63" w14:textId="77777777" w:rsidTr="003E6CFB">
        <w:trPr>
          <w:gridAfter w:val="1"/>
          <w:wAfter w:w="8" w:type="dxa"/>
          <w:trHeight w:val="407"/>
        </w:trPr>
        <w:tc>
          <w:tcPr>
            <w:tcW w:w="426" w:type="dxa"/>
            <w:shd w:val="clear" w:color="auto" w:fill="auto"/>
          </w:tcPr>
          <w:p w14:paraId="35193873" w14:textId="77777777" w:rsidR="00186867" w:rsidRPr="002B1EAB" w:rsidRDefault="00186867" w:rsidP="000E3E2D">
            <w:pPr>
              <w:pStyle w:val="af0"/>
              <w:numPr>
                <w:ilvl w:val="0"/>
                <w:numId w:val="3"/>
              </w:numPr>
              <w:jc w:val="both"/>
              <w:rPr>
                <w:rFonts w:cstheme="minorHAnsi"/>
              </w:rPr>
            </w:pPr>
          </w:p>
        </w:tc>
        <w:tc>
          <w:tcPr>
            <w:tcW w:w="1276" w:type="dxa"/>
            <w:shd w:val="clear" w:color="auto" w:fill="auto"/>
          </w:tcPr>
          <w:p w14:paraId="23977616" w14:textId="257861FB" w:rsidR="00186867" w:rsidRPr="009959F2" w:rsidRDefault="00186867" w:rsidP="00186867">
            <w:pPr>
              <w:jc w:val="center"/>
              <w:rPr>
                <w:rFonts w:cstheme="minorHAnsi"/>
                <w:b/>
              </w:rPr>
            </w:pPr>
            <w:r w:rsidRPr="009959F2">
              <w:rPr>
                <w:rFonts w:cstheme="minorHAnsi"/>
                <w:b/>
              </w:rPr>
              <w:t>Пункт 110</w:t>
            </w:r>
          </w:p>
        </w:tc>
        <w:tc>
          <w:tcPr>
            <w:tcW w:w="5386" w:type="dxa"/>
            <w:shd w:val="clear" w:color="auto" w:fill="auto"/>
          </w:tcPr>
          <w:p w14:paraId="0499E976" w14:textId="72370D0B" w:rsidR="00186867" w:rsidRPr="002B1EAB" w:rsidRDefault="00186867" w:rsidP="009959F2">
            <w:pPr>
              <w:shd w:val="clear" w:color="auto" w:fill="FFFFFF"/>
              <w:jc w:val="both"/>
              <w:textAlignment w:val="baseline"/>
              <w:rPr>
                <w:rFonts w:cstheme="minorHAnsi"/>
                <w:spacing w:val="2"/>
              </w:rPr>
            </w:pPr>
            <w:r w:rsidRPr="002B1EAB">
              <w:rPr>
                <w:rFonts w:cstheme="minorHAnsi"/>
                <w:spacing w:val="2"/>
              </w:rPr>
              <w:t xml:space="preserve">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w:t>
            </w:r>
            <w:r w:rsidRPr="002B1EAB">
              <w:rPr>
                <w:rFonts w:cstheme="minorHAnsi"/>
                <w:spacing w:val="2"/>
              </w:rPr>
              <w:lastRenderedPageBreak/>
              <w:t xml:space="preserve">предложений </w:t>
            </w:r>
            <w:r w:rsidRPr="002B1EAB">
              <w:rPr>
                <w:rFonts w:cstheme="minorHAnsi"/>
                <w:b/>
                <w:spacing w:val="2"/>
              </w:rPr>
              <w:t>и через электронный магазин</w:t>
            </w:r>
            <w:r w:rsidRPr="002B1EAB">
              <w:rPr>
                <w:rFonts w:cstheme="minorHAnsi"/>
                <w:spacing w:val="2"/>
              </w:rPr>
              <w:t xml:space="preserve"> на указанный в заявлении заказчика счет, если потенциальный поставщик уклонился от заключения договора </w:t>
            </w:r>
            <w:proofErr w:type="gramStart"/>
            <w:r w:rsidRPr="002B1EAB">
              <w:rPr>
                <w:rFonts w:cstheme="minorHAnsi"/>
                <w:spacing w:val="2"/>
              </w:rPr>
              <w:t>или</w:t>
            </w:r>
            <w:proofErr w:type="gramEnd"/>
            <w:r w:rsidRPr="002B1EAB">
              <w:rPr>
                <w:rFonts w:cstheme="minorHAnsi"/>
                <w:spacing w:val="2"/>
              </w:rPr>
              <w:t xml:space="preserve"> заключив договор не внес обеспечение исполнения договора, обеспечением аванса (в случае, если договором предусмотрен аванс) и (или) суммы в соответствии с пунктом 2 статьи 13 Закона.</w:t>
            </w:r>
          </w:p>
        </w:tc>
        <w:tc>
          <w:tcPr>
            <w:tcW w:w="5528" w:type="dxa"/>
            <w:shd w:val="clear" w:color="auto" w:fill="auto"/>
          </w:tcPr>
          <w:p w14:paraId="1F9E0193" w14:textId="6DF5805F" w:rsidR="00186867" w:rsidRPr="002B1EAB" w:rsidRDefault="00186867" w:rsidP="009959F2">
            <w:pPr>
              <w:shd w:val="clear" w:color="auto" w:fill="FFFFFF"/>
              <w:jc w:val="both"/>
              <w:textAlignment w:val="baseline"/>
              <w:rPr>
                <w:rFonts w:cstheme="minorHAnsi"/>
                <w:spacing w:val="2"/>
              </w:rPr>
            </w:pPr>
            <w:r w:rsidRPr="002B1EAB">
              <w:rPr>
                <w:rFonts w:cstheme="minorHAnsi"/>
                <w:spacing w:val="2"/>
              </w:rPr>
              <w:lastRenderedPageBreak/>
              <w:t xml:space="preserve">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w:t>
            </w:r>
            <w:r w:rsidRPr="002B1EAB">
              <w:rPr>
                <w:rFonts w:cstheme="minorHAnsi"/>
                <w:spacing w:val="2"/>
              </w:rPr>
              <w:lastRenderedPageBreak/>
              <w:t xml:space="preserve">предложений на указанный в заявлении заказчика счет, если потенциальный поставщик уклонился от заключения договора </w:t>
            </w:r>
            <w:proofErr w:type="gramStart"/>
            <w:r w:rsidRPr="002B1EAB">
              <w:rPr>
                <w:rFonts w:cstheme="minorHAnsi"/>
                <w:spacing w:val="2"/>
              </w:rPr>
              <w:t>или</w:t>
            </w:r>
            <w:proofErr w:type="gramEnd"/>
            <w:r w:rsidRPr="002B1EAB">
              <w:rPr>
                <w:rFonts w:cstheme="minorHAnsi"/>
                <w:spacing w:val="2"/>
              </w:rPr>
              <w:t xml:space="preserve"> заключив договор не внес обеспечение исполнения договора, обеспечением аванса (в случае, если договором предусмотрен аванс) и (или) суммы в соответствии с пунктом 2 статьи 13 Закона.</w:t>
            </w:r>
          </w:p>
        </w:tc>
        <w:tc>
          <w:tcPr>
            <w:tcW w:w="2836" w:type="dxa"/>
            <w:shd w:val="clear" w:color="auto" w:fill="auto"/>
          </w:tcPr>
          <w:p w14:paraId="4D8D588C" w14:textId="77777777" w:rsidR="009B5577" w:rsidRPr="002B1EAB" w:rsidRDefault="009B5577" w:rsidP="009B5577">
            <w:pPr>
              <w:ind w:firstLine="320"/>
              <w:jc w:val="both"/>
              <w:rPr>
                <w:rFonts w:eastAsia="Times New Roman" w:cstheme="minorHAnsi"/>
                <w:color w:val="000000"/>
              </w:rPr>
            </w:pPr>
            <w:r w:rsidRPr="002B1EAB">
              <w:rPr>
                <w:rFonts w:eastAsia="Times New Roman" w:cstheme="minorHAnsi"/>
                <w:color w:val="000000"/>
              </w:rPr>
              <w:lastRenderedPageBreak/>
              <w:t xml:space="preserve">Приведение в соответствие с действующим порядком. На сегодня обеспечение заявки в закупках способом через электронный </w:t>
            </w:r>
            <w:r w:rsidRPr="002B1EAB">
              <w:rPr>
                <w:rFonts w:eastAsia="Times New Roman" w:cstheme="minorHAnsi"/>
                <w:color w:val="000000"/>
              </w:rPr>
              <w:lastRenderedPageBreak/>
              <w:t xml:space="preserve">магазин не применяется. Это связано с тем, что, во-первых, электронном </w:t>
            </w:r>
            <w:proofErr w:type="gramStart"/>
            <w:r w:rsidRPr="002B1EAB">
              <w:rPr>
                <w:rFonts w:eastAsia="Times New Roman" w:cstheme="minorHAnsi"/>
                <w:color w:val="000000"/>
              </w:rPr>
              <w:t>магазине</w:t>
            </w:r>
            <w:proofErr w:type="gramEnd"/>
            <w:r w:rsidRPr="002B1EAB">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0BAF369A" w14:textId="428AE0C8" w:rsidR="00186867" w:rsidRPr="002B1EAB" w:rsidRDefault="009B5577" w:rsidP="009B5577">
            <w:pPr>
              <w:ind w:firstLine="320"/>
              <w:jc w:val="both"/>
              <w:rPr>
                <w:rFonts w:eastAsia="Times New Roman" w:cstheme="minorHAnsi"/>
                <w:color w:val="000000"/>
              </w:rPr>
            </w:pPr>
            <w:r w:rsidRPr="002B1EAB">
              <w:rPr>
                <w:rFonts w:eastAsia="Times New Roman" w:cstheme="minorHAnsi"/>
                <w:color w:val="000000"/>
              </w:rPr>
              <w:t>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186867" w:rsidRPr="002B1EAB" w14:paraId="68D69588" w14:textId="77777777" w:rsidTr="003E6CFB">
        <w:trPr>
          <w:gridAfter w:val="1"/>
          <w:wAfter w:w="8" w:type="dxa"/>
          <w:trHeight w:val="407"/>
        </w:trPr>
        <w:tc>
          <w:tcPr>
            <w:tcW w:w="426" w:type="dxa"/>
            <w:shd w:val="clear" w:color="auto" w:fill="auto"/>
          </w:tcPr>
          <w:p w14:paraId="2F77296D" w14:textId="77777777" w:rsidR="00186867" w:rsidRPr="002B1EAB" w:rsidRDefault="00186867" w:rsidP="000E3E2D">
            <w:pPr>
              <w:pStyle w:val="af0"/>
              <w:numPr>
                <w:ilvl w:val="0"/>
                <w:numId w:val="3"/>
              </w:numPr>
              <w:jc w:val="both"/>
              <w:rPr>
                <w:rFonts w:cstheme="minorHAnsi"/>
              </w:rPr>
            </w:pPr>
          </w:p>
        </w:tc>
        <w:tc>
          <w:tcPr>
            <w:tcW w:w="1276" w:type="dxa"/>
            <w:shd w:val="clear" w:color="auto" w:fill="auto"/>
          </w:tcPr>
          <w:p w14:paraId="097D05CB" w14:textId="23EEA173" w:rsidR="00186867" w:rsidRPr="007841C7" w:rsidRDefault="00186867" w:rsidP="00186867">
            <w:pPr>
              <w:jc w:val="center"/>
              <w:rPr>
                <w:rFonts w:cstheme="minorHAnsi"/>
                <w:b/>
              </w:rPr>
            </w:pPr>
            <w:r w:rsidRPr="007841C7">
              <w:rPr>
                <w:rFonts w:cstheme="minorHAnsi"/>
                <w:b/>
              </w:rPr>
              <w:t>Пункт 112</w:t>
            </w:r>
          </w:p>
        </w:tc>
        <w:tc>
          <w:tcPr>
            <w:tcW w:w="5386" w:type="dxa"/>
            <w:shd w:val="clear" w:color="auto" w:fill="auto"/>
          </w:tcPr>
          <w:p w14:paraId="32B77F94" w14:textId="7BFD99F3" w:rsidR="00186867" w:rsidRPr="002B1EAB" w:rsidRDefault="00186867" w:rsidP="007841C7">
            <w:pPr>
              <w:shd w:val="clear" w:color="auto" w:fill="FFFFFF"/>
              <w:jc w:val="both"/>
              <w:textAlignment w:val="baseline"/>
              <w:rPr>
                <w:rFonts w:cstheme="minorHAnsi"/>
                <w:spacing w:val="2"/>
              </w:rPr>
            </w:pPr>
            <w:r w:rsidRPr="002B1EAB">
              <w:rPr>
                <w:rFonts w:cstheme="minorHAnsi"/>
                <w:spacing w:val="2"/>
              </w:rPr>
              <w:t xml:space="preserve">Единый оператор в течение трех рабочих дней автоматически разблокирует потенциальному поставщику заблокированное им обеспечение </w:t>
            </w:r>
            <w:r w:rsidRPr="002B1EAB">
              <w:rPr>
                <w:rFonts w:cstheme="minorHAnsi"/>
                <w:spacing w:val="2"/>
              </w:rPr>
              <w:lastRenderedPageBreak/>
              <w:t xml:space="preserve">заявки на участие в конкурсе, аукционе, запросе ценовых предложений </w:t>
            </w:r>
            <w:r w:rsidRPr="002B1EAB">
              <w:rPr>
                <w:rFonts w:cstheme="minorHAnsi"/>
                <w:b/>
                <w:spacing w:val="2"/>
              </w:rPr>
              <w:t xml:space="preserve">и через электронный магазин </w:t>
            </w:r>
            <w:r w:rsidRPr="002B1EAB">
              <w:rPr>
                <w:rFonts w:cstheme="minorHAnsi"/>
                <w:spacing w:val="2"/>
              </w:rPr>
              <w:t>в следующих случаях:</w:t>
            </w:r>
          </w:p>
          <w:p w14:paraId="34FF9684" w14:textId="5AFFDD5C" w:rsidR="00186867" w:rsidRPr="002B1EAB" w:rsidRDefault="00186867" w:rsidP="00186867">
            <w:pPr>
              <w:shd w:val="clear" w:color="auto" w:fill="FFFFFF"/>
              <w:ind w:firstLine="446"/>
              <w:jc w:val="both"/>
              <w:textAlignment w:val="baseline"/>
              <w:rPr>
                <w:rFonts w:cstheme="minorHAnsi"/>
                <w:spacing w:val="2"/>
              </w:rPr>
            </w:pPr>
            <w:r w:rsidRPr="002B1EAB">
              <w:rPr>
                <w:rFonts w:cstheme="minorHAnsi"/>
                <w:spacing w:val="2"/>
              </w:rPr>
              <w:t>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14:paraId="06C97B40" w14:textId="30414820" w:rsidR="00186867" w:rsidRPr="002B1EAB" w:rsidRDefault="00186867" w:rsidP="00186867">
            <w:pPr>
              <w:shd w:val="clear" w:color="auto" w:fill="FFFFFF"/>
              <w:ind w:firstLine="446"/>
              <w:jc w:val="both"/>
              <w:textAlignment w:val="baseline"/>
              <w:rPr>
                <w:rFonts w:cstheme="minorHAnsi"/>
                <w:spacing w:val="2"/>
              </w:rPr>
            </w:pPr>
            <w:r w:rsidRPr="002B1EAB">
              <w:rPr>
                <w:rFonts w:cstheme="minorHAnsi"/>
                <w:spacing w:val="2"/>
              </w:rPr>
              <w:t>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статьей 25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p w14:paraId="348894E3" w14:textId="77777777" w:rsidR="00186867" w:rsidRPr="002B1EAB" w:rsidRDefault="00186867" w:rsidP="00186867">
            <w:pPr>
              <w:shd w:val="clear" w:color="auto" w:fill="FFFFFF"/>
              <w:ind w:firstLine="446"/>
              <w:jc w:val="both"/>
              <w:textAlignment w:val="baseline"/>
              <w:rPr>
                <w:rFonts w:cstheme="minorHAnsi"/>
                <w:spacing w:val="2"/>
              </w:rPr>
            </w:pPr>
            <w:r w:rsidRPr="002B1EAB">
              <w:rPr>
                <w:rFonts w:cstheme="minorHAnsi"/>
                <w:spacing w:val="2"/>
              </w:rPr>
              <w:t>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пунктом 2 статьи 13 Закона (при наличии).</w:t>
            </w:r>
          </w:p>
          <w:p w14:paraId="1C53E7A5" w14:textId="1831409D" w:rsidR="00186867" w:rsidRPr="002B1EAB" w:rsidRDefault="00186867" w:rsidP="00186867">
            <w:pPr>
              <w:shd w:val="clear" w:color="auto" w:fill="FFFFFF"/>
              <w:ind w:firstLine="446"/>
              <w:jc w:val="both"/>
              <w:textAlignment w:val="baseline"/>
              <w:rPr>
                <w:rFonts w:cstheme="minorHAnsi"/>
                <w:spacing w:val="2"/>
              </w:rPr>
            </w:pPr>
          </w:p>
        </w:tc>
        <w:tc>
          <w:tcPr>
            <w:tcW w:w="5528" w:type="dxa"/>
            <w:shd w:val="clear" w:color="auto" w:fill="auto"/>
          </w:tcPr>
          <w:p w14:paraId="23355056" w14:textId="01959F08" w:rsidR="00186867" w:rsidRPr="002B1EAB" w:rsidRDefault="00186867" w:rsidP="007841C7">
            <w:pPr>
              <w:shd w:val="clear" w:color="auto" w:fill="FFFFFF"/>
              <w:jc w:val="both"/>
              <w:textAlignment w:val="baseline"/>
              <w:rPr>
                <w:rFonts w:cstheme="minorHAnsi"/>
                <w:spacing w:val="2"/>
              </w:rPr>
            </w:pPr>
            <w:r w:rsidRPr="002B1EAB">
              <w:rPr>
                <w:rFonts w:cstheme="minorHAnsi"/>
                <w:spacing w:val="2"/>
              </w:rPr>
              <w:lastRenderedPageBreak/>
              <w:t xml:space="preserve">Единый оператор в течение трех рабочих дней автоматически разблокирует потенциальному поставщику заблокированное им обеспечение заявки </w:t>
            </w:r>
            <w:r w:rsidRPr="002B1EAB">
              <w:rPr>
                <w:rFonts w:cstheme="minorHAnsi"/>
                <w:spacing w:val="2"/>
              </w:rPr>
              <w:lastRenderedPageBreak/>
              <w:t>на участие в конкурсе, аукционе, запросе ценовых предложений в следующих случаях:</w:t>
            </w:r>
          </w:p>
          <w:p w14:paraId="4F57A8F7" w14:textId="77777777" w:rsidR="00186867" w:rsidRPr="002B1EAB" w:rsidRDefault="00186867" w:rsidP="00186867">
            <w:pPr>
              <w:shd w:val="clear" w:color="auto" w:fill="FFFFFF"/>
              <w:ind w:firstLine="446"/>
              <w:jc w:val="both"/>
              <w:textAlignment w:val="baseline"/>
              <w:rPr>
                <w:rFonts w:cstheme="minorHAnsi"/>
                <w:spacing w:val="2"/>
              </w:rPr>
            </w:pPr>
            <w:r w:rsidRPr="002B1EAB">
              <w:rPr>
                <w:rFonts w:cstheme="minorHAnsi"/>
                <w:spacing w:val="2"/>
              </w:rPr>
              <w:t>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14:paraId="70F9EEA2" w14:textId="77777777" w:rsidR="00186867" w:rsidRPr="002B1EAB" w:rsidRDefault="00186867" w:rsidP="00186867">
            <w:pPr>
              <w:shd w:val="clear" w:color="auto" w:fill="FFFFFF"/>
              <w:ind w:firstLine="446"/>
              <w:jc w:val="both"/>
              <w:textAlignment w:val="baseline"/>
              <w:rPr>
                <w:rFonts w:cstheme="minorHAnsi"/>
                <w:spacing w:val="2"/>
              </w:rPr>
            </w:pPr>
            <w:r w:rsidRPr="002B1EAB">
              <w:rPr>
                <w:rFonts w:cstheme="minorHAnsi"/>
                <w:spacing w:val="2"/>
              </w:rPr>
              <w:t>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статьей 25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p w14:paraId="3F44B410" w14:textId="77777777" w:rsidR="00186867" w:rsidRPr="002B1EAB" w:rsidRDefault="00186867" w:rsidP="00186867">
            <w:pPr>
              <w:shd w:val="clear" w:color="auto" w:fill="FFFFFF"/>
              <w:ind w:firstLine="446"/>
              <w:jc w:val="both"/>
              <w:textAlignment w:val="baseline"/>
              <w:rPr>
                <w:rFonts w:cstheme="minorHAnsi"/>
                <w:spacing w:val="2"/>
              </w:rPr>
            </w:pPr>
            <w:r w:rsidRPr="002B1EAB">
              <w:rPr>
                <w:rFonts w:cstheme="minorHAnsi"/>
                <w:spacing w:val="2"/>
              </w:rPr>
              <w:t>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пунктом 2 статьи 13 Закона (при наличии).</w:t>
            </w:r>
          </w:p>
          <w:p w14:paraId="59EA6B2F" w14:textId="77777777" w:rsidR="00186867" w:rsidRPr="002B1EAB" w:rsidRDefault="00186867" w:rsidP="00186867">
            <w:pPr>
              <w:shd w:val="clear" w:color="auto" w:fill="FFFFFF"/>
              <w:ind w:firstLine="446"/>
              <w:jc w:val="both"/>
              <w:textAlignment w:val="baseline"/>
              <w:rPr>
                <w:rFonts w:cstheme="minorHAnsi"/>
                <w:spacing w:val="2"/>
              </w:rPr>
            </w:pPr>
          </w:p>
        </w:tc>
        <w:tc>
          <w:tcPr>
            <w:tcW w:w="2836" w:type="dxa"/>
            <w:shd w:val="clear" w:color="auto" w:fill="auto"/>
          </w:tcPr>
          <w:p w14:paraId="5E7AE015" w14:textId="77777777" w:rsidR="009B5577" w:rsidRPr="002B1EAB" w:rsidRDefault="009B5577" w:rsidP="009B5577">
            <w:pPr>
              <w:ind w:firstLine="320"/>
              <w:jc w:val="both"/>
              <w:rPr>
                <w:rFonts w:eastAsia="Times New Roman" w:cstheme="minorHAnsi"/>
                <w:color w:val="000000"/>
              </w:rPr>
            </w:pPr>
            <w:r w:rsidRPr="002B1EAB">
              <w:rPr>
                <w:rFonts w:eastAsia="Times New Roman" w:cstheme="minorHAnsi"/>
                <w:color w:val="000000"/>
              </w:rPr>
              <w:lastRenderedPageBreak/>
              <w:t xml:space="preserve">Приведение в соответствие с действующим порядком. </w:t>
            </w:r>
            <w:r w:rsidRPr="002B1EAB">
              <w:rPr>
                <w:rFonts w:eastAsia="Times New Roman" w:cstheme="minorHAnsi"/>
                <w:color w:val="000000"/>
              </w:rPr>
              <w:lastRenderedPageBreak/>
              <w:t xml:space="preserve">На сегодня обеспечение заявки в закупках способом через электронный магазин не применяется. Это связано с тем, что, во-первых, электронном </w:t>
            </w:r>
            <w:proofErr w:type="gramStart"/>
            <w:r w:rsidRPr="002B1EAB">
              <w:rPr>
                <w:rFonts w:eastAsia="Times New Roman" w:cstheme="minorHAnsi"/>
                <w:color w:val="000000"/>
              </w:rPr>
              <w:t>магазине</w:t>
            </w:r>
            <w:proofErr w:type="gramEnd"/>
            <w:r w:rsidRPr="002B1EAB">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111EE226" w14:textId="2AF37C64" w:rsidR="00186867" w:rsidRPr="002B1EAB" w:rsidRDefault="009B5577" w:rsidP="009B5577">
            <w:pPr>
              <w:ind w:firstLine="320"/>
              <w:jc w:val="both"/>
              <w:rPr>
                <w:rFonts w:eastAsia="Times New Roman" w:cstheme="minorHAnsi"/>
                <w:color w:val="000000"/>
              </w:rPr>
            </w:pPr>
            <w:r w:rsidRPr="002B1EAB">
              <w:rPr>
                <w:rFonts w:eastAsia="Times New Roman" w:cstheme="minorHAnsi"/>
                <w:color w:val="000000"/>
              </w:rPr>
              <w:t>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97587A" w:rsidRPr="002B1EAB" w14:paraId="4D3B64B5" w14:textId="77777777" w:rsidTr="003E6CFB">
        <w:trPr>
          <w:gridAfter w:val="1"/>
          <w:wAfter w:w="8" w:type="dxa"/>
          <w:trHeight w:val="407"/>
        </w:trPr>
        <w:tc>
          <w:tcPr>
            <w:tcW w:w="426" w:type="dxa"/>
            <w:shd w:val="clear" w:color="auto" w:fill="auto"/>
          </w:tcPr>
          <w:p w14:paraId="18E5F006" w14:textId="77777777" w:rsidR="0097587A" w:rsidRPr="002B1EAB" w:rsidRDefault="0097587A" w:rsidP="000E3E2D">
            <w:pPr>
              <w:pStyle w:val="af0"/>
              <w:numPr>
                <w:ilvl w:val="0"/>
                <w:numId w:val="3"/>
              </w:numPr>
              <w:jc w:val="both"/>
              <w:rPr>
                <w:rFonts w:cstheme="minorHAnsi"/>
              </w:rPr>
            </w:pPr>
          </w:p>
        </w:tc>
        <w:tc>
          <w:tcPr>
            <w:tcW w:w="1276" w:type="dxa"/>
            <w:shd w:val="clear" w:color="auto" w:fill="auto"/>
          </w:tcPr>
          <w:p w14:paraId="4835D1BF" w14:textId="4FED9B2B" w:rsidR="0097587A" w:rsidRPr="007841C7" w:rsidRDefault="0097587A" w:rsidP="00186867">
            <w:pPr>
              <w:jc w:val="center"/>
              <w:rPr>
                <w:rFonts w:cstheme="minorHAnsi"/>
                <w:b/>
              </w:rPr>
            </w:pPr>
            <w:r w:rsidRPr="007841C7">
              <w:rPr>
                <w:rFonts w:cstheme="minorHAnsi"/>
                <w:b/>
              </w:rPr>
              <w:t>Пункт 193-1</w:t>
            </w:r>
          </w:p>
        </w:tc>
        <w:tc>
          <w:tcPr>
            <w:tcW w:w="5386" w:type="dxa"/>
            <w:shd w:val="clear" w:color="auto" w:fill="auto"/>
          </w:tcPr>
          <w:p w14:paraId="53BC75BC" w14:textId="34376ED1" w:rsidR="0097587A" w:rsidRPr="007841C7" w:rsidRDefault="0097587A" w:rsidP="00186867">
            <w:pPr>
              <w:shd w:val="clear" w:color="auto" w:fill="FFFFFF"/>
              <w:ind w:firstLine="446"/>
              <w:jc w:val="both"/>
              <w:textAlignment w:val="baseline"/>
              <w:rPr>
                <w:rFonts w:cstheme="minorHAnsi"/>
                <w:b/>
                <w:spacing w:val="2"/>
              </w:rPr>
            </w:pPr>
            <w:r w:rsidRPr="007841C7">
              <w:rPr>
                <w:rFonts w:cstheme="minorHAnsi"/>
                <w:b/>
                <w:spacing w:val="2"/>
              </w:rPr>
              <w:t xml:space="preserve">Отсутствует </w:t>
            </w:r>
          </w:p>
        </w:tc>
        <w:tc>
          <w:tcPr>
            <w:tcW w:w="5528" w:type="dxa"/>
            <w:shd w:val="clear" w:color="auto" w:fill="auto"/>
          </w:tcPr>
          <w:p w14:paraId="27161C73" w14:textId="26696DE9" w:rsidR="0097587A" w:rsidRPr="007841C7" w:rsidRDefault="0097587A" w:rsidP="007841C7">
            <w:pPr>
              <w:shd w:val="clear" w:color="auto" w:fill="FFFFFF"/>
              <w:jc w:val="both"/>
              <w:textAlignment w:val="baseline"/>
              <w:rPr>
                <w:rFonts w:cstheme="minorHAnsi"/>
                <w:bCs/>
                <w:spacing w:val="2"/>
              </w:rPr>
            </w:pPr>
            <w:r w:rsidRPr="007841C7">
              <w:rPr>
                <w:rFonts w:cstheme="minorHAnsi"/>
                <w:bCs/>
                <w:spacing w:val="2"/>
              </w:rPr>
              <w:t>Заявки потенциальных поставщиков,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p w14:paraId="5E73BC06" w14:textId="73DEB63D" w:rsidR="0097587A" w:rsidRPr="007841C7" w:rsidRDefault="0097587A" w:rsidP="0097587A">
            <w:pPr>
              <w:shd w:val="clear" w:color="auto" w:fill="FFFFFF"/>
              <w:ind w:firstLine="446"/>
              <w:jc w:val="both"/>
              <w:textAlignment w:val="baseline"/>
              <w:rPr>
                <w:rFonts w:cstheme="minorHAnsi"/>
                <w:spacing w:val="2"/>
              </w:rPr>
            </w:pPr>
            <w:proofErr w:type="gramStart"/>
            <w:r w:rsidRPr="007841C7">
              <w:rPr>
                <w:rFonts w:cstheme="minorHAnsi"/>
                <w:spacing w:val="2"/>
              </w:rPr>
              <w:t>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w:t>
            </w:r>
            <w:proofErr w:type="gramEnd"/>
            <w:r w:rsidRPr="007841C7">
              <w:rPr>
                <w:rFonts w:cstheme="minorHAnsi"/>
                <w:spacing w:val="2"/>
              </w:rPr>
              <w:t xml:space="preserve"> </w:t>
            </w:r>
            <w:proofErr w:type="gramStart"/>
            <w:r w:rsidRPr="007841C7">
              <w:rPr>
                <w:rFonts w:cstheme="minorHAnsi"/>
                <w:spacing w:val="2"/>
              </w:rPr>
              <w:t>организациях</w:t>
            </w:r>
            <w:proofErr w:type="gramEnd"/>
            <w:r w:rsidRPr="007841C7">
              <w:rPr>
                <w:rFonts w:cstheme="minorHAnsi"/>
                <w:spacing w:val="2"/>
              </w:rPr>
              <w:t>, или местный исполнительный орган.</w:t>
            </w:r>
          </w:p>
          <w:p w14:paraId="7FFD95F8" w14:textId="472480F3" w:rsidR="0097587A" w:rsidRPr="007841C7" w:rsidRDefault="0097587A" w:rsidP="0097587A">
            <w:pPr>
              <w:shd w:val="clear" w:color="auto" w:fill="FFFFFF"/>
              <w:ind w:firstLine="446"/>
              <w:jc w:val="both"/>
              <w:textAlignment w:val="baseline"/>
              <w:rPr>
                <w:rFonts w:cstheme="minorHAnsi"/>
                <w:spacing w:val="2"/>
              </w:rPr>
            </w:pPr>
          </w:p>
        </w:tc>
        <w:tc>
          <w:tcPr>
            <w:tcW w:w="2836" w:type="dxa"/>
            <w:shd w:val="clear" w:color="auto" w:fill="auto"/>
          </w:tcPr>
          <w:p w14:paraId="3E6F41C8" w14:textId="3D17EF6D" w:rsidR="0097587A" w:rsidRPr="002B1EAB" w:rsidRDefault="00625BDF" w:rsidP="00625BDF">
            <w:pPr>
              <w:ind w:firstLine="320"/>
              <w:jc w:val="both"/>
              <w:rPr>
                <w:rFonts w:eastAsia="Times New Roman" w:cstheme="minorHAnsi"/>
                <w:color w:val="000000"/>
              </w:rPr>
            </w:pPr>
            <w:r w:rsidRPr="002B1EAB">
              <w:rPr>
                <w:rFonts w:eastAsia="Times New Roman" w:cstheme="minorHAnsi"/>
                <w:color w:val="000000"/>
              </w:rPr>
              <w:t xml:space="preserve">В целях уточнения пункта 4 статьи 7 Закона «О государственных закупках», </w:t>
            </w:r>
            <w:r w:rsidR="00097319" w:rsidRPr="002B1EAB">
              <w:rPr>
                <w:rFonts w:eastAsia="Times New Roman" w:cstheme="minorHAnsi"/>
                <w:color w:val="000000"/>
              </w:rPr>
              <w:t>в части принадлежности акций (долей участия в уставном капитале) юридических лиц к государству.</w:t>
            </w:r>
          </w:p>
        </w:tc>
      </w:tr>
      <w:tr w:rsidR="003F2D8C" w:rsidRPr="002B1EAB" w14:paraId="11512481" w14:textId="77777777" w:rsidTr="003E6CFB">
        <w:trPr>
          <w:gridAfter w:val="1"/>
          <w:wAfter w:w="8" w:type="dxa"/>
          <w:trHeight w:val="407"/>
        </w:trPr>
        <w:tc>
          <w:tcPr>
            <w:tcW w:w="426" w:type="dxa"/>
            <w:shd w:val="clear" w:color="auto" w:fill="auto"/>
          </w:tcPr>
          <w:p w14:paraId="08568D54" w14:textId="77777777" w:rsidR="003F2D8C" w:rsidRPr="002B1EAB" w:rsidRDefault="003F2D8C" w:rsidP="000E3E2D">
            <w:pPr>
              <w:pStyle w:val="af0"/>
              <w:numPr>
                <w:ilvl w:val="0"/>
                <w:numId w:val="3"/>
              </w:numPr>
              <w:jc w:val="both"/>
              <w:rPr>
                <w:rFonts w:cstheme="minorHAnsi"/>
              </w:rPr>
            </w:pPr>
          </w:p>
        </w:tc>
        <w:tc>
          <w:tcPr>
            <w:tcW w:w="1276" w:type="dxa"/>
            <w:shd w:val="clear" w:color="auto" w:fill="auto"/>
          </w:tcPr>
          <w:p w14:paraId="7B787786" w14:textId="3C69C62B" w:rsidR="003F2D8C" w:rsidRPr="007841C7" w:rsidRDefault="003F2D8C" w:rsidP="005B7096">
            <w:pPr>
              <w:jc w:val="center"/>
              <w:rPr>
                <w:rFonts w:cstheme="minorHAnsi"/>
                <w:b/>
              </w:rPr>
            </w:pPr>
            <w:r w:rsidRPr="007841C7">
              <w:rPr>
                <w:rFonts w:cstheme="minorHAnsi"/>
                <w:b/>
              </w:rPr>
              <w:t>Пункт 43</w:t>
            </w:r>
            <w:r w:rsidR="005B7096" w:rsidRPr="007841C7">
              <w:rPr>
                <w:rFonts w:cstheme="minorHAnsi"/>
                <w:b/>
              </w:rPr>
              <w:t>2</w:t>
            </w:r>
            <w:r w:rsidRPr="007841C7">
              <w:rPr>
                <w:rFonts w:cstheme="minorHAnsi"/>
                <w:b/>
              </w:rPr>
              <w:t>-1</w:t>
            </w:r>
          </w:p>
        </w:tc>
        <w:tc>
          <w:tcPr>
            <w:tcW w:w="5386" w:type="dxa"/>
            <w:shd w:val="clear" w:color="auto" w:fill="auto"/>
          </w:tcPr>
          <w:p w14:paraId="578E4FBB" w14:textId="6E609EC9" w:rsidR="003F2D8C" w:rsidRPr="002B1EAB" w:rsidRDefault="005B7096" w:rsidP="00D263E6">
            <w:pPr>
              <w:shd w:val="clear" w:color="auto" w:fill="FFFFFF"/>
              <w:ind w:firstLine="446"/>
              <w:jc w:val="both"/>
              <w:textAlignment w:val="baseline"/>
              <w:rPr>
                <w:rFonts w:cstheme="minorHAnsi"/>
                <w:b/>
                <w:spacing w:val="2"/>
              </w:rPr>
            </w:pPr>
            <w:r w:rsidRPr="002B1EAB">
              <w:rPr>
                <w:rFonts w:cstheme="minorHAnsi"/>
                <w:b/>
                <w:spacing w:val="2"/>
              </w:rPr>
              <w:t>О</w:t>
            </w:r>
            <w:r w:rsidR="003F2D8C" w:rsidRPr="002B1EAB">
              <w:rPr>
                <w:rFonts w:cstheme="minorHAnsi"/>
                <w:b/>
                <w:spacing w:val="2"/>
              </w:rPr>
              <w:t>тсутствует</w:t>
            </w:r>
          </w:p>
        </w:tc>
        <w:tc>
          <w:tcPr>
            <w:tcW w:w="5528" w:type="dxa"/>
            <w:shd w:val="clear" w:color="auto" w:fill="auto"/>
          </w:tcPr>
          <w:p w14:paraId="0995A31C" w14:textId="67AD6393" w:rsidR="003F2D8C" w:rsidRPr="007841C7" w:rsidRDefault="003F2D8C" w:rsidP="007841C7">
            <w:pPr>
              <w:shd w:val="clear" w:color="auto" w:fill="FFFFFF"/>
              <w:jc w:val="both"/>
              <w:textAlignment w:val="baseline"/>
              <w:rPr>
                <w:rFonts w:cstheme="minorHAnsi"/>
                <w:spacing w:val="2"/>
              </w:rPr>
            </w:pPr>
            <w:r w:rsidRPr="007841C7">
              <w:rPr>
                <w:rFonts w:eastAsia="Times New Roman" w:cstheme="minorHAnsi"/>
              </w:rPr>
              <w:t xml:space="preserve">Единый оператор формирует список электронных торговых площадок, и их </w:t>
            </w:r>
            <w:r w:rsidR="005B7096" w:rsidRPr="007841C7">
              <w:rPr>
                <w:rFonts w:eastAsia="Times New Roman" w:cstheme="minorHAnsi"/>
              </w:rPr>
              <w:t xml:space="preserve">потенциальных </w:t>
            </w:r>
            <w:r w:rsidRPr="007841C7">
              <w:rPr>
                <w:rFonts w:eastAsia="Times New Roman" w:cstheme="minorHAnsi"/>
              </w:rPr>
              <w:t>поставщиков</w:t>
            </w:r>
            <w:r w:rsidR="005B7096" w:rsidRPr="007841C7">
              <w:rPr>
                <w:rFonts w:eastAsia="Times New Roman" w:cstheme="minorHAnsi"/>
              </w:rPr>
              <w:t xml:space="preserve"> для </w:t>
            </w:r>
            <w:r w:rsidRPr="007841C7">
              <w:rPr>
                <w:rFonts w:eastAsia="Times New Roman" w:cstheme="minorHAnsi"/>
              </w:rPr>
              <w:t>участи</w:t>
            </w:r>
            <w:r w:rsidR="005B7096" w:rsidRPr="007841C7">
              <w:rPr>
                <w:rFonts w:eastAsia="Times New Roman" w:cstheme="minorHAnsi"/>
              </w:rPr>
              <w:t>я</w:t>
            </w:r>
            <w:r w:rsidRPr="007841C7">
              <w:rPr>
                <w:rFonts w:eastAsia="Times New Roman" w:cstheme="minorHAnsi"/>
              </w:rPr>
              <w:t xml:space="preserve"> в </w:t>
            </w:r>
            <w:r w:rsidR="005B7096" w:rsidRPr="007841C7">
              <w:rPr>
                <w:rFonts w:eastAsia="Times New Roman" w:cstheme="minorHAnsi"/>
              </w:rPr>
              <w:t xml:space="preserve">государственных </w:t>
            </w:r>
            <w:r w:rsidRPr="007841C7">
              <w:rPr>
                <w:rFonts w:eastAsia="Times New Roman" w:cstheme="minorHAnsi"/>
              </w:rPr>
              <w:t>закупках способом через электронный магазин. Допускается подача ценового предложения на товар потенциальным поставщиком только с одной электронной торговой площадки.</w:t>
            </w:r>
          </w:p>
        </w:tc>
        <w:tc>
          <w:tcPr>
            <w:tcW w:w="2836" w:type="dxa"/>
            <w:shd w:val="clear" w:color="auto" w:fill="auto"/>
          </w:tcPr>
          <w:p w14:paraId="4C9F2B68" w14:textId="4CB5392B" w:rsidR="003F2D8C" w:rsidRPr="002B1EAB" w:rsidRDefault="003F2D8C" w:rsidP="005B7096">
            <w:pPr>
              <w:shd w:val="clear" w:color="auto" w:fill="FFFFFF"/>
              <w:spacing w:after="120"/>
              <w:jc w:val="both"/>
              <w:rPr>
                <w:rFonts w:eastAsia="Times New Roman" w:cstheme="minorHAnsi"/>
                <w:color w:val="000000"/>
              </w:rPr>
            </w:pPr>
            <w:r w:rsidRPr="002B1EAB">
              <w:rPr>
                <w:rFonts w:eastAsia="Times New Roman" w:cstheme="minorHAnsi"/>
              </w:rPr>
              <w:t>В целях регламентации порядка работы поставщиков с электронными площадками, а также для исключения дублирования цен на разных площадках одним поставщиком.</w:t>
            </w:r>
            <w:r w:rsidR="005B7096" w:rsidRPr="002B1EAB">
              <w:rPr>
                <w:rFonts w:eastAsia="Times New Roman" w:cstheme="minorHAnsi"/>
              </w:rPr>
              <w:t xml:space="preserve"> </w:t>
            </w:r>
            <w:r w:rsidRPr="002B1EAB">
              <w:rPr>
                <w:rFonts w:eastAsia="Times New Roman" w:cstheme="minorHAnsi"/>
              </w:rPr>
              <w:t xml:space="preserve">Кроме того, исключается возможность мошеннических/обманных действий площадок в части подачи цен от имени поставщиков без их </w:t>
            </w:r>
            <w:r w:rsidRPr="002B1EAB">
              <w:rPr>
                <w:rFonts w:eastAsia="Times New Roman" w:cstheme="minorHAnsi"/>
              </w:rPr>
              <w:lastRenderedPageBreak/>
              <w:t xml:space="preserve">согласия. </w:t>
            </w:r>
          </w:p>
        </w:tc>
      </w:tr>
      <w:tr w:rsidR="00D263E6" w:rsidRPr="002B1EAB" w14:paraId="1892679C" w14:textId="77777777" w:rsidTr="003E6CFB">
        <w:trPr>
          <w:gridAfter w:val="1"/>
          <w:wAfter w:w="8" w:type="dxa"/>
          <w:trHeight w:val="407"/>
        </w:trPr>
        <w:tc>
          <w:tcPr>
            <w:tcW w:w="426" w:type="dxa"/>
            <w:shd w:val="clear" w:color="auto" w:fill="auto"/>
          </w:tcPr>
          <w:p w14:paraId="7BB5CF16" w14:textId="77777777" w:rsidR="00D263E6" w:rsidRPr="002B1EAB" w:rsidRDefault="00D263E6" w:rsidP="000E3E2D">
            <w:pPr>
              <w:pStyle w:val="af0"/>
              <w:numPr>
                <w:ilvl w:val="0"/>
                <w:numId w:val="3"/>
              </w:numPr>
              <w:jc w:val="both"/>
              <w:rPr>
                <w:rFonts w:cstheme="minorHAnsi"/>
              </w:rPr>
            </w:pPr>
          </w:p>
        </w:tc>
        <w:tc>
          <w:tcPr>
            <w:tcW w:w="1276" w:type="dxa"/>
            <w:shd w:val="clear" w:color="auto" w:fill="auto"/>
          </w:tcPr>
          <w:p w14:paraId="08D67741" w14:textId="7247ABD0" w:rsidR="00D263E6" w:rsidRPr="00DB04A3" w:rsidRDefault="00D263E6" w:rsidP="00922177">
            <w:pPr>
              <w:jc w:val="center"/>
              <w:rPr>
                <w:rFonts w:cstheme="minorHAnsi"/>
                <w:b/>
              </w:rPr>
            </w:pPr>
            <w:r w:rsidRPr="00DB04A3">
              <w:rPr>
                <w:rFonts w:cstheme="minorHAnsi"/>
                <w:b/>
              </w:rPr>
              <w:t>Пункт 433</w:t>
            </w:r>
          </w:p>
        </w:tc>
        <w:tc>
          <w:tcPr>
            <w:tcW w:w="5386" w:type="dxa"/>
            <w:shd w:val="clear" w:color="auto" w:fill="auto"/>
          </w:tcPr>
          <w:p w14:paraId="375DDC59" w14:textId="7247E3FC" w:rsidR="00D263E6" w:rsidRPr="002B1EAB" w:rsidRDefault="00D263E6" w:rsidP="00DB04A3">
            <w:pPr>
              <w:shd w:val="clear" w:color="auto" w:fill="FFFFFF"/>
              <w:jc w:val="both"/>
              <w:textAlignment w:val="baseline"/>
              <w:rPr>
                <w:rFonts w:cstheme="minorHAnsi"/>
                <w:b/>
                <w:bCs/>
                <w:spacing w:val="2"/>
              </w:rPr>
            </w:pPr>
            <w:r w:rsidRPr="002B1EAB">
              <w:rPr>
                <w:rFonts w:cstheme="minorHAnsi"/>
                <w:b/>
                <w:bCs/>
                <w:spacing w:val="2"/>
              </w:rPr>
              <w:t>Государственные закупки через электронный магазин осуществляются в следующей последовательности:</w:t>
            </w:r>
          </w:p>
          <w:p w14:paraId="3DCF016D" w14:textId="3204FD29" w:rsidR="00D263E6" w:rsidRPr="002B1EAB" w:rsidRDefault="00D263E6" w:rsidP="00D263E6">
            <w:pPr>
              <w:shd w:val="clear" w:color="auto" w:fill="FFFFFF"/>
              <w:ind w:firstLine="446"/>
              <w:jc w:val="both"/>
              <w:textAlignment w:val="baseline"/>
              <w:rPr>
                <w:rFonts w:cstheme="minorHAnsi"/>
                <w:b/>
                <w:bCs/>
                <w:spacing w:val="2"/>
              </w:rPr>
            </w:pPr>
            <w:r w:rsidRPr="002B1EAB">
              <w:rPr>
                <w:rFonts w:cstheme="minorHAnsi"/>
                <w:spacing w:val="2"/>
              </w:rPr>
              <w:t xml:space="preserve">1) заказчик выбирает </w:t>
            </w:r>
            <w:r w:rsidRPr="002B1EAB">
              <w:rPr>
                <w:rFonts w:cstheme="minorHAnsi"/>
                <w:b/>
                <w:bCs/>
                <w:spacing w:val="2"/>
              </w:rPr>
              <w:t>товар в электронном магазине, который соответствует его требованиям и оформляет заказ на приобретение такого товара;</w:t>
            </w:r>
          </w:p>
          <w:p w14:paraId="629AA602" w14:textId="06B12E58" w:rsidR="00D263E6" w:rsidRPr="002B1EAB" w:rsidRDefault="00D263E6" w:rsidP="00D263E6">
            <w:pPr>
              <w:shd w:val="clear" w:color="auto" w:fill="FFFFFF"/>
              <w:ind w:firstLine="446"/>
              <w:jc w:val="both"/>
              <w:textAlignment w:val="baseline"/>
              <w:rPr>
                <w:rFonts w:cstheme="minorHAnsi"/>
                <w:spacing w:val="2"/>
              </w:rPr>
            </w:pPr>
            <w:r w:rsidRPr="002B1EAB">
              <w:rPr>
                <w:rFonts w:cstheme="minorHAnsi"/>
                <w:spacing w:val="2"/>
              </w:rPr>
              <w:t>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p w14:paraId="26A9C09F" w14:textId="1E8B4064" w:rsidR="00D263E6" w:rsidRPr="002B1EAB" w:rsidRDefault="00D263E6" w:rsidP="00D263E6">
            <w:pPr>
              <w:shd w:val="clear" w:color="auto" w:fill="FFFFFF"/>
              <w:ind w:firstLine="446"/>
              <w:jc w:val="both"/>
              <w:textAlignment w:val="baseline"/>
              <w:rPr>
                <w:rFonts w:cstheme="minorHAnsi"/>
                <w:spacing w:val="2"/>
              </w:rPr>
            </w:pPr>
            <w:r w:rsidRPr="002B1EAB">
              <w:rPr>
                <w:rFonts w:cstheme="minorHAnsi"/>
                <w:spacing w:val="2"/>
              </w:rPr>
              <w:t>3) в случае подтверждения потенциальным поставщиком заказа договор о государственных закупках заключается посредством веб-портала.</w:t>
            </w:r>
          </w:p>
        </w:tc>
        <w:tc>
          <w:tcPr>
            <w:tcW w:w="5528" w:type="dxa"/>
            <w:shd w:val="clear" w:color="auto" w:fill="auto"/>
          </w:tcPr>
          <w:p w14:paraId="781BA2D2" w14:textId="1B4789C0" w:rsidR="00D263E6" w:rsidRPr="002B1EAB" w:rsidRDefault="00D263E6" w:rsidP="00DB04A3">
            <w:pPr>
              <w:shd w:val="clear" w:color="auto" w:fill="FFFFFF"/>
              <w:jc w:val="both"/>
              <w:textAlignment w:val="baseline"/>
              <w:rPr>
                <w:rFonts w:cstheme="minorHAnsi"/>
                <w:spacing w:val="2"/>
              </w:rPr>
            </w:pPr>
            <w:r w:rsidRPr="002B1EAB">
              <w:rPr>
                <w:rFonts w:cstheme="minorHAnsi"/>
                <w:b/>
                <w:bCs/>
                <w:spacing w:val="2"/>
              </w:rPr>
              <w:t>Заявка на участие в государственных закупках жилища подлежит автоматическому отклонению веб-порталом в следующих случаях</w:t>
            </w:r>
            <w:r w:rsidRPr="002B1EAB">
              <w:rPr>
                <w:rFonts w:cstheme="minorHAnsi"/>
                <w:spacing w:val="2"/>
              </w:rPr>
              <w:t>:</w:t>
            </w:r>
          </w:p>
          <w:p w14:paraId="26931DB9" w14:textId="3EC7CC54"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spacing w:val="2"/>
              </w:rPr>
              <w:t xml:space="preserve">1) заказчик выбирает </w:t>
            </w:r>
            <w:r w:rsidRPr="002B1EAB">
              <w:rPr>
                <w:rFonts w:cstheme="minorHAnsi"/>
                <w:b/>
                <w:spacing w:val="2"/>
              </w:rPr>
              <w:t>в торговой площадке одну или более моделей товаров, соответствующих требованиям заказчика, и оформляет заказ на приобретение таких товаров. Оформленный заказ подписывается электронно-цифровой подписью заказчика;</w:t>
            </w:r>
          </w:p>
          <w:p w14:paraId="74E80437" w14:textId="65315055"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 xml:space="preserve">2) торговая площадка отправляет </w:t>
            </w:r>
            <w:r w:rsidR="008F2CF3" w:rsidRPr="002B1EAB">
              <w:rPr>
                <w:rFonts w:cstheme="minorHAnsi"/>
                <w:b/>
                <w:spacing w:val="2"/>
              </w:rPr>
              <w:t>з</w:t>
            </w:r>
            <w:r w:rsidRPr="002B1EAB">
              <w:rPr>
                <w:rFonts w:cstheme="minorHAnsi"/>
                <w:b/>
                <w:spacing w:val="2"/>
              </w:rPr>
              <w:t>аказ в электронный магазин</w:t>
            </w:r>
            <w:r w:rsidR="008F2CF3" w:rsidRPr="002B1EAB">
              <w:rPr>
                <w:rFonts w:cstheme="minorHAnsi"/>
                <w:b/>
                <w:spacing w:val="2"/>
              </w:rPr>
              <w:t>;</w:t>
            </w:r>
          </w:p>
          <w:p w14:paraId="03F6B329" w14:textId="76A4D729"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 xml:space="preserve">3) электронный магазин уведомляет о </w:t>
            </w:r>
            <w:r w:rsidR="008F2CF3" w:rsidRPr="002B1EAB">
              <w:rPr>
                <w:rFonts w:cstheme="minorHAnsi"/>
                <w:b/>
                <w:spacing w:val="2"/>
              </w:rPr>
              <w:t>з</w:t>
            </w:r>
            <w:r w:rsidRPr="002B1EAB">
              <w:rPr>
                <w:rFonts w:cstheme="minorHAnsi"/>
                <w:b/>
                <w:spacing w:val="2"/>
              </w:rPr>
              <w:t>аказе все торговые площадки для предоставления актуальных ценовых предложений</w:t>
            </w:r>
            <w:r w:rsidR="008F2CF3" w:rsidRPr="002B1EAB">
              <w:rPr>
                <w:rFonts w:cstheme="minorHAnsi"/>
                <w:b/>
                <w:spacing w:val="2"/>
              </w:rPr>
              <w:t>;</w:t>
            </w:r>
          </w:p>
          <w:p w14:paraId="2A43E511" w14:textId="1198CBB2"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4) электронные торговые площадки в течение 15 минут с момента отправки уведомления электронным магазином формируют информацию о поставщиках и их актуальных ценах по выбранным заказчиком моделям товаров и отпр</w:t>
            </w:r>
            <w:r w:rsidR="008F2CF3" w:rsidRPr="002B1EAB">
              <w:rPr>
                <w:rFonts w:cstheme="minorHAnsi"/>
                <w:b/>
                <w:spacing w:val="2"/>
              </w:rPr>
              <w:t>авляют их в электронный магазин;</w:t>
            </w:r>
          </w:p>
          <w:p w14:paraId="09B7875C" w14:textId="782FE97A"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5) электронный магазин формирует предварительный протокол итогов,</w:t>
            </w:r>
            <w:r w:rsidR="00CB50C8" w:rsidRPr="002B1EAB">
              <w:rPr>
                <w:rFonts w:cstheme="minorHAnsi"/>
                <w:b/>
                <w:spacing w:val="2"/>
              </w:rPr>
              <w:t xml:space="preserve"> </w:t>
            </w:r>
            <w:r w:rsidR="005B1F25" w:rsidRPr="002B1EAB">
              <w:rPr>
                <w:rFonts w:cstheme="minorHAnsi"/>
                <w:b/>
                <w:spacing w:val="2"/>
              </w:rPr>
              <w:t xml:space="preserve">по </w:t>
            </w:r>
            <w:r w:rsidR="00BE46BD" w:rsidRPr="002B1EAB">
              <w:rPr>
                <w:rFonts w:cstheme="minorHAnsi"/>
                <w:b/>
                <w:spacing w:val="2"/>
              </w:rPr>
              <w:t>ф</w:t>
            </w:r>
            <w:r w:rsidR="005B1F25" w:rsidRPr="002B1EAB">
              <w:rPr>
                <w:rFonts w:cstheme="minorHAnsi"/>
                <w:b/>
                <w:spacing w:val="2"/>
              </w:rPr>
              <w:t>орме согласно Приложению</w:t>
            </w:r>
            <w:r w:rsidR="00CB50C8" w:rsidRPr="002B1EAB">
              <w:rPr>
                <w:rFonts w:cstheme="minorHAnsi"/>
                <w:b/>
                <w:spacing w:val="2"/>
              </w:rPr>
              <w:t xml:space="preserve"> </w:t>
            </w:r>
            <w:r w:rsidR="00710327" w:rsidRPr="002B1EAB">
              <w:rPr>
                <w:rFonts w:cstheme="minorHAnsi"/>
                <w:b/>
                <w:spacing w:val="2"/>
              </w:rPr>
              <w:t xml:space="preserve">26 </w:t>
            </w:r>
            <w:r w:rsidR="005B1F25" w:rsidRPr="002B1EAB">
              <w:rPr>
                <w:rFonts w:cstheme="minorHAnsi"/>
                <w:b/>
                <w:spacing w:val="2"/>
              </w:rPr>
              <w:t>к настоящим правилам</w:t>
            </w:r>
            <w:r w:rsidR="00CB50C8" w:rsidRPr="002B1EAB">
              <w:rPr>
                <w:rFonts w:cstheme="minorHAnsi"/>
                <w:b/>
                <w:spacing w:val="2"/>
              </w:rPr>
              <w:t>,</w:t>
            </w:r>
            <w:r w:rsidRPr="002B1EAB">
              <w:rPr>
                <w:rFonts w:cstheme="minorHAnsi"/>
                <w:b/>
                <w:spacing w:val="2"/>
              </w:rPr>
              <w:t xml:space="preserve"> где фиксируются наименования торговых площадок, цены на товары его поставщиков и время поступления информации в электронный магазин</w:t>
            </w:r>
            <w:r w:rsidR="008F2CF3" w:rsidRPr="002B1EAB">
              <w:rPr>
                <w:rFonts w:cstheme="minorHAnsi"/>
                <w:b/>
                <w:spacing w:val="2"/>
              </w:rPr>
              <w:t>.</w:t>
            </w:r>
          </w:p>
          <w:p w14:paraId="60D08127" w14:textId="50EDC228"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Не допускается предоставление информации по заказу торговыми площадками после формирования предварительного протокола итогов</w:t>
            </w:r>
            <w:r w:rsidR="008F2CF3" w:rsidRPr="002B1EAB">
              <w:rPr>
                <w:rFonts w:cstheme="minorHAnsi"/>
                <w:b/>
                <w:spacing w:val="2"/>
              </w:rPr>
              <w:t>;</w:t>
            </w:r>
          </w:p>
          <w:p w14:paraId="39F79FDE" w14:textId="740AD3C2"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 xml:space="preserve">6) </w:t>
            </w:r>
            <w:r w:rsidR="008F2CF3" w:rsidRPr="002B1EAB">
              <w:rPr>
                <w:rFonts w:cstheme="minorHAnsi"/>
                <w:b/>
                <w:spacing w:val="2"/>
              </w:rPr>
              <w:t>э</w:t>
            </w:r>
            <w:r w:rsidRPr="002B1EAB">
              <w:rPr>
                <w:rFonts w:cstheme="minorHAnsi"/>
                <w:b/>
                <w:spacing w:val="2"/>
              </w:rPr>
              <w:t>лектронный магазин автоматически сопоставляет ценовые предложения потенциальных поставщиков и направляет заказ через торговую площадку потенциальному поставщику, цена товара которого является наименьшей с учетом стоимости доставки товара до пункта назначения</w:t>
            </w:r>
            <w:r w:rsidR="008F2CF3" w:rsidRPr="002B1EAB">
              <w:rPr>
                <w:rFonts w:cstheme="minorHAnsi"/>
                <w:b/>
                <w:spacing w:val="2"/>
              </w:rPr>
              <w:t>;</w:t>
            </w:r>
          </w:p>
          <w:p w14:paraId="6BBCD44C" w14:textId="77777777"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lastRenderedPageBreak/>
              <w:t xml:space="preserve">7) потенциальный поставщик, разместивший информацию о товарах и их ценах в торговой площадке, принимает решение о подтверждении или отказе от заказа, </w:t>
            </w:r>
            <w:proofErr w:type="gramStart"/>
            <w:r w:rsidRPr="002B1EAB">
              <w:rPr>
                <w:rFonts w:cstheme="minorHAnsi"/>
                <w:b/>
                <w:spacing w:val="2"/>
              </w:rPr>
              <w:t>которая</w:t>
            </w:r>
            <w:proofErr w:type="gramEnd"/>
            <w:r w:rsidRPr="002B1EAB">
              <w:rPr>
                <w:rFonts w:cstheme="minorHAnsi"/>
                <w:b/>
                <w:spacing w:val="2"/>
              </w:rPr>
              <w:t xml:space="preserve"> направляется торговой площадкой в электронный магазин;</w:t>
            </w:r>
          </w:p>
          <w:p w14:paraId="462960D8" w14:textId="0DB36B89" w:rsidR="00D263E6" w:rsidRPr="002B1EAB" w:rsidRDefault="00D263E6" w:rsidP="00D263E6">
            <w:pPr>
              <w:shd w:val="clear" w:color="auto" w:fill="FFFFFF"/>
              <w:ind w:firstLine="446"/>
              <w:jc w:val="both"/>
              <w:textAlignment w:val="baseline"/>
              <w:rPr>
                <w:rFonts w:cstheme="minorHAnsi"/>
                <w:b/>
                <w:spacing w:val="2"/>
              </w:rPr>
            </w:pPr>
            <w:r w:rsidRPr="002B1EAB">
              <w:rPr>
                <w:rFonts w:cstheme="minorHAnsi"/>
                <w:b/>
                <w:spacing w:val="2"/>
              </w:rPr>
              <w:t>8) в случае подтверждения потенциальным поставщиком заказа, электронным магазином формируется протокол итогов</w:t>
            </w:r>
            <w:r w:rsidR="00C5590D" w:rsidRPr="002B1EAB">
              <w:rPr>
                <w:rFonts w:cstheme="minorHAnsi"/>
                <w:b/>
                <w:spacing w:val="2"/>
              </w:rPr>
              <w:t xml:space="preserve"> по форме согласно Приложению 2</w:t>
            </w:r>
            <w:r w:rsidR="00BE46BD" w:rsidRPr="002B1EAB">
              <w:rPr>
                <w:rFonts w:cstheme="minorHAnsi"/>
                <w:b/>
                <w:spacing w:val="2"/>
              </w:rPr>
              <w:t>6-1</w:t>
            </w:r>
            <w:r w:rsidR="00C5590D" w:rsidRPr="002B1EAB">
              <w:rPr>
                <w:rFonts w:cstheme="minorHAnsi"/>
                <w:b/>
                <w:spacing w:val="2"/>
              </w:rPr>
              <w:t xml:space="preserve"> к настоящим правилам</w:t>
            </w:r>
            <w:r w:rsidRPr="002B1EAB">
              <w:rPr>
                <w:rFonts w:cstheme="minorHAnsi"/>
                <w:b/>
                <w:spacing w:val="2"/>
              </w:rPr>
              <w:t>, который публикуется на веб-портале.</w:t>
            </w:r>
          </w:p>
          <w:p w14:paraId="594F5C97" w14:textId="3C751469" w:rsidR="00D263E6" w:rsidRPr="002B1EAB" w:rsidRDefault="00D263E6" w:rsidP="00D263E6">
            <w:pPr>
              <w:shd w:val="clear" w:color="auto" w:fill="FFFFFF"/>
              <w:ind w:firstLine="446"/>
              <w:jc w:val="both"/>
              <w:textAlignment w:val="baseline"/>
              <w:rPr>
                <w:rFonts w:cstheme="minorHAnsi"/>
                <w:spacing w:val="2"/>
              </w:rPr>
            </w:pPr>
            <w:r w:rsidRPr="002B1EAB">
              <w:rPr>
                <w:rFonts w:cstheme="minorHAnsi"/>
                <w:b/>
                <w:spacing w:val="2"/>
              </w:rPr>
              <w:t>9) в случае подтверждения потенциальным поставщиком заказа заключается договор о государственных закупках.</w:t>
            </w:r>
          </w:p>
        </w:tc>
        <w:tc>
          <w:tcPr>
            <w:tcW w:w="2836" w:type="dxa"/>
            <w:shd w:val="clear" w:color="auto" w:fill="auto"/>
          </w:tcPr>
          <w:p w14:paraId="447C6E43" w14:textId="4B7E9EF1" w:rsidR="00F60864" w:rsidRPr="002B1EAB" w:rsidRDefault="00F60864" w:rsidP="00F60864">
            <w:pPr>
              <w:ind w:firstLine="320"/>
              <w:jc w:val="both"/>
              <w:rPr>
                <w:rFonts w:eastAsia="Times New Roman" w:cstheme="minorHAnsi"/>
                <w:color w:val="000000"/>
              </w:rPr>
            </w:pPr>
            <w:r w:rsidRPr="002B1EAB">
              <w:rPr>
                <w:rFonts w:eastAsia="Times New Roman" w:cstheme="minorHAnsi"/>
                <w:color w:val="000000"/>
              </w:rPr>
              <w:lastRenderedPageBreak/>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749ECF16" w14:textId="2DE9E523" w:rsidR="00F60864" w:rsidRPr="002B1EAB" w:rsidRDefault="00F60864" w:rsidP="00F60864">
            <w:pPr>
              <w:ind w:firstLine="320"/>
              <w:jc w:val="both"/>
              <w:rPr>
                <w:rFonts w:eastAsia="Times New Roman" w:cstheme="minorHAnsi"/>
                <w:color w:val="000000"/>
              </w:rPr>
            </w:pPr>
            <w:proofErr w:type="gramStart"/>
            <w:r w:rsidRPr="002B1EAB">
              <w:rPr>
                <w:rFonts w:eastAsia="Times New Roman" w:cstheme="minorHAnsi"/>
                <w:color w:val="000000"/>
              </w:rPr>
              <w:t xml:space="preserve">Указанный порядок предусматривает сбор цен со всех площадок по каждому товару через агрегатор в виде электронного магазина (таким образом будет работать как </w:t>
            </w:r>
            <w:proofErr w:type="spellStart"/>
            <w:r w:rsidRPr="002B1EAB">
              <w:rPr>
                <w:rFonts w:eastAsia="Times New Roman" w:cstheme="minorHAnsi"/>
                <w:color w:val="000000"/>
              </w:rPr>
              <w:t>егов</w:t>
            </w:r>
            <w:proofErr w:type="spellEnd"/>
            <w:r w:rsidRPr="002B1EAB">
              <w:rPr>
                <w:rFonts w:eastAsia="Times New Roman" w:cstheme="minorHAnsi"/>
                <w:color w:val="000000"/>
              </w:rPr>
              <w:t xml:space="preserve">, владея всей агрегированной информацией и осуществляя основные процессы, а подготовка информации (данные для оказания услуги) размещаются на сторонних площадках (как, например, регистрация авто в </w:t>
            </w:r>
            <w:proofErr w:type="spellStart"/>
            <w:r w:rsidRPr="002B1EAB">
              <w:rPr>
                <w:rFonts w:eastAsia="Times New Roman" w:cstheme="minorHAnsi"/>
                <w:color w:val="000000"/>
              </w:rPr>
              <w:t>каспи-егов</w:t>
            </w:r>
            <w:proofErr w:type="spellEnd"/>
            <w:r w:rsidRPr="002B1EAB">
              <w:rPr>
                <w:rFonts w:eastAsia="Times New Roman" w:cstheme="minorHAnsi"/>
                <w:color w:val="000000"/>
              </w:rPr>
              <w:t xml:space="preserve"> - и удобно и государство полностью контролирует процесс).</w:t>
            </w:r>
            <w:proofErr w:type="gramEnd"/>
          </w:p>
          <w:p w14:paraId="60D0F802" w14:textId="77777777" w:rsidR="00D263E6" w:rsidRPr="002B1EAB" w:rsidRDefault="00F60864" w:rsidP="00F60864">
            <w:pPr>
              <w:ind w:firstLine="320"/>
              <w:jc w:val="both"/>
              <w:rPr>
                <w:rFonts w:eastAsia="Times New Roman" w:cstheme="minorHAnsi"/>
                <w:color w:val="000000"/>
              </w:rPr>
            </w:pPr>
            <w:r w:rsidRPr="002B1EAB">
              <w:rPr>
                <w:rFonts w:eastAsia="Times New Roman" w:cstheme="minorHAnsi"/>
                <w:color w:val="000000"/>
              </w:rPr>
              <w:t xml:space="preserve">Также в целях исключения ситуации, когда по ОТП нет конкуренции (под одним товаром только 1 поставщик с индустриальным </w:t>
            </w:r>
            <w:r w:rsidRPr="002B1EAB">
              <w:rPr>
                <w:rFonts w:eastAsia="Times New Roman" w:cstheme="minorHAnsi"/>
                <w:color w:val="000000"/>
              </w:rPr>
              <w:lastRenderedPageBreak/>
              <w:t>сертификатом), предлагается возможность выбирать однородные (заменяемые) товары разных ОТП и максимально содействовать, чтобы закупки состоялись среди ОТП, а не уходили дальше, из-за отсутствия 2-х предложений</w:t>
            </w:r>
            <w:r w:rsidR="00CB50C8" w:rsidRPr="002B1EAB">
              <w:rPr>
                <w:rFonts w:eastAsia="Times New Roman" w:cstheme="minorHAnsi"/>
                <w:color w:val="000000"/>
              </w:rPr>
              <w:t>.</w:t>
            </w:r>
          </w:p>
          <w:p w14:paraId="549FFBF9" w14:textId="38AD9B80" w:rsidR="00C5590D" w:rsidRPr="002B1EAB" w:rsidRDefault="00C5590D" w:rsidP="00C5590D">
            <w:pPr>
              <w:ind w:firstLine="320"/>
              <w:jc w:val="both"/>
              <w:rPr>
                <w:rFonts w:eastAsia="Times New Roman" w:cstheme="minorHAnsi"/>
                <w:color w:val="000000"/>
              </w:rPr>
            </w:pPr>
          </w:p>
        </w:tc>
      </w:tr>
      <w:tr w:rsidR="008F2CF3" w:rsidRPr="002B1EAB" w14:paraId="3168173D" w14:textId="77777777" w:rsidTr="003E6CFB">
        <w:trPr>
          <w:gridAfter w:val="1"/>
          <w:wAfter w:w="8" w:type="dxa"/>
          <w:trHeight w:val="407"/>
        </w:trPr>
        <w:tc>
          <w:tcPr>
            <w:tcW w:w="426" w:type="dxa"/>
            <w:shd w:val="clear" w:color="auto" w:fill="auto"/>
          </w:tcPr>
          <w:p w14:paraId="47E941AF" w14:textId="77777777" w:rsidR="008F2CF3" w:rsidRPr="002B1EAB" w:rsidRDefault="008F2CF3" w:rsidP="000E3E2D">
            <w:pPr>
              <w:pStyle w:val="af0"/>
              <w:numPr>
                <w:ilvl w:val="0"/>
                <w:numId w:val="3"/>
              </w:numPr>
              <w:jc w:val="both"/>
              <w:rPr>
                <w:rFonts w:cstheme="minorHAnsi"/>
              </w:rPr>
            </w:pPr>
          </w:p>
        </w:tc>
        <w:tc>
          <w:tcPr>
            <w:tcW w:w="1276" w:type="dxa"/>
            <w:shd w:val="clear" w:color="auto" w:fill="auto"/>
          </w:tcPr>
          <w:p w14:paraId="5A89A672" w14:textId="0ED684A3" w:rsidR="008F2CF3" w:rsidRPr="00DB04A3" w:rsidRDefault="00E346BF" w:rsidP="00922177">
            <w:pPr>
              <w:jc w:val="center"/>
              <w:rPr>
                <w:rFonts w:cstheme="minorHAnsi"/>
                <w:b/>
              </w:rPr>
            </w:pPr>
            <w:r w:rsidRPr="00DB04A3">
              <w:rPr>
                <w:rFonts w:cstheme="minorHAnsi"/>
                <w:b/>
              </w:rPr>
              <w:t>Пункт 435</w:t>
            </w:r>
          </w:p>
        </w:tc>
        <w:tc>
          <w:tcPr>
            <w:tcW w:w="5386" w:type="dxa"/>
            <w:shd w:val="clear" w:color="auto" w:fill="auto"/>
          </w:tcPr>
          <w:p w14:paraId="43101979" w14:textId="75057C32" w:rsidR="008F2CF3" w:rsidRPr="002B1EAB" w:rsidRDefault="008F2CF3" w:rsidP="00DB04A3">
            <w:pPr>
              <w:shd w:val="clear" w:color="auto" w:fill="FFFFFF"/>
              <w:jc w:val="both"/>
              <w:textAlignment w:val="baseline"/>
              <w:rPr>
                <w:rFonts w:cstheme="minorHAnsi"/>
                <w:spacing w:val="2"/>
              </w:rPr>
            </w:pPr>
            <w:r w:rsidRPr="002B1EAB">
              <w:rPr>
                <w:rFonts w:cstheme="minorHAnsi"/>
                <w:spacing w:val="2"/>
              </w:rPr>
              <w:t>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p w14:paraId="530284DE" w14:textId="77777777" w:rsidR="008F2CF3" w:rsidRPr="002B1EAB" w:rsidRDefault="008F2CF3" w:rsidP="008F2CF3">
            <w:pPr>
              <w:shd w:val="clear" w:color="auto" w:fill="FFFFFF"/>
              <w:ind w:firstLine="446"/>
              <w:jc w:val="both"/>
              <w:textAlignment w:val="baseline"/>
              <w:rPr>
                <w:rFonts w:cstheme="minorHAnsi"/>
                <w:spacing w:val="2"/>
              </w:rPr>
            </w:pPr>
            <w:r w:rsidRPr="002B1EAB">
              <w:rPr>
                <w:rFonts w:cstheme="minorHAnsi"/>
                <w:b/>
                <w:spacing w:val="2"/>
              </w:rPr>
              <w:t>Если заказчиком при осуществлении государственных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w:t>
            </w:r>
            <w:r w:rsidRPr="002B1EAB">
              <w:rPr>
                <w:rFonts w:cstheme="minorHAnsi"/>
                <w:spacing w:val="2"/>
              </w:rPr>
              <w:t>.</w:t>
            </w:r>
          </w:p>
          <w:p w14:paraId="6DC35561" w14:textId="034D9966" w:rsidR="008F2CF3" w:rsidRPr="002B1EAB" w:rsidRDefault="008F2CF3" w:rsidP="008F2CF3">
            <w:pPr>
              <w:shd w:val="clear" w:color="auto" w:fill="FFFFFF"/>
              <w:ind w:firstLine="446"/>
              <w:jc w:val="both"/>
              <w:textAlignment w:val="baseline"/>
              <w:rPr>
                <w:rFonts w:cstheme="minorHAnsi"/>
                <w:spacing w:val="2"/>
              </w:rPr>
            </w:pPr>
          </w:p>
        </w:tc>
        <w:tc>
          <w:tcPr>
            <w:tcW w:w="5528" w:type="dxa"/>
            <w:shd w:val="clear" w:color="auto" w:fill="auto"/>
          </w:tcPr>
          <w:p w14:paraId="0605DD4B" w14:textId="0C59E00F" w:rsidR="008F2CF3" w:rsidRPr="002B1EAB" w:rsidRDefault="008F2CF3" w:rsidP="00DB04A3">
            <w:pPr>
              <w:shd w:val="clear" w:color="auto" w:fill="FFFFFF"/>
              <w:jc w:val="both"/>
              <w:textAlignment w:val="baseline"/>
              <w:rPr>
                <w:rFonts w:cstheme="minorHAnsi"/>
                <w:spacing w:val="2"/>
              </w:rPr>
            </w:pPr>
            <w:r w:rsidRPr="002B1EAB">
              <w:rPr>
                <w:rFonts w:cstheme="minorHAnsi"/>
                <w:spacing w:val="2"/>
              </w:rPr>
              <w:t>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p w14:paraId="79AF4EA4" w14:textId="6166CE62" w:rsidR="008F2CF3" w:rsidRPr="002B1EAB" w:rsidRDefault="008F2CF3" w:rsidP="008F2CF3">
            <w:pPr>
              <w:shd w:val="clear" w:color="auto" w:fill="FFFFFF"/>
              <w:ind w:firstLine="446"/>
              <w:jc w:val="both"/>
              <w:textAlignment w:val="baseline"/>
              <w:rPr>
                <w:rFonts w:cstheme="minorHAnsi"/>
                <w:spacing w:val="2"/>
              </w:rPr>
            </w:pPr>
          </w:p>
        </w:tc>
        <w:tc>
          <w:tcPr>
            <w:tcW w:w="2836" w:type="dxa"/>
            <w:shd w:val="clear" w:color="auto" w:fill="auto"/>
          </w:tcPr>
          <w:p w14:paraId="5568D2B4" w14:textId="47D6D4C7" w:rsidR="008F2CF3" w:rsidRPr="002B1EAB" w:rsidRDefault="00F60864" w:rsidP="00CB50C8">
            <w:pPr>
              <w:ind w:firstLine="320"/>
              <w:jc w:val="both"/>
              <w:rPr>
                <w:rFonts w:eastAsia="Times New Roman" w:cstheme="minorHAnsi"/>
                <w:color w:val="000000"/>
              </w:rPr>
            </w:pPr>
            <w:r w:rsidRPr="002B1EAB">
              <w:rPr>
                <w:rFonts w:eastAsia="Times New Roman" w:cstheme="minorHAnsi"/>
              </w:rPr>
              <w:t>На практике способ доставки путем самовывоза используется недобросовестными заказчиками в качестве ограничения количества потенциальных поставщиков, исключая участие поставщиков из других регионов, так как в условиях заказа они указывают, что товар должен быть в населенном пункте Заказчика</w:t>
            </w:r>
            <w:r w:rsidR="00CB50C8" w:rsidRPr="002B1EAB">
              <w:rPr>
                <w:rFonts w:eastAsia="Times New Roman" w:cstheme="minorHAnsi"/>
              </w:rPr>
              <w:t xml:space="preserve">, что </w:t>
            </w:r>
            <w:r w:rsidRPr="002B1EAB">
              <w:rPr>
                <w:rFonts w:eastAsia="Times New Roman" w:cstheme="minorHAnsi"/>
              </w:rPr>
              <w:t>приводит к многочисленным сговорам местных поставщиков с Заказчиками.</w:t>
            </w:r>
          </w:p>
        </w:tc>
      </w:tr>
      <w:tr w:rsidR="00D263E6" w:rsidRPr="002B1EAB" w14:paraId="6024C6DD" w14:textId="77777777" w:rsidTr="003E6CFB">
        <w:trPr>
          <w:gridAfter w:val="1"/>
          <w:wAfter w:w="8" w:type="dxa"/>
          <w:trHeight w:val="407"/>
        </w:trPr>
        <w:tc>
          <w:tcPr>
            <w:tcW w:w="426" w:type="dxa"/>
            <w:shd w:val="clear" w:color="auto" w:fill="auto"/>
          </w:tcPr>
          <w:p w14:paraId="5A51EC36" w14:textId="77777777" w:rsidR="00D263E6" w:rsidRPr="002B1EAB" w:rsidRDefault="00D263E6" w:rsidP="000E3E2D">
            <w:pPr>
              <w:pStyle w:val="af0"/>
              <w:numPr>
                <w:ilvl w:val="0"/>
                <w:numId w:val="3"/>
              </w:numPr>
              <w:jc w:val="both"/>
              <w:rPr>
                <w:rFonts w:cstheme="minorHAnsi"/>
              </w:rPr>
            </w:pPr>
          </w:p>
        </w:tc>
        <w:tc>
          <w:tcPr>
            <w:tcW w:w="1276" w:type="dxa"/>
            <w:shd w:val="clear" w:color="auto" w:fill="auto"/>
          </w:tcPr>
          <w:p w14:paraId="13DFCAD5" w14:textId="3AFDAC03" w:rsidR="00D263E6" w:rsidRPr="00DB04A3" w:rsidRDefault="00E346BF" w:rsidP="00922177">
            <w:pPr>
              <w:jc w:val="center"/>
              <w:rPr>
                <w:rFonts w:cstheme="minorHAnsi"/>
                <w:b/>
              </w:rPr>
            </w:pPr>
            <w:r w:rsidRPr="00DB04A3">
              <w:rPr>
                <w:rFonts w:cstheme="minorHAnsi"/>
                <w:b/>
              </w:rPr>
              <w:t>Пункт 435-1</w:t>
            </w:r>
          </w:p>
        </w:tc>
        <w:tc>
          <w:tcPr>
            <w:tcW w:w="5386" w:type="dxa"/>
            <w:shd w:val="clear" w:color="auto" w:fill="auto"/>
          </w:tcPr>
          <w:p w14:paraId="0B75007C" w14:textId="7931938A" w:rsidR="00D263E6" w:rsidRPr="002B1EAB" w:rsidRDefault="00E346BF" w:rsidP="00D263E6">
            <w:pPr>
              <w:shd w:val="clear" w:color="auto" w:fill="FFFFFF"/>
              <w:ind w:firstLine="446"/>
              <w:jc w:val="both"/>
              <w:textAlignment w:val="baseline"/>
              <w:rPr>
                <w:rFonts w:cstheme="minorHAnsi"/>
                <w:b/>
                <w:spacing w:val="2"/>
              </w:rPr>
            </w:pPr>
            <w:r w:rsidRPr="002B1EAB">
              <w:rPr>
                <w:rFonts w:cstheme="minorHAnsi"/>
                <w:b/>
                <w:spacing w:val="2"/>
              </w:rPr>
              <w:t xml:space="preserve">Отсутствует </w:t>
            </w:r>
          </w:p>
        </w:tc>
        <w:tc>
          <w:tcPr>
            <w:tcW w:w="5528" w:type="dxa"/>
            <w:shd w:val="clear" w:color="auto" w:fill="auto"/>
          </w:tcPr>
          <w:p w14:paraId="7F794582" w14:textId="5727AE07" w:rsidR="00E346BF" w:rsidRPr="00DB04A3" w:rsidRDefault="00E346BF" w:rsidP="00DB04A3">
            <w:pPr>
              <w:shd w:val="clear" w:color="auto" w:fill="FFFFFF"/>
              <w:jc w:val="both"/>
              <w:textAlignment w:val="baseline"/>
              <w:rPr>
                <w:rFonts w:cstheme="minorHAnsi"/>
                <w:spacing w:val="2"/>
              </w:rPr>
            </w:pPr>
            <w:r w:rsidRPr="00DB04A3">
              <w:rPr>
                <w:rFonts w:cstheme="minorHAnsi"/>
                <w:spacing w:val="2"/>
              </w:rPr>
              <w:t>В случае</w:t>
            </w:r>
            <w:proofErr w:type="gramStart"/>
            <w:r w:rsidRPr="00DB04A3">
              <w:rPr>
                <w:rFonts w:cstheme="minorHAnsi"/>
                <w:spacing w:val="2"/>
              </w:rPr>
              <w:t>,</w:t>
            </w:r>
            <w:proofErr w:type="gramEnd"/>
            <w:r w:rsidRPr="00DB04A3">
              <w:rPr>
                <w:rFonts w:cstheme="minorHAnsi"/>
                <w:spacing w:val="2"/>
              </w:rPr>
              <w:t xml:space="preserve"> если при оформлении заказа на товар, торговые площадки предоставляют менее двух ценовых предложений, соответствующих условиям пункта 442 настоящих Правил, заказчик может опубликовать предварительный заказ для подачи ценовых предложений на такой товар с указанием </w:t>
            </w:r>
            <w:r w:rsidRPr="00DB04A3">
              <w:rPr>
                <w:rFonts w:cstheme="minorHAnsi"/>
                <w:spacing w:val="2"/>
              </w:rPr>
              <w:lastRenderedPageBreak/>
              <w:t xml:space="preserve">даты оформления заказа через 24 часа в рабочие дни. </w:t>
            </w:r>
          </w:p>
          <w:p w14:paraId="6A6C7E44" w14:textId="2C6DED97" w:rsidR="00E346BF" w:rsidRPr="00DB04A3" w:rsidRDefault="00E346BF" w:rsidP="00E346BF">
            <w:pPr>
              <w:shd w:val="clear" w:color="auto" w:fill="FFFFFF"/>
              <w:ind w:firstLine="446"/>
              <w:jc w:val="both"/>
              <w:textAlignment w:val="baseline"/>
              <w:rPr>
                <w:rFonts w:cstheme="minorHAnsi"/>
                <w:spacing w:val="2"/>
              </w:rPr>
            </w:pPr>
            <w:r w:rsidRPr="00DB04A3">
              <w:rPr>
                <w:rFonts w:cstheme="minorHAnsi"/>
                <w:spacing w:val="2"/>
              </w:rPr>
              <w:t>При этом</w:t>
            </w:r>
            <w:proofErr w:type="gramStart"/>
            <w:r w:rsidRPr="00DB04A3">
              <w:rPr>
                <w:rFonts w:cstheme="minorHAnsi"/>
                <w:spacing w:val="2"/>
              </w:rPr>
              <w:t>,</w:t>
            </w:r>
            <w:proofErr w:type="gramEnd"/>
            <w:r w:rsidRPr="00DB04A3">
              <w:rPr>
                <w:rFonts w:cstheme="minorHAnsi"/>
                <w:spacing w:val="2"/>
              </w:rPr>
              <w:t xml:space="preserve"> если в указанное время собрано более двух ценовых предложений, соответствующих условиям пункта 442 настоящих Правил, электронный магазин автоматически формирует заказ, в ином случае закупка признается несостоявшейся.</w:t>
            </w:r>
          </w:p>
          <w:p w14:paraId="6A25C594" w14:textId="1D0ED542" w:rsidR="00D263E6" w:rsidRPr="00DB04A3" w:rsidRDefault="00E346BF" w:rsidP="00E346BF">
            <w:pPr>
              <w:shd w:val="clear" w:color="auto" w:fill="FFFFFF"/>
              <w:ind w:firstLine="446"/>
              <w:jc w:val="both"/>
              <w:textAlignment w:val="baseline"/>
              <w:rPr>
                <w:rFonts w:cstheme="minorHAnsi"/>
                <w:spacing w:val="2"/>
              </w:rPr>
            </w:pPr>
            <w:r w:rsidRPr="00DB04A3">
              <w:rPr>
                <w:rFonts w:cstheme="minorHAnsi"/>
                <w:spacing w:val="2"/>
              </w:rPr>
              <w:t>Потенциальные поставщики через электронные торговые площадки могут разместить ценовые предложения на такой товар для участия в заказе.</w:t>
            </w:r>
          </w:p>
          <w:p w14:paraId="22A043E1" w14:textId="702F859D" w:rsidR="00E346BF" w:rsidRPr="00DB04A3" w:rsidRDefault="00E346BF" w:rsidP="00E346BF">
            <w:pPr>
              <w:shd w:val="clear" w:color="auto" w:fill="FFFFFF"/>
              <w:ind w:firstLine="446"/>
              <w:jc w:val="both"/>
              <w:textAlignment w:val="baseline"/>
              <w:rPr>
                <w:rFonts w:cstheme="minorHAnsi"/>
                <w:spacing w:val="2"/>
              </w:rPr>
            </w:pPr>
          </w:p>
        </w:tc>
        <w:tc>
          <w:tcPr>
            <w:tcW w:w="2836" w:type="dxa"/>
            <w:shd w:val="clear" w:color="auto" w:fill="auto"/>
          </w:tcPr>
          <w:p w14:paraId="7958D65E" w14:textId="55E86E9D" w:rsidR="00D263E6" w:rsidRPr="002B1EAB" w:rsidRDefault="00CB50C8" w:rsidP="00CB50C8">
            <w:pPr>
              <w:ind w:firstLine="320"/>
              <w:jc w:val="both"/>
              <w:rPr>
                <w:rFonts w:eastAsia="Times New Roman" w:cstheme="minorHAnsi"/>
                <w:color w:val="000000"/>
              </w:rPr>
            </w:pPr>
            <w:r w:rsidRPr="002B1EAB">
              <w:rPr>
                <w:rFonts w:eastAsia="Times New Roman" w:cstheme="minorHAnsi"/>
              </w:rPr>
              <w:lastRenderedPageBreak/>
              <w:t xml:space="preserve">В целях предоставления Заказчикам осуществить закупку по условиям и ценам, предусмотренным в годовом Плане ГЗ, а поставщикам предоставить </w:t>
            </w:r>
            <w:r w:rsidRPr="002B1EAB">
              <w:rPr>
                <w:rFonts w:eastAsia="Times New Roman" w:cstheme="minorHAnsi"/>
              </w:rPr>
              <w:lastRenderedPageBreak/>
              <w:t>время снизить цену и согласиться с условиями заданными в Заказе.</w:t>
            </w:r>
          </w:p>
        </w:tc>
      </w:tr>
      <w:tr w:rsidR="00E346BF" w:rsidRPr="002B1EAB" w14:paraId="114E6BA5" w14:textId="77777777" w:rsidTr="003E6CFB">
        <w:trPr>
          <w:gridAfter w:val="1"/>
          <w:wAfter w:w="8" w:type="dxa"/>
          <w:trHeight w:val="407"/>
        </w:trPr>
        <w:tc>
          <w:tcPr>
            <w:tcW w:w="426" w:type="dxa"/>
            <w:shd w:val="clear" w:color="auto" w:fill="auto"/>
          </w:tcPr>
          <w:p w14:paraId="73061B4E" w14:textId="77777777" w:rsidR="00E346BF" w:rsidRPr="002B1EAB" w:rsidRDefault="00E346BF" w:rsidP="000E3E2D">
            <w:pPr>
              <w:pStyle w:val="af0"/>
              <w:numPr>
                <w:ilvl w:val="0"/>
                <w:numId w:val="3"/>
              </w:numPr>
              <w:jc w:val="both"/>
              <w:rPr>
                <w:rFonts w:cstheme="minorHAnsi"/>
              </w:rPr>
            </w:pPr>
          </w:p>
        </w:tc>
        <w:tc>
          <w:tcPr>
            <w:tcW w:w="1276" w:type="dxa"/>
            <w:shd w:val="clear" w:color="auto" w:fill="auto"/>
          </w:tcPr>
          <w:p w14:paraId="4C52762C" w14:textId="6F5FB93E" w:rsidR="00E346BF" w:rsidRPr="00DB04A3" w:rsidRDefault="00E346BF" w:rsidP="00922177">
            <w:pPr>
              <w:jc w:val="center"/>
              <w:rPr>
                <w:rFonts w:cstheme="minorHAnsi"/>
                <w:b/>
              </w:rPr>
            </w:pPr>
            <w:r w:rsidRPr="00DB04A3">
              <w:rPr>
                <w:rFonts w:cstheme="minorHAnsi"/>
                <w:b/>
              </w:rPr>
              <w:t>Пункт 435-2</w:t>
            </w:r>
          </w:p>
        </w:tc>
        <w:tc>
          <w:tcPr>
            <w:tcW w:w="5386" w:type="dxa"/>
            <w:shd w:val="clear" w:color="auto" w:fill="auto"/>
          </w:tcPr>
          <w:p w14:paraId="128C5320" w14:textId="125A35A3" w:rsidR="00E346BF" w:rsidRPr="002B1EAB" w:rsidRDefault="00E346BF" w:rsidP="00D263E6">
            <w:pPr>
              <w:shd w:val="clear" w:color="auto" w:fill="FFFFFF"/>
              <w:ind w:firstLine="446"/>
              <w:jc w:val="both"/>
              <w:textAlignment w:val="baseline"/>
              <w:rPr>
                <w:rFonts w:cstheme="minorHAnsi"/>
                <w:b/>
                <w:spacing w:val="2"/>
              </w:rPr>
            </w:pPr>
            <w:r w:rsidRPr="002B1EAB">
              <w:rPr>
                <w:rFonts w:cstheme="minorHAnsi"/>
                <w:b/>
                <w:spacing w:val="2"/>
              </w:rPr>
              <w:t xml:space="preserve">Отсутствует </w:t>
            </w:r>
          </w:p>
        </w:tc>
        <w:tc>
          <w:tcPr>
            <w:tcW w:w="5528" w:type="dxa"/>
            <w:shd w:val="clear" w:color="auto" w:fill="auto"/>
          </w:tcPr>
          <w:p w14:paraId="0E2E2BBE" w14:textId="7ED1C452" w:rsidR="00E346BF" w:rsidRPr="00DB04A3" w:rsidRDefault="00E346BF" w:rsidP="00DB04A3">
            <w:pPr>
              <w:shd w:val="clear" w:color="auto" w:fill="FFFFFF"/>
              <w:jc w:val="both"/>
              <w:textAlignment w:val="baseline"/>
              <w:rPr>
                <w:rFonts w:cstheme="minorHAnsi"/>
                <w:spacing w:val="2"/>
              </w:rPr>
            </w:pPr>
            <w:r w:rsidRPr="00DB04A3">
              <w:rPr>
                <w:rFonts w:cstheme="minorHAnsi"/>
                <w:spacing w:val="2"/>
              </w:rPr>
              <w:t>Электронный магазин ведет уч</w:t>
            </w:r>
            <w:r w:rsidR="00DB04A3">
              <w:rPr>
                <w:rFonts w:cstheme="minorHAnsi"/>
                <w:spacing w:val="2"/>
              </w:rPr>
              <w:t>е</w:t>
            </w:r>
            <w:r w:rsidRPr="00DB04A3">
              <w:rPr>
                <w:rFonts w:cstheme="minorHAnsi"/>
                <w:spacing w:val="2"/>
              </w:rPr>
              <w:t>т всех отклонений и подтверждений заказов потенциальными поставщиками. В случае если, процент отклонения заказов потенциальным поставщиком превышает 80% в течение последнего месяца, то электронный магазин блокирует потенциального поставщика и исключает его из списка поставщиков торговых площадок на 15 календарных дней.</w:t>
            </w:r>
          </w:p>
          <w:p w14:paraId="2C5D9DA3" w14:textId="6627567F" w:rsidR="00E346BF" w:rsidRPr="00DB04A3" w:rsidRDefault="00E346BF" w:rsidP="007F0AB4">
            <w:pPr>
              <w:shd w:val="clear" w:color="auto" w:fill="FFFFFF"/>
              <w:ind w:firstLine="446"/>
              <w:jc w:val="both"/>
              <w:textAlignment w:val="baseline"/>
              <w:rPr>
                <w:rFonts w:cstheme="minorHAnsi"/>
                <w:spacing w:val="2"/>
              </w:rPr>
            </w:pPr>
          </w:p>
        </w:tc>
        <w:tc>
          <w:tcPr>
            <w:tcW w:w="2836" w:type="dxa"/>
            <w:shd w:val="clear" w:color="auto" w:fill="auto"/>
          </w:tcPr>
          <w:p w14:paraId="1E7533BC" w14:textId="537DDB71" w:rsidR="00E346BF" w:rsidRPr="002B1EAB" w:rsidRDefault="00CB50C8" w:rsidP="00CB50C8">
            <w:pPr>
              <w:ind w:firstLine="320"/>
              <w:jc w:val="both"/>
              <w:rPr>
                <w:rFonts w:eastAsia="Times New Roman" w:cstheme="minorHAnsi"/>
                <w:color w:val="000000"/>
              </w:rPr>
            </w:pPr>
            <w:r w:rsidRPr="002B1EAB">
              <w:rPr>
                <w:rFonts w:eastAsia="Times New Roman" w:cstheme="minorHAnsi"/>
                <w:color w:val="000000"/>
              </w:rPr>
              <w:t xml:space="preserve">Все маркетплейсы (агрегаторы) ведут рейтинг поставщиков, где основной показатель – это процент отклонения Заказов. Это исключает </w:t>
            </w:r>
            <w:r w:rsidR="005B2B4C" w:rsidRPr="002B1EAB">
              <w:rPr>
                <w:rFonts w:eastAsia="Times New Roman" w:cstheme="minorHAnsi"/>
                <w:color w:val="000000"/>
              </w:rPr>
              <w:t>ситуацию,</w:t>
            </w:r>
            <w:r w:rsidRPr="002B1EAB">
              <w:rPr>
                <w:rFonts w:eastAsia="Times New Roman" w:cstheme="minorHAnsi"/>
                <w:color w:val="000000"/>
              </w:rPr>
              <w:t xml:space="preserve"> когда неквалифицированный поставщик выставляет цены на все подряд товары, снижает их до цен ниже себестоимости и потом не принимает заказы (такая практика была в 2020-2022 годах). При нарушении процента отклонений – Поставщик отключается от ЭМ на определенный период времени (только от одного способа).</w:t>
            </w:r>
          </w:p>
        </w:tc>
      </w:tr>
      <w:tr w:rsidR="00E346BF" w:rsidRPr="002B1EAB" w14:paraId="664BD6AA" w14:textId="77777777" w:rsidTr="003E6CFB">
        <w:trPr>
          <w:gridAfter w:val="1"/>
          <w:wAfter w:w="8" w:type="dxa"/>
          <w:trHeight w:val="407"/>
        </w:trPr>
        <w:tc>
          <w:tcPr>
            <w:tcW w:w="426" w:type="dxa"/>
            <w:shd w:val="clear" w:color="auto" w:fill="auto"/>
          </w:tcPr>
          <w:p w14:paraId="58F902AC" w14:textId="77777777" w:rsidR="00E346BF" w:rsidRPr="002B1EAB" w:rsidRDefault="00E346BF" w:rsidP="000E3E2D">
            <w:pPr>
              <w:pStyle w:val="af0"/>
              <w:numPr>
                <w:ilvl w:val="0"/>
                <w:numId w:val="3"/>
              </w:numPr>
              <w:jc w:val="both"/>
              <w:rPr>
                <w:rFonts w:cstheme="minorHAnsi"/>
              </w:rPr>
            </w:pPr>
          </w:p>
        </w:tc>
        <w:tc>
          <w:tcPr>
            <w:tcW w:w="1276" w:type="dxa"/>
            <w:shd w:val="clear" w:color="auto" w:fill="auto"/>
          </w:tcPr>
          <w:p w14:paraId="63E8530E" w14:textId="47930159" w:rsidR="00E346BF" w:rsidRPr="00B65964" w:rsidRDefault="00E346BF" w:rsidP="00922177">
            <w:pPr>
              <w:jc w:val="center"/>
              <w:rPr>
                <w:rFonts w:cstheme="minorHAnsi"/>
                <w:b/>
              </w:rPr>
            </w:pPr>
            <w:r w:rsidRPr="00B65964">
              <w:rPr>
                <w:rFonts w:cstheme="minorHAnsi"/>
                <w:b/>
              </w:rPr>
              <w:t>Пункт 435-3</w:t>
            </w:r>
          </w:p>
        </w:tc>
        <w:tc>
          <w:tcPr>
            <w:tcW w:w="5386" w:type="dxa"/>
            <w:shd w:val="clear" w:color="auto" w:fill="auto"/>
          </w:tcPr>
          <w:p w14:paraId="62C7205E" w14:textId="206424F9" w:rsidR="00E346BF" w:rsidRPr="002B1EAB" w:rsidRDefault="00E346BF" w:rsidP="00D263E6">
            <w:pPr>
              <w:shd w:val="clear" w:color="auto" w:fill="FFFFFF"/>
              <w:ind w:firstLine="446"/>
              <w:jc w:val="both"/>
              <w:textAlignment w:val="baseline"/>
              <w:rPr>
                <w:rFonts w:cstheme="minorHAnsi"/>
                <w:b/>
                <w:spacing w:val="2"/>
              </w:rPr>
            </w:pPr>
            <w:r w:rsidRPr="002B1EAB">
              <w:rPr>
                <w:rFonts w:cstheme="minorHAnsi"/>
                <w:b/>
                <w:spacing w:val="2"/>
              </w:rPr>
              <w:t xml:space="preserve">Отсутствует </w:t>
            </w:r>
          </w:p>
        </w:tc>
        <w:tc>
          <w:tcPr>
            <w:tcW w:w="5528" w:type="dxa"/>
            <w:shd w:val="clear" w:color="auto" w:fill="auto"/>
          </w:tcPr>
          <w:p w14:paraId="44143008" w14:textId="566B5C4D" w:rsidR="00E346BF" w:rsidRPr="00B65964" w:rsidRDefault="00E346BF" w:rsidP="00B65964">
            <w:pPr>
              <w:shd w:val="clear" w:color="auto" w:fill="FFFFFF"/>
              <w:jc w:val="both"/>
              <w:textAlignment w:val="baseline"/>
              <w:rPr>
                <w:rFonts w:cstheme="minorHAnsi"/>
                <w:spacing w:val="2"/>
              </w:rPr>
            </w:pPr>
            <w:r w:rsidRPr="00B65964">
              <w:rPr>
                <w:rFonts w:cstheme="minorHAnsi"/>
                <w:spacing w:val="2"/>
              </w:rPr>
              <w:t xml:space="preserve">Информация о наличии у товара признака отечественного производителя, либо производителя обладающего товарным знаком публикуется в электронном каталоге товаров. </w:t>
            </w:r>
          </w:p>
          <w:p w14:paraId="55837806" w14:textId="7FB9FE5B" w:rsidR="00E346BF" w:rsidRPr="00B65964" w:rsidRDefault="00E346BF" w:rsidP="00E346BF">
            <w:pPr>
              <w:shd w:val="clear" w:color="auto" w:fill="FFFFFF"/>
              <w:ind w:firstLine="446"/>
              <w:jc w:val="both"/>
              <w:textAlignment w:val="baseline"/>
              <w:rPr>
                <w:rFonts w:cstheme="minorHAnsi"/>
                <w:spacing w:val="2"/>
              </w:rPr>
            </w:pPr>
            <w:r w:rsidRPr="00B65964">
              <w:rPr>
                <w:rFonts w:cstheme="minorHAnsi"/>
                <w:spacing w:val="2"/>
              </w:rPr>
              <w:t xml:space="preserve">Информация о наличии у товара официального дистрибьютора и его дилерах от производителя указывается на электронной торговой площадке и </w:t>
            </w:r>
            <w:r w:rsidRPr="00B65964">
              <w:rPr>
                <w:rFonts w:cstheme="minorHAnsi"/>
                <w:spacing w:val="2"/>
              </w:rPr>
              <w:lastRenderedPageBreak/>
              <w:t xml:space="preserve">передается в Электронный магазин. </w:t>
            </w:r>
          </w:p>
          <w:p w14:paraId="439D513A" w14:textId="7733FFC6" w:rsidR="00E346BF" w:rsidRPr="00B65964" w:rsidRDefault="00E346BF" w:rsidP="00E346BF">
            <w:pPr>
              <w:shd w:val="clear" w:color="auto" w:fill="FFFFFF"/>
              <w:ind w:firstLine="446"/>
              <w:jc w:val="both"/>
              <w:textAlignment w:val="baseline"/>
              <w:rPr>
                <w:rFonts w:cstheme="minorHAnsi"/>
                <w:spacing w:val="2"/>
              </w:rPr>
            </w:pPr>
            <w:r w:rsidRPr="00B65964">
              <w:rPr>
                <w:rFonts w:cstheme="minorHAnsi"/>
                <w:spacing w:val="2"/>
              </w:rPr>
              <w:t>Товаропроизводитель, официальный дистрибьютор могут осуществлять управление дилерской сетью путем авторизации на торговых площадках потенциальных поставщиков, заключивших с ним соглашение о продаже его товаров.</w:t>
            </w:r>
          </w:p>
          <w:p w14:paraId="0C319FA7" w14:textId="30C9AA76" w:rsidR="00E346BF" w:rsidRPr="00B65964" w:rsidRDefault="00E346BF" w:rsidP="00E346BF">
            <w:pPr>
              <w:shd w:val="clear" w:color="auto" w:fill="FFFFFF"/>
              <w:ind w:firstLine="446"/>
              <w:jc w:val="both"/>
              <w:textAlignment w:val="baseline"/>
              <w:rPr>
                <w:rFonts w:cstheme="minorHAnsi"/>
                <w:spacing w:val="2"/>
              </w:rPr>
            </w:pPr>
          </w:p>
        </w:tc>
        <w:tc>
          <w:tcPr>
            <w:tcW w:w="2836" w:type="dxa"/>
            <w:shd w:val="clear" w:color="auto" w:fill="auto"/>
          </w:tcPr>
          <w:p w14:paraId="68A366DA" w14:textId="44EA4E63" w:rsidR="008E270E" w:rsidRPr="002B1EAB" w:rsidRDefault="008E270E" w:rsidP="005B7096">
            <w:pPr>
              <w:shd w:val="clear" w:color="auto" w:fill="FFFFFF"/>
              <w:ind w:firstLine="457"/>
              <w:jc w:val="both"/>
              <w:rPr>
                <w:rFonts w:eastAsia="Times New Roman" w:cstheme="minorHAnsi"/>
              </w:rPr>
            </w:pPr>
            <w:r w:rsidRPr="002B1EAB">
              <w:rPr>
                <w:rFonts w:eastAsia="Times New Roman" w:cstheme="minorHAnsi"/>
              </w:rPr>
              <w:lastRenderedPageBreak/>
              <w:t xml:space="preserve">В </w:t>
            </w:r>
            <w:r w:rsidR="005B7096" w:rsidRPr="002B1EAB">
              <w:rPr>
                <w:rFonts w:eastAsia="Times New Roman" w:cstheme="minorHAnsi"/>
              </w:rPr>
              <w:t xml:space="preserve">целях соблюдения требований </w:t>
            </w:r>
            <w:r w:rsidRPr="002B1EAB">
              <w:rPr>
                <w:rFonts w:eastAsia="Times New Roman" w:cstheme="minorHAnsi"/>
              </w:rPr>
              <w:t xml:space="preserve">законодательства о торговых знаках и авторских правах. </w:t>
            </w:r>
          </w:p>
          <w:p w14:paraId="2491E80B" w14:textId="42F84E35" w:rsidR="008E270E" w:rsidRPr="002B1EAB" w:rsidRDefault="005B7096" w:rsidP="000C2A65">
            <w:pPr>
              <w:shd w:val="clear" w:color="auto" w:fill="FFFFFF"/>
              <w:ind w:firstLine="457"/>
              <w:jc w:val="both"/>
              <w:rPr>
                <w:rFonts w:eastAsia="Times New Roman" w:cstheme="minorHAnsi"/>
              </w:rPr>
            </w:pPr>
            <w:r w:rsidRPr="002B1EAB">
              <w:rPr>
                <w:rFonts w:eastAsia="Times New Roman" w:cstheme="minorHAnsi"/>
              </w:rPr>
              <w:t xml:space="preserve">В соответствии со статьей </w:t>
            </w:r>
            <w:r w:rsidR="008E270E" w:rsidRPr="002B1EAB">
              <w:rPr>
                <w:rFonts w:eastAsia="Times New Roman" w:cstheme="minorHAnsi"/>
              </w:rPr>
              <w:t xml:space="preserve">4 Закона </w:t>
            </w:r>
            <w:r w:rsidR="000C2A65" w:rsidRPr="002B1EAB">
              <w:rPr>
                <w:rFonts w:eastAsia="Times New Roman" w:cstheme="minorHAnsi"/>
              </w:rPr>
              <w:t>«</w:t>
            </w:r>
            <w:r w:rsidR="008E270E" w:rsidRPr="002B1EAB">
              <w:rPr>
                <w:rFonts w:eastAsia="Times New Roman" w:cstheme="minorHAnsi"/>
              </w:rPr>
              <w:t xml:space="preserve">О </w:t>
            </w:r>
            <w:r w:rsidR="008E270E" w:rsidRPr="002B1EAB">
              <w:rPr>
                <w:rFonts w:eastAsia="Times New Roman" w:cstheme="minorHAnsi"/>
              </w:rPr>
              <w:lastRenderedPageBreak/>
              <w:t>товарных знаках</w:t>
            </w:r>
            <w:r w:rsidR="000C2A65" w:rsidRPr="002B1EAB">
              <w:rPr>
                <w:rFonts w:eastAsia="Times New Roman" w:cstheme="minorHAnsi"/>
              </w:rPr>
              <w:t>», в</w:t>
            </w:r>
            <w:r w:rsidR="008E270E" w:rsidRPr="002B1EAB">
              <w:rPr>
                <w:rFonts w:eastAsia="Times New Roman" w:cstheme="minorHAnsi"/>
              </w:rPr>
              <w:t>ладелец товарного знака имеет исключительное право пользования и распоряжения принадлежащим ему товарным знаком в отношении указанных в свидетельстве товаров и услуг. Никто не может использовать охраняемый в Республике Казахстан товарный знак без согласия владельца.</w:t>
            </w:r>
          </w:p>
          <w:p w14:paraId="50659244" w14:textId="3420E144" w:rsidR="00182770" w:rsidRPr="002B1EAB" w:rsidRDefault="008E270E" w:rsidP="003F2D8C">
            <w:pPr>
              <w:ind w:firstLine="320"/>
              <w:jc w:val="both"/>
              <w:rPr>
                <w:rFonts w:eastAsia="Times New Roman" w:cstheme="minorHAnsi"/>
              </w:rPr>
            </w:pPr>
            <w:r w:rsidRPr="002B1EAB">
              <w:rPr>
                <w:rFonts w:eastAsia="Times New Roman" w:cstheme="minorHAnsi"/>
              </w:rPr>
              <w:t>В рамках технической поддержки электронного магазина за 2022-2024 годы, зафиксировано большое количество жалоб и обращений о несоблюдении закона о товарных знаках.</w:t>
            </w:r>
            <w:r w:rsidR="007C5C6B" w:rsidRPr="002B1EAB">
              <w:rPr>
                <w:rFonts w:eastAsia="Times New Roman" w:cstheme="minorHAnsi"/>
              </w:rPr>
              <w:t xml:space="preserve"> На текущий</w:t>
            </w:r>
            <w:r w:rsidR="00153BE6">
              <w:rPr>
                <w:rFonts w:eastAsia="Times New Roman" w:cstheme="minorHAnsi"/>
              </w:rPr>
              <w:t xml:space="preserve"> момент</w:t>
            </w:r>
            <w:r w:rsidR="003F2D8C" w:rsidRPr="002B1EAB">
              <w:rPr>
                <w:rFonts w:eastAsia="Times New Roman" w:cstheme="minorHAnsi"/>
              </w:rPr>
              <w:t xml:space="preserve"> имеется следующая статистика:</w:t>
            </w:r>
          </w:p>
          <w:p w14:paraId="7CFA62B1" w14:textId="77777777" w:rsidR="003F2D8C" w:rsidRPr="002B1EAB" w:rsidRDefault="003F2D8C" w:rsidP="007B2448">
            <w:pPr>
              <w:jc w:val="both"/>
              <w:rPr>
                <w:rFonts w:eastAsia="Times New Roman" w:cstheme="minorHAnsi"/>
                <w:color w:val="000000"/>
              </w:rPr>
            </w:pPr>
            <w:r w:rsidRPr="002B1EAB">
              <w:rPr>
                <w:rFonts w:eastAsia="Times New Roman" w:cstheme="minorHAnsi"/>
                <w:color w:val="000000"/>
              </w:rPr>
              <w:t>ОТП - 297 (18640 товаров)</w:t>
            </w:r>
          </w:p>
          <w:p w14:paraId="2CA90E5F" w14:textId="1C505322" w:rsidR="003F2D8C" w:rsidRPr="002B1EAB" w:rsidRDefault="003F2D8C" w:rsidP="007B2448">
            <w:pPr>
              <w:jc w:val="both"/>
              <w:rPr>
                <w:rFonts w:eastAsia="Times New Roman" w:cstheme="minorHAnsi"/>
                <w:color w:val="000000"/>
              </w:rPr>
            </w:pPr>
            <w:r w:rsidRPr="002B1EAB">
              <w:rPr>
                <w:rFonts w:eastAsia="Times New Roman" w:cstheme="minorHAnsi"/>
                <w:color w:val="000000"/>
              </w:rPr>
              <w:t>ОТП дилеры - 718 (15951 товаров)</w:t>
            </w:r>
          </w:p>
          <w:p w14:paraId="6C9925E8" w14:textId="64C7F50E" w:rsidR="003F2D8C" w:rsidRPr="002B1EAB" w:rsidRDefault="003F2D8C" w:rsidP="007B2448">
            <w:pPr>
              <w:jc w:val="both"/>
              <w:rPr>
                <w:rFonts w:eastAsia="Times New Roman" w:cstheme="minorHAnsi"/>
                <w:color w:val="000000"/>
              </w:rPr>
            </w:pPr>
            <w:r w:rsidRPr="002B1EAB">
              <w:rPr>
                <w:rFonts w:eastAsia="Times New Roman" w:cstheme="minorHAnsi"/>
                <w:color w:val="000000"/>
              </w:rPr>
              <w:t>Дистрибьюторов - 970 (68931 товаров)</w:t>
            </w:r>
          </w:p>
          <w:p w14:paraId="66C6738D" w14:textId="2255A430" w:rsidR="003F2D8C" w:rsidRPr="002B1EAB" w:rsidRDefault="003F2D8C" w:rsidP="007B2448">
            <w:pPr>
              <w:jc w:val="both"/>
              <w:rPr>
                <w:rFonts w:eastAsia="Times New Roman" w:cstheme="minorHAnsi"/>
                <w:color w:val="000000"/>
              </w:rPr>
            </w:pPr>
            <w:r w:rsidRPr="002B1EAB">
              <w:rPr>
                <w:rFonts w:eastAsia="Times New Roman" w:cstheme="minorHAnsi"/>
                <w:color w:val="000000"/>
              </w:rPr>
              <w:t>Дилеры от дистрибьюторов - 1962 (60896 товаров)</w:t>
            </w:r>
          </w:p>
        </w:tc>
      </w:tr>
      <w:tr w:rsidR="00E346BF" w:rsidRPr="002B1EAB" w14:paraId="2E5FD8A6" w14:textId="77777777" w:rsidTr="003E6CFB">
        <w:trPr>
          <w:gridAfter w:val="1"/>
          <w:wAfter w:w="8" w:type="dxa"/>
          <w:trHeight w:val="407"/>
        </w:trPr>
        <w:tc>
          <w:tcPr>
            <w:tcW w:w="426" w:type="dxa"/>
            <w:shd w:val="clear" w:color="auto" w:fill="auto"/>
          </w:tcPr>
          <w:p w14:paraId="34E3135B" w14:textId="77777777" w:rsidR="00E346BF" w:rsidRPr="002B1EAB" w:rsidRDefault="00E346BF" w:rsidP="000E3E2D">
            <w:pPr>
              <w:pStyle w:val="af0"/>
              <w:numPr>
                <w:ilvl w:val="0"/>
                <w:numId w:val="3"/>
              </w:numPr>
              <w:jc w:val="both"/>
              <w:rPr>
                <w:rFonts w:cstheme="minorHAnsi"/>
              </w:rPr>
            </w:pPr>
          </w:p>
        </w:tc>
        <w:tc>
          <w:tcPr>
            <w:tcW w:w="1276" w:type="dxa"/>
            <w:shd w:val="clear" w:color="auto" w:fill="auto"/>
          </w:tcPr>
          <w:p w14:paraId="066A585D" w14:textId="6EB6C336" w:rsidR="00E346BF" w:rsidRPr="004169CC" w:rsidRDefault="00E346BF" w:rsidP="00922177">
            <w:pPr>
              <w:jc w:val="center"/>
              <w:rPr>
                <w:rFonts w:cstheme="minorHAnsi"/>
                <w:b/>
              </w:rPr>
            </w:pPr>
            <w:r w:rsidRPr="004169CC">
              <w:rPr>
                <w:rFonts w:cstheme="minorHAnsi"/>
                <w:b/>
              </w:rPr>
              <w:t>Пункт 439</w:t>
            </w:r>
          </w:p>
        </w:tc>
        <w:tc>
          <w:tcPr>
            <w:tcW w:w="5386" w:type="dxa"/>
            <w:shd w:val="clear" w:color="auto" w:fill="auto"/>
          </w:tcPr>
          <w:p w14:paraId="315D8966" w14:textId="1D064FBF" w:rsidR="00E346BF" w:rsidRPr="002B1EAB" w:rsidRDefault="00E346BF" w:rsidP="004169CC">
            <w:pPr>
              <w:shd w:val="clear" w:color="auto" w:fill="FFFFFF"/>
              <w:jc w:val="both"/>
              <w:textAlignment w:val="baseline"/>
              <w:rPr>
                <w:rFonts w:cstheme="minorHAnsi"/>
                <w:spacing w:val="2"/>
              </w:rPr>
            </w:pPr>
            <w:r w:rsidRPr="002B1EAB">
              <w:rPr>
                <w:rFonts w:cstheme="minorHAnsi"/>
                <w:spacing w:val="2"/>
              </w:rPr>
              <w:t>По результатам государственных закупок через электронный магазин:</w:t>
            </w:r>
          </w:p>
          <w:p w14:paraId="26938A30" w14:textId="71F25754" w:rsidR="00E346BF" w:rsidRPr="002B1EAB" w:rsidRDefault="00E346BF" w:rsidP="00E346BF">
            <w:pPr>
              <w:shd w:val="clear" w:color="auto" w:fill="FFFFFF"/>
              <w:ind w:firstLine="446"/>
              <w:jc w:val="both"/>
              <w:textAlignment w:val="baseline"/>
              <w:rPr>
                <w:rFonts w:cstheme="minorHAnsi"/>
                <w:spacing w:val="2"/>
              </w:rPr>
            </w:pPr>
            <w:r w:rsidRPr="002B1EAB">
              <w:rPr>
                <w:rFonts w:cstheme="minorHAnsi"/>
                <w:spacing w:val="2"/>
              </w:rPr>
              <w:t xml:space="preserve">1) заказчиком в порядке и сроках, определенных </w:t>
            </w:r>
            <w:r w:rsidRPr="002B1EAB">
              <w:rPr>
                <w:rFonts w:cstheme="minorHAnsi"/>
                <w:b/>
                <w:spacing w:val="2"/>
              </w:rPr>
              <w:t>Законом и</w:t>
            </w:r>
            <w:r w:rsidRPr="002B1EAB">
              <w:rPr>
                <w:rFonts w:cstheme="minorHAnsi"/>
                <w:spacing w:val="2"/>
              </w:rPr>
              <w:t xml:space="preserve"> настоящими Правилами, посредством веб-портала заключается типовой договор в соответствии параграфом 1 Главы 18 </w:t>
            </w:r>
            <w:r w:rsidRPr="002B1EAB">
              <w:rPr>
                <w:rFonts w:cstheme="minorHAnsi"/>
                <w:spacing w:val="2"/>
              </w:rPr>
              <w:lastRenderedPageBreak/>
              <w:t>настоящих Правил.</w:t>
            </w:r>
          </w:p>
          <w:p w14:paraId="14F1EE8A" w14:textId="219675D8" w:rsidR="00E346BF" w:rsidRPr="002B1EAB" w:rsidRDefault="00E346BF" w:rsidP="00E346BF">
            <w:pPr>
              <w:shd w:val="clear" w:color="auto" w:fill="FFFFFF"/>
              <w:ind w:firstLine="446"/>
              <w:jc w:val="both"/>
              <w:textAlignment w:val="baseline"/>
              <w:rPr>
                <w:rFonts w:cstheme="minorHAnsi"/>
                <w:spacing w:val="2"/>
              </w:rPr>
            </w:pPr>
            <w:proofErr w:type="gramStart"/>
            <w:r w:rsidRPr="002B1EAB">
              <w:rPr>
                <w:rFonts w:cstheme="minorHAnsi"/>
                <w:spacing w:val="2"/>
              </w:rPr>
              <w:t xml:space="preserve">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w:t>
            </w:r>
            <w:r w:rsidRPr="002B1EAB">
              <w:rPr>
                <w:rFonts w:cstheme="minorHAnsi"/>
                <w:b/>
                <w:bCs/>
                <w:spacing w:val="2"/>
              </w:rPr>
              <w:t>магазине</w:t>
            </w:r>
            <w:r w:rsidRPr="002B1EAB">
              <w:rPr>
                <w:rFonts w:cstheme="minorHAnsi"/>
                <w:spacing w:val="2"/>
              </w:rPr>
              <w:t>;</w:t>
            </w:r>
            <w:proofErr w:type="gramEnd"/>
          </w:p>
          <w:p w14:paraId="045E269B" w14:textId="77777777" w:rsidR="00E346BF" w:rsidRPr="002B1EAB" w:rsidRDefault="00E346BF" w:rsidP="00E346BF">
            <w:pPr>
              <w:shd w:val="clear" w:color="auto" w:fill="FFFFFF"/>
              <w:ind w:firstLine="446"/>
              <w:jc w:val="both"/>
              <w:textAlignment w:val="baseline"/>
              <w:rPr>
                <w:rFonts w:cstheme="minorHAnsi"/>
                <w:spacing w:val="2"/>
              </w:rPr>
            </w:pPr>
            <w:r w:rsidRPr="002B1EAB">
              <w:rPr>
                <w:rFonts w:cstheme="minorHAnsi"/>
                <w:spacing w:val="2"/>
              </w:rPr>
              <w:t xml:space="preserve">2) автоматически формируется </w:t>
            </w:r>
            <w:r w:rsidRPr="002B1EAB">
              <w:rPr>
                <w:rFonts w:cstheme="minorHAnsi"/>
                <w:b/>
                <w:spacing w:val="2"/>
              </w:rPr>
              <w:t>отчет</w:t>
            </w:r>
            <w:r w:rsidRPr="002B1EAB">
              <w:rPr>
                <w:rFonts w:cstheme="minorHAnsi"/>
                <w:spacing w:val="2"/>
              </w:rPr>
              <w:t xml:space="preserve">, в котором фиксируются процесс осуществления государственных закупок, в том числе сведения о потенциальных поставщиках, разместившие </w:t>
            </w:r>
            <w:r w:rsidRPr="002B1EAB">
              <w:rPr>
                <w:rFonts w:cstheme="minorHAnsi"/>
                <w:b/>
                <w:spacing w:val="2"/>
              </w:rPr>
              <w:t>в электронном магазине</w:t>
            </w:r>
            <w:r w:rsidRPr="002B1EAB">
              <w:rPr>
                <w:rFonts w:cstheme="minorHAnsi"/>
                <w:spacing w:val="2"/>
              </w:rPr>
              <w:t xml:space="preserve"> информацию о товарах и их ценах. </w:t>
            </w:r>
            <w:r w:rsidRPr="002B1EAB">
              <w:rPr>
                <w:rFonts w:cstheme="minorHAnsi"/>
                <w:b/>
                <w:spacing w:val="2"/>
              </w:rPr>
              <w:t>Отчет о государственных закупках через электронный магазин</w:t>
            </w:r>
            <w:r w:rsidRPr="002B1EAB">
              <w:rPr>
                <w:rFonts w:cstheme="minorHAnsi"/>
                <w:spacing w:val="2"/>
              </w:rPr>
              <w:t xml:space="preserve"> формируется по форме согласно приложению 26 к настоящим Правилам. При этом сведения </w:t>
            </w:r>
            <w:r w:rsidRPr="002B1EAB">
              <w:rPr>
                <w:rFonts w:cstheme="minorHAnsi"/>
                <w:b/>
                <w:spacing w:val="2"/>
              </w:rPr>
              <w:t>отчета</w:t>
            </w:r>
            <w:r w:rsidRPr="002B1EAB">
              <w:rPr>
                <w:rFonts w:cstheme="minorHAnsi"/>
                <w:spacing w:val="2"/>
              </w:rPr>
              <w:t xml:space="preserve"> обновляются веб-порталом автоматически по мере изменения статуса государственных закупок, в том числе статуса исполнения договора.</w:t>
            </w:r>
          </w:p>
          <w:p w14:paraId="38CC9425" w14:textId="79491957" w:rsidR="00E346BF" w:rsidRPr="002B1EAB" w:rsidRDefault="00E346BF" w:rsidP="00E346BF">
            <w:pPr>
              <w:shd w:val="clear" w:color="auto" w:fill="FFFFFF"/>
              <w:ind w:firstLine="446"/>
              <w:jc w:val="both"/>
              <w:textAlignment w:val="baseline"/>
              <w:rPr>
                <w:rFonts w:cstheme="minorHAnsi"/>
                <w:spacing w:val="2"/>
              </w:rPr>
            </w:pPr>
          </w:p>
        </w:tc>
        <w:tc>
          <w:tcPr>
            <w:tcW w:w="5528" w:type="dxa"/>
            <w:shd w:val="clear" w:color="auto" w:fill="auto"/>
          </w:tcPr>
          <w:p w14:paraId="6DCCB46D" w14:textId="6B420B74" w:rsidR="00590146" w:rsidRPr="002B1EAB" w:rsidRDefault="00590146" w:rsidP="004169CC">
            <w:pPr>
              <w:shd w:val="clear" w:color="auto" w:fill="FFFFFF"/>
              <w:jc w:val="both"/>
              <w:textAlignment w:val="baseline"/>
              <w:rPr>
                <w:rFonts w:cstheme="minorHAnsi"/>
                <w:spacing w:val="2"/>
              </w:rPr>
            </w:pPr>
            <w:r w:rsidRPr="002B1EAB">
              <w:rPr>
                <w:rFonts w:cstheme="minorHAnsi"/>
                <w:spacing w:val="2"/>
              </w:rPr>
              <w:lastRenderedPageBreak/>
              <w:t>По результатам государственных закупок через электронный магазин:</w:t>
            </w:r>
          </w:p>
          <w:p w14:paraId="6132B1C8" w14:textId="48C70766" w:rsidR="00590146" w:rsidRPr="002B1EAB" w:rsidRDefault="00590146" w:rsidP="00590146">
            <w:pPr>
              <w:shd w:val="clear" w:color="auto" w:fill="FFFFFF"/>
              <w:ind w:firstLine="446"/>
              <w:jc w:val="both"/>
              <w:textAlignment w:val="baseline"/>
              <w:rPr>
                <w:rFonts w:cstheme="minorHAnsi"/>
                <w:spacing w:val="2"/>
              </w:rPr>
            </w:pPr>
            <w:r w:rsidRPr="002B1EAB">
              <w:rPr>
                <w:rFonts w:cstheme="minorHAnsi"/>
                <w:spacing w:val="2"/>
              </w:rPr>
              <w:t xml:space="preserve">1) заказчиком в порядке и сроках, определенных настоящими </w:t>
            </w:r>
            <w:r w:rsidRPr="002B1EAB">
              <w:rPr>
                <w:rFonts w:cstheme="minorHAnsi"/>
                <w:b/>
                <w:spacing w:val="2"/>
              </w:rPr>
              <w:t>Правилами</w:t>
            </w:r>
            <w:r w:rsidRPr="002B1EAB">
              <w:rPr>
                <w:rFonts w:cstheme="minorHAnsi"/>
                <w:spacing w:val="2"/>
              </w:rPr>
              <w:t>, посредством веб-портала заключается типовой договор в соответствии параграфом 1 Главы 18 настоящих Правил.</w:t>
            </w:r>
          </w:p>
          <w:p w14:paraId="70DB2CFB" w14:textId="1CABD11D" w:rsidR="00590146" w:rsidRPr="002B1EAB" w:rsidRDefault="00590146" w:rsidP="00590146">
            <w:pPr>
              <w:shd w:val="clear" w:color="auto" w:fill="FFFFFF"/>
              <w:ind w:firstLine="446"/>
              <w:jc w:val="both"/>
              <w:textAlignment w:val="baseline"/>
              <w:rPr>
                <w:rFonts w:cstheme="minorHAnsi"/>
                <w:spacing w:val="2"/>
              </w:rPr>
            </w:pPr>
            <w:r w:rsidRPr="002B1EAB">
              <w:rPr>
                <w:rFonts w:cstheme="minorHAnsi"/>
                <w:spacing w:val="2"/>
              </w:rPr>
              <w:lastRenderedPageBreak/>
              <w:t xml:space="preserve">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w:t>
            </w:r>
            <w:r w:rsidRPr="002B1EAB">
              <w:rPr>
                <w:rFonts w:cstheme="minorHAnsi"/>
                <w:b/>
                <w:spacing w:val="2"/>
              </w:rPr>
              <w:t>в электронном каталоге товаров</w:t>
            </w:r>
            <w:r w:rsidRPr="002B1EAB">
              <w:rPr>
                <w:rFonts w:cstheme="minorHAnsi"/>
                <w:spacing w:val="2"/>
              </w:rPr>
              <w:t>;</w:t>
            </w:r>
          </w:p>
          <w:p w14:paraId="1B5C174D" w14:textId="7752D456" w:rsidR="00E346BF" w:rsidRPr="002B1EAB" w:rsidRDefault="00590146" w:rsidP="000C2A65">
            <w:pPr>
              <w:shd w:val="clear" w:color="auto" w:fill="FFFFFF"/>
              <w:ind w:firstLine="446"/>
              <w:jc w:val="both"/>
              <w:textAlignment w:val="baseline"/>
              <w:rPr>
                <w:rFonts w:cstheme="minorHAnsi"/>
                <w:b/>
                <w:spacing w:val="2"/>
              </w:rPr>
            </w:pPr>
            <w:r w:rsidRPr="002B1EAB">
              <w:rPr>
                <w:rFonts w:cstheme="minorHAnsi"/>
                <w:spacing w:val="2"/>
              </w:rPr>
              <w:t>2) автоматически формируется</w:t>
            </w:r>
            <w:r w:rsidRPr="002B1EAB">
              <w:rPr>
                <w:rFonts w:cstheme="minorHAnsi"/>
                <w:b/>
                <w:spacing w:val="2"/>
              </w:rPr>
              <w:t xml:space="preserve"> протокол итогов</w:t>
            </w:r>
            <w:r w:rsidR="00C5590D" w:rsidRPr="002B1EAB">
              <w:rPr>
                <w:rFonts w:cstheme="minorHAnsi"/>
                <w:b/>
                <w:spacing w:val="2"/>
              </w:rPr>
              <w:t xml:space="preserve"> по форме согласно Приложению </w:t>
            </w:r>
            <w:r w:rsidR="000C2A65" w:rsidRPr="002B1EAB">
              <w:rPr>
                <w:rFonts w:cstheme="minorHAnsi"/>
                <w:b/>
                <w:spacing w:val="2"/>
              </w:rPr>
              <w:t>26-1</w:t>
            </w:r>
            <w:r w:rsidR="00C5590D" w:rsidRPr="002B1EAB">
              <w:rPr>
                <w:rFonts w:cstheme="minorHAnsi"/>
                <w:b/>
                <w:spacing w:val="2"/>
              </w:rPr>
              <w:t xml:space="preserve"> к настоящим </w:t>
            </w:r>
            <w:r w:rsidR="000C2A65" w:rsidRPr="002B1EAB">
              <w:rPr>
                <w:rFonts w:cstheme="minorHAnsi"/>
                <w:b/>
                <w:spacing w:val="2"/>
              </w:rPr>
              <w:t>Правилам,</w:t>
            </w:r>
            <w:r w:rsidRPr="002B1EAB">
              <w:rPr>
                <w:rFonts w:cstheme="minorHAnsi"/>
                <w:spacing w:val="2"/>
              </w:rPr>
              <w:t xml:space="preserve"> в котором фиксируются процесс осуществления государственных закупок, в том числе сведения о потенциальных поставщиках, разместивших в </w:t>
            </w:r>
            <w:r w:rsidRPr="002B1EAB">
              <w:rPr>
                <w:rFonts w:cstheme="minorHAnsi"/>
                <w:b/>
                <w:spacing w:val="2"/>
              </w:rPr>
              <w:t>электронных</w:t>
            </w:r>
            <w:r w:rsidRPr="002B1EAB">
              <w:rPr>
                <w:rFonts w:cstheme="minorHAnsi"/>
                <w:spacing w:val="2"/>
              </w:rPr>
              <w:t xml:space="preserve"> </w:t>
            </w:r>
            <w:r w:rsidRPr="002B1EAB">
              <w:rPr>
                <w:rFonts w:cstheme="minorHAnsi"/>
                <w:b/>
                <w:spacing w:val="2"/>
              </w:rPr>
              <w:t>торговых площадках</w:t>
            </w:r>
            <w:r w:rsidRPr="002B1EAB">
              <w:rPr>
                <w:rFonts w:cstheme="minorHAnsi"/>
                <w:spacing w:val="2"/>
              </w:rPr>
              <w:t xml:space="preserve"> информацию о товарах и их ценах. </w:t>
            </w:r>
          </w:p>
        </w:tc>
        <w:tc>
          <w:tcPr>
            <w:tcW w:w="2836" w:type="dxa"/>
            <w:shd w:val="clear" w:color="auto" w:fill="auto"/>
          </w:tcPr>
          <w:p w14:paraId="7520F0BA" w14:textId="77777777" w:rsidR="000C2A65" w:rsidRPr="002B1EAB" w:rsidRDefault="000C2A65" w:rsidP="000C2A65">
            <w:pPr>
              <w:ind w:firstLine="320"/>
              <w:jc w:val="both"/>
              <w:rPr>
                <w:rFonts w:eastAsia="Times New Roman" w:cstheme="minorHAnsi"/>
                <w:color w:val="000000"/>
              </w:rPr>
            </w:pPr>
            <w:r w:rsidRPr="002B1EAB">
              <w:rPr>
                <w:rFonts w:eastAsia="Times New Roman" w:cstheme="minorHAnsi"/>
                <w:color w:val="000000"/>
              </w:rPr>
              <w:lastRenderedPageBreak/>
              <w:t xml:space="preserve">В целях четкой регламентации осуществления закупок через электронный магазин с учетом взаимодействия с </w:t>
            </w:r>
            <w:r w:rsidRPr="002B1EAB">
              <w:rPr>
                <w:rFonts w:eastAsia="Times New Roman" w:cstheme="minorHAnsi"/>
                <w:color w:val="000000"/>
              </w:rPr>
              <w:lastRenderedPageBreak/>
              <w:t>электронными торговыми площадками.</w:t>
            </w:r>
          </w:p>
          <w:p w14:paraId="36F69FDE" w14:textId="0BBFF6C0" w:rsidR="00C5590D" w:rsidRPr="002B1EAB" w:rsidRDefault="000C2A65" w:rsidP="000C2A65">
            <w:pPr>
              <w:ind w:firstLine="320"/>
              <w:jc w:val="both"/>
              <w:rPr>
                <w:rFonts w:eastAsia="Times New Roman" w:cstheme="minorHAnsi"/>
                <w:color w:val="000000"/>
              </w:rPr>
            </w:pPr>
            <w:proofErr w:type="gramStart"/>
            <w:r w:rsidRPr="002B1EAB">
              <w:rPr>
                <w:rFonts w:eastAsia="Times New Roman" w:cstheme="minorHAnsi"/>
                <w:color w:val="000000"/>
              </w:rPr>
              <w:t xml:space="preserve">Указанный порядок предусматривает сбор цен со всех площадок по каждому товару через агрегатор в виде электронного магазина (таким образом будет работать как </w:t>
            </w:r>
            <w:proofErr w:type="spellStart"/>
            <w:r w:rsidRPr="002B1EAB">
              <w:rPr>
                <w:rFonts w:eastAsia="Times New Roman" w:cstheme="minorHAnsi"/>
                <w:color w:val="000000"/>
              </w:rPr>
              <w:t>егов</w:t>
            </w:r>
            <w:proofErr w:type="spellEnd"/>
            <w:r w:rsidRPr="002B1EAB">
              <w:rPr>
                <w:rFonts w:eastAsia="Times New Roman" w:cstheme="minorHAnsi"/>
                <w:color w:val="000000"/>
              </w:rPr>
              <w:t xml:space="preserve">, владея всей агрегированной информацией и осуществляя основные процессы, а подготовка информации (данные для оказания услуги) размещаются на сторонних площадках (как, например, регистрация авто в </w:t>
            </w:r>
            <w:proofErr w:type="spellStart"/>
            <w:r w:rsidRPr="002B1EAB">
              <w:rPr>
                <w:rFonts w:eastAsia="Times New Roman" w:cstheme="minorHAnsi"/>
                <w:color w:val="000000"/>
              </w:rPr>
              <w:t>каспи-егов</w:t>
            </w:r>
            <w:proofErr w:type="spellEnd"/>
            <w:r w:rsidRPr="002B1EAB">
              <w:rPr>
                <w:rFonts w:eastAsia="Times New Roman" w:cstheme="minorHAnsi"/>
                <w:color w:val="000000"/>
              </w:rPr>
              <w:t xml:space="preserve"> - и удобно и государство полностью контролирует процесс).</w:t>
            </w:r>
            <w:proofErr w:type="gramEnd"/>
          </w:p>
        </w:tc>
      </w:tr>
      <w:tr w:rsidR="00A75438" w:rsidRPr="002B1EAB" w14:paraId="52B5A28A" w14:textId="77777777" w:rsidTr="003E6CFB">
        <w:trPr>
          <w:gridAfter w:val="1"/>
          <w:wAfter w:w="8" w:type="dxa"/>
          <w:trHeight w:val="407"/>
        </w:trPr>
        <w:tc>
          <w:tcPr>
            <w:tcW w:w="426" w:type="dxa"/>
            <w:shd w:val="clear" w:color="auto" w:fill="auto"/>
          </w:tcPr>
          <w:p w14:paraId="25A2A7C6" w14:textId="77777777" w:rsidR="00A75438" w:rsidRPr="002B1EAB" w:rsidRDefault="00A75438" w:rsidP="000E3E2D">
            <w:pPr>
              <w:pStyle w:val="af0"/>
              <w:numPr>
                <w:ilvl w:val="0"/>
                <w:numId w:val="3"/>
              </w:numPr>
              <w:jc w:val="both"/>
              <w:rPr>
                <w:rFonts w:cstheme="minorHAnsi"/>
              </w:rPr>
            </w:pPr>
          </w:p>
        </w:tc>
        <w:tc>
          <w:tcPr>
            <w:tcW w:w="1276" w:type="dxa"/>
            <w:shd w:val="clear" w:color="auto" w:fill="auto"/>
          </w:tcPr>
          <w:p w14:paraId="6C0B0D1A" w14:textId="7479D198" w:rsidR="00A75438" w:rsidRPr="004169CC" w:rsidRDefault="00A75438" w:rsidP="00922177">
            <w:pPr>
              <w:jc w:val="center"/>
              <w:rPr>
                <w:rFonts w:cstheme="minorHAnsi"/>
                <w:b/>
              </w:rPr>
            </w:pPr>
            <w:r w:rsidRPr="004169CC">
              <w:rPr>
                <w:rFonts w:cstheme="minorHAnsi"/>
                <w:b/>
              </w:rPr>
              <w:t>Пункт 441</w:t>
            </w:r>
          </w:p>
        </w:tc>
        <w:tc>
          <w:tcPr>
            <w:tcW w:w="5386" w:type="dxa"/>
            <w:shd w:val="clear" w:color="auto" w:fill="auto"/>
          </w:tcPr>
          <w:p w14:paraId="7F0284CB" w14:textId="36DBFF51" w:rsidR="00A75438" w:rsidRPr="002B1EAB" w:rsidRDefault="00A75438" w:rsidP="004169CC">
            <w:pPr>
              <w:shd w:val="clear" w:color="auto" w:fill="FFFFFF"/>
              <w:jc w:val="both"/>
              <w:textAlignment w:val="baseline"/>
              <w:rPr>
                <w:rFonts w:cstheme="minorHAnsi"/>
                <w:spacing w:val="2"/>
              </w:rPr>
            </w:pPr>
            <w:r w:rsidRPr="002B1EAB">
              <w:rPr>
                <w:rFonts w:eastAsia="Times New Roman" w:cstheme="minorHAnsi"/>
              </w:rPr>
              <w:t>В случае</w:t>
            </w:r>
            <w:proofErr w:type="gramStart"/>
            <w:r w:rsidRPr="002B1EAB">
              <w:rPr>
                <w:rFonts w:eastAsia="Times New Roman" w:cstheme="minorHAnsi"/>
              </w:rPr>
              <w:t>,</w:t>
            </w:r>
            <w:proofErr w:type="gramEnd"/>
            <w:r w:rsidRPr="002B1EAB">
              <w:rPr>
                <w:rFonts w:eastAsia="Times New Roman" w:cstheme="minorHAnsi"/>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w:t>
            </w:r>
            <w:r w:rsidRPr="002B1EAB">
              <w:rPr>
                <w:rFonts w:eastAsia="Times New Roman" w:cstheme="minorHAnsi"/>
                <w:b/>
                <w:bCs/>
              </w:rPr>
              <w:t>размещено ранее</w:t>
            </w:r>
            <w:r w:rsidRPr="002B1EAB">
              <w:rPr>
                <w:rFonts w:eastAsia="Times New Roman" w:cstheme="minorHAnsi"/>
              </w:rPr>
              <w:t xml:space="preserve"> ценовых предложений других потенциальных поставщиков.</w:t>
            </w:r>
          </w:p>
        </w:tc>
        <w:tc>
          <w:tcPr>
            <w:tcW w:w="5528" w:type="dxa"/>
            <w:shd w:val="clear" w:color="auto" w:fill="auto"/>
          </w:tcPr>
          <w:p w14:paraId="4604B90F" w14:textId="199DD34B" w:rsidR="00A75438" w:rsidRPr="002B1EAB" w:rsidRDefault="00A75438" w:rsidP="004169CC">
            <w:pPr>
              <w:shd w:val="clear" w:color="auto" w:fill="FFFFFF"/>
              <w:jc w:val="both"/>
              <w:textAlignment w:val="baseline"/>
              <w:rPr>
                <w:rFonts w:eastAsia="Times New Roman" w:cstheme="minorHAnsi"/>
              </w:rPr>
            </w:pPr>
            <w:r w:rsidRPr="002B1EAB">
              <w:rPr>
                <w:rFonts w:eastAsia="Times New Roman" w:cstheme="minorHAnsi"/>
              </w:rPr>
              <w:t>В случае</w:t>
            </w:r>
            <w:proofErr w:type="gramStart"/>
            <w:r w:rsidRPr="002B1EAB">
              <w:rPr>
                <w:rFonts w:eastAsia="Times New Roman" w:cstheme="minorHAnsi"/>
              </w:rPr>
              <w:t>,</w:t>
            </w:r>
            <w:proofErr w:type="gramEnd"/>
            <w:r w:rsidRPr="002B1EAB">
              <w:rPr>
                <w:rFonts w:eastAsia="Times New Roman" w:cstheme="minorHAnsi"/>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w:t>
            </w:r>
            <w:r w:rsidR="005B1F25" w:rsidRPr="002B1EAB">
              <w:rPr>
                <w:rFonts w:eastAsia="Times New Roman" w:cstheme="minorHAnsi"/>
                <w:b/>
              </w:rPr>
              <w:t>переда</w:t>
            </w:r>
            <w:r w:rsidRPr="002B1EAB">
              <w:rPr>
                <w:rFonts w:eastAsia="Times New Roman" w:cstheme="minorHAnsi"/>
                <w:b/>
              </w:rPr>
              <w:t>но в электронный магазин ранее</w:t>
            </w:r>
            <w:r w:rsidRPr="002B1EAB">
              <w:rPr>
                <w:rFonts w:eastAsia="Times New Roman" w:cstheme="minorHAnsi"/>
              </w:rPr>
              <w:t xml:space="preserve"> ценовых предложений других потенциальных поставщиков.</w:t>
            </w:r>
          </w:p>
          <w:p w14:paraId="0DAB55CE" w14:textId="57993A39" w:rsidR="005B1F25" w:rsidRPr="002B1EAB" w:rsidRDefault="005B1F25" w:rsidP="00A75438">
            <w:pPr>
              <w:shd w:val="clear" w:color="auto" w:fill="FFFFFF"/>
              <w:ind w:firstLine="446"/>
              <w:jc w:val="both"/>
              <w:textAlignment w:val="baseline"/>
              <w:rPr>
                <w:rFonts w:eastAsia="Times New Roman" w:cstheme="minorHAnsi"/>
              </w:rPr>
            </w:pPr>
            <w:r w:rsidRPr="002B1EAB">
              <w:rPr>
                <w:rFonts w:eastAsia="Times New Roman" w:cstheme="minorHAnsi"/>
                <w:b/>
              </w:rPr>
              <w:t xml:space="preserve">В случае если наименьшие ценовые предложения потенциальных поставщиков переданы в электронный магазин одновременно, победителем признается </w:t>
            </w:r>
            <w:r w:rsidR="000C2A65" w:rsidRPr="002B1EAB">
              <w:rPr>
                <w:rFonts w:eastAsia="Times New Roman" w:cstheme="minorHAnsi"/>
                <w:b/>
              </w:rPr>
              <w:t>потенциальный поставщик,</w:t>
            </w:r>
            <w:r w:rsidRPr="002B1EAB">
              <w:rPr>
                <w:rFonts w:eastAsia="Times New Roman" w:cstheme="minorHAnsi"/>
                <w:b/>
              </w:rPr>
              <w:t xml:space="preserve"> ценовое предложение которого размещено на </w:t>
            </w:r>
            <w:r w:rsidR="000C2A65" w:rsidRPr="002B1EAB">
              <w:rPr>
                <w:rFonts w:eastAsia="Times New Roman" w:cstheme="minorHAnsi"/>
                <w:b/>
              </w:rPr>
              <w:t xml:space="preserve">электронной </w:t>
            </w:r>
            <w:r w:rsidRPr="002B1EAB">
              <w:rPr>
                <w:rFonts w:eastAsia="Times New Roman" w:cstheme="minorHAnsi"/>
                <w:b/>
              </w:rPr>
              <w:t>торговой площадке ранее ценовых предложений других потенциальных поставщиков</w:t>
            </w:r>
            <w:r w:rsidRPr="002B1EAB">
              <w:rPr>
                <w:rFonts w:eastAsia="Times New Roman" w:cstheme="minorHAnsi"/>
              </w:rPr>
              <w:t>.</w:t>
            </w:r>
          </w:p>
          <w:p w14:paraId="1EAD64BF" w14:textId="3931C94F" w:rsidR="005B1F25" w:rsidRPr="002B1EAB" w:rsidRDefault="005B1F25" w:rsidP="00A75438">
            <w:pPr>
              <w:shd w:val="clear" w:color="auto" w:fill="FFFFFF"/>
              <w:ind w:firstLine="446"/>
              <w:jc w:val="both"/>
              <w:textAlignment w:val="baseline"/>
              <w:rPr>
                <w:rFonts w:cstheme="minorHAnsi"/>
                <w:spacing w:val="2"/>
              </w:rPr>
            </w:pPr>
          </w:p>
        </w:tc>
        <w:tc>
          <w:tcPr>
            <w:tcW w:w="2836" w:type="dxa"/>
            <w:shd w:val="clear" w:color="auto" w:fill="auto"/>
          </w:tcPr>
          <w:p w14:paraId="35E37E5D" w14:textId="77777777" w:rsidR="000C2A65" w:rsidRPr="002B1EAB" w:rsidRDefault="000C2A65" w:rsidP="000C2A65">
            <w:pPr>
              <w:ind w:firstLine="320"/>
              <w:jc w:val="both"/>
              <w:rPr>
                <w:rFonts w:eastAsia="Times New Roman" w:cstheme="minorHAnsi"/>
                <w:color w:val="000000"/>
              </w:rPr>
            </w:pPr>
            <w:r w:rsidRPr="002B1EAB">
              <w:rPr>
                <w:rFonts w:eastAsia="Times New Roman" w:cstheme="minorHAnsi"/>
                <w:color w:val="000000"/>
              </w:rPr>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7CFEB6BE" w14:textId="7C326F44" w:rsidR="00AA787F" w:rsidRPr="002B1EAB" w:rsidRDefault="00AA787F" w:rsidP="00AA787F">
            <w:pPr>
              <w:ind w:firstLine="320"/>
              <w:jc w:val="both"/>
              <w:rPr>
                <w:rFonts w:eastAsia="Times New Roman" w:cstheme="minorHAnsi"/>
                <w:color w:val="000000"/>
              </w:rPr>
            </w:pPr>
          </w:p>
        </w:tc>
      </w:tr>
      <w:tr w:rsidR="00EC7661" w:rsidRPr="002B1EAB" w14:paraId="468380D3" w14:textId="77777777" w:rsidTr="003E6CFB">
        <w:trPr>
          <w:gridAfter w:val="1"/>
          <w:wAfter w:w="8" w:type="dxa"/>
          <w:trHeight w:val="407"/>
        </w:trPr>
        <w:tc>
          <w:tcPr>
            <w:tcW w:w="426" w:type="dxa"/>
            <w:shd w:val="clear" w:color="auto" w:fill="auto"/>
          </w:tcPr>
          <w:p w14:paraId="2D8F2519" w14:textId="77777777" w:rsidR="00EC7661" w:rsidRPr="002B1EAB" w:rsidRDefault="00EC7661" w:rsidP="00EC7661">
            <w:pPr>
              <w:pStyle w:val="af0"/>
              <w:numPr>
                <w:ilvl w:val="0"/>
                <w:numId w:val="3"/>
              </w:numPr>
              <w:jc w:val="both"/>
              <w:rPr>
                <w:rFonts w:cstheme="minorHAnsi"/>
              </w:rPr>
            </w:pPr>
          </w:p>
        </w:tc>
        <w:tc>
          <w:tcPr>
            <w:tcW w:w="1276" w:type="dxa"/>
            <w:shd w:val="clear" w:color="auto" w:fill="auto"/>
          </w:tcPr>
          <w:p w14:paraId="678EF936" w14:textId="79650374" w:rsidR="00EC7661" w:rsidRPr="004711EF" w:rsidRDefault="00EC7661" w:rsidP="00EC7661">
            <w:pPr>
              <w:jc w:val="center"/>
              <w:rPr>
                <w:rFonts w:cstheme="minorHAnsi"/>
                <w:b/>
              </w:rPr>
            </w:pPr>
            <w:r w:rsidRPr="004711EF">
              <w:rPr>
                <w:rFonts w:cstheme="minorHAnsi"/>
                <w:b/>
              </w:rPr>
              <w:t>Пункт 442</w:t>
            </w:r>
          </w:p>
        </w:tc>
        <w:tc>
          <w:tcPr>
            <w:tcW w:w="5386" w:type="dxa"/>
            <w:shd w:val="clear" w:color="auto" w:fill="auto"/>
          </w:tcPr>
          <w:p w14:paraId="68C67023" w14:textId="651B08AD" w:rsidR="00EC7661" w:rsidRPr="002B1EAB" w:rsidRDefault="00EC7661" w:rsidP="004711EF">
            <w:pPr>
              <w:shd w:val="clear" w:color="auto" w:fill="FFFFFF"/>
              <w:jc w:val="both"/>
              <w:textAlignment w:val="baseline"/>
              <w:rPr>
                <w:rFonts w:cstheme="minorHAnsi"/>
                <w:spacing w:val="2"/>
              </w:rPr>
            </w:pPr>
            <w:r w:rsidRPr="002B1EAB">
              <w:rPr>
                <w:rFonts w:cstheme="minorHAnsi"/>
                <w:spacing w:val="2"/>
              </w:rPr>
              <w:t>Ценовое предложение потенциального поставщика подлежит автоматическому отклонению в электронном магазине в случаях:</w:t>
            </w:r>
          </w:p>
          <w:p w14:paraId="78BF3358" w14:textId="06025C69"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1) если стоимость товара превышает сумму, выделенную для приобретения данных товаров;</w:t>
            </w:r>
          </w:p>
          <w:p w14:paraId="59A54E5B" w14:textId="40981822"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 xml:space="preserve">2) </w:t>
            </w:r>
            <w:proofErr w:type="gramStart"/>
            <w:r w:rsidRPr="002B1EAB">
              <w:rPr>
                <w:rFonts w:cstheme="minorHAnsi"/>
                <w:spacing w:val="2"/>
              </w:rPr>
              <w:t>предусмотренных</w:t>
            </w:r>
            <w:proofErr w:type="gramEnd"/>
            <w:r w:rsidRPr="002B1EAB">
              <w:rPr>
                <w:rFonts w:cstheme="minorHAnsi"/>
                <w:spacing w:val="2"/>
              </w:rPr>
              <w:t xml:space="preserve"> подпунктами 3), 4), 5), 6) и 8) пункта 1 статьи 7 Закона;</w:t>
            </w:r>
          </w:p>
          <w:p w14:paraId="01D8B042" w14:textId="3AC19DA5"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3) ценовое предложение потенциального поставщика признано демпинговой ценой согласно пункту 99 настоящих Правил;</w:t>
            </w:r>
          </w:p>
          <w:p w14:paraId="07093EC3" w14:textId="24F7D118" w:rsidR="00EC7661" w:rsidRPr="002B1EAB" w:rsidRDefault="00EC7661" w:rsidP="00EC7661">
            <w:pPr>
              <w:shd w:val="clear" w:color="auto" w:fill="FFFFFF"/>
              <w:ind w:firstLine="446"/>
              <w:jc w:val="both"/>
              <w:textAlignment w:val="baseline"/>
              <w:rPr>
                <w:rFonts w:cstheme="minorHAnsi"/>
                <w:spacing w:val="2"/>
              </w:rPr>
            </w:pPr>
            <w:proofErr w:type="gramStart"/>
            <w:r w:rsidRPr="002B1EAB">
              <w:rPr>
                <w:rFonts w:cstheme="minorHAnsi"/>
                <w:spacing w:val="2"/>
              </w:rPr>
              <w:t xml:space="preserve">4) </w:t>
            </w:r>
            <w:r w:rsidRPr="002B1EAB">
              <w:rPr>
                <w:rFonts w:cstheme="minorHAnsi"/>
                <w:b/>
                <w:bCs/>
                <w:spacing w:val="2"/>
              </w:rPr>
              <w:t>не внесения потенциальным поставщиком обеспечения заявки на участие в закупках через электронных магазин</w:t>
            </w:r>
            <w:r w:rsidRPr="002B1EAB">
              <w:rPr>
                <w:rFonts w:cstheme="minorHAnsi"/>
                <w:spacing w:val="2"/>
              </w:rPr>
              <w:t>.</w:t>
            </w:r>
            <w:proofErr w:type="gramEnd"/>
          </w:p>
          <w:p w14:paraId="3A06E3A2" w14:textId="77777777"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Отклонение ценовых предложений по иным основаниям не допускается.</w:t>
            </w:r>
          </w:p>
          <w:p w14:paraId="72FB713E" w14:textId="13658E0A" w:rsidR="00EC7661" w:rsidRPr="002B1EAB" w:rsidRDefault="00EC7661" w:rsidP="00EC7661">
            <w:pPr>
              <w:shd w:val="clear" w:color="auto" w:fill="FFFFFF"/>
              <w:ind w:firstLine="446"/>
              <w:jc w:val="both"/>
              <w:textAlignment w:val="baseline"/>
              <w:rPr>
                <w:rFonts w:cstheme="minorHAnsi"/>
                <w:b/>
                <w:spacing w:val="2"/>
              </w:rPr>
            </w:pPr>
          </w:p>
        </w:tc>
        <w:tc>
          <w:tcPr>
            <w:tcW w:w="5528" w:type="dxa"/>
            <w:shd w:val="clear" w:color="auto" w:fill="auto"/>
          </w:tcPr>
          <w:p w14:paraId="27B382AF" w14:textId="21EAEEC4" w:rsidR="00EC7661" w:rsidRPr="002B1EAB" w:rsidRDefault="00EC7661" w:rsidP="004711EF">
            <w:pPr>
              <w:shd w:val="clear" w:color="auto" w:fill="FFFFFF"/>
              <w:jc w:val="both"/>
              <w:textAlignment w:val="baseline"/>
              <w:rPr>
                <w:rFonts w:cstheme="minorHAnsi"/>
                <w:spacing w:val="2"/>
              </w:rPr>
            </w:pPr>
            <w:r w:rsidRPr="002B1EAB">
              <w:rPr>
                <w:rFonts w:cstheme="minorHAnsi"/>
                <w:spacing w:val="2"/>
              </w:rPr>
              <w:t>Ценовое предложение потенциального поставщика подлежит автоматическому отклонению в электронном магазине в случаях:</w:t>
            </w:r>
          </w:p>
          <w:p w14:paraId="2CA93B6F" w14:textId="77777777"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1) если стоимость товара превышает сумму, выделенную для приобретения данных товаров;</w:t>
            </w:r>
          </w:p>
          <w:p w14:paraId="7359CC37" w14:textId="77777777"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 xml:space="preserve">2) </w:t>
            </w:r>
            <w:proofErr w:type="gramStart"/>
            <w:r w:rsidRPr="002B1EAB">
              <w:rPr>
                <w:rFonts w:cstheme="minorHAnsi"/>
                <w:spacing w:val="2"/>
              </w:rPr>
              <w:t>предусмотренных</w:t>
            </w:r>
            <w:proofErr w:type="gramEnd"/>
            <w:r w:rsidRPr="002B1EAB">
              <w:rPr>
                <w:rFonts w:cstheme="minorHAnsi"/>
                <w:spacing w:val="2"/>
              </w:rPr>
              <w:t xml:space="preserve"> подпунктами 3), 4), 5), 6) и 8) пункта 1 статьи 7 Закона;</w:t>
            </w:r>
          </w:p>
          <w:p w14:paraId="56FC5157" w14:textId="77777777"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3) ценовое предложение потенциального поставщика признано демпинговой ценой согласно пункту 99 настоящих Правил;</w:t>
            </w:r>
          </w:p>
          <w:p w14:paraId="28C95E15" w14:textId="6894EE8E" w:rsidR="00EC7661" w:rsidRPr="002B1EAB" w:rsidRDefault="00EC7661" w:rsidP="00EC7661">
            <w:pPr>
              <w:shd w:val="clear" w:color="auto" w:fill="FFFFFF"/>
              <w:ind w:firstLine="446"/>
              <w:jc w:val="both"/>
              <w:textAlignment w:val="baseline"/>
              <w:rPr>
                <w:rFonts w:cstheme="minorHAnsi"/>
                <w:b/>
                <w:strike/>
                <w:spacing w:val="2"/>
              </w:rPr>
            </w:pPr>
            <w:r w:rsidRPr="002B1EAB">
              <w:rPr>
                <w:rFonts w:cstheme="minorHAnsi"/>
                <w:b/>
                <w:spacing w:val="2"/>
              </w:rPr>
              <w:t xml:space="preserve">4) ценовое предложение потенциального поставщика подано более </w:t>
            </w:r>
            <w:r w:rsidR="000C2A65" w:rsidRPr="002B1EAB">
              <w:rPr>
                <w:rFonts w:cstheme="minorHAnsi"/>
                <w:b/>
                <w:spacing w:val="2"/>
              </w:rPr>
              <w:t>одного</w:t>
            </w:r>
            <w:r w:rsidRPr="002B1EAB">
              <w:rPr>
                <w:rFonts w:cstheme="minorHAnsi"/>
                <w:b/>
                <w:spacing w:val="2"/>
              </w:rPr>
              <w:t xml:space="preserve"> раза</w:t>
            </w:r>
            <w:r w:rsidR="00F60864" w:rsidRPr="002B1EAB">
              <w:rPr>
                <w:rFonts w:cstheme="minorHAnsi"/>
                <w:b/>
                <w:spacing w:val="2"/>
              </w:rPr>
              <w:t xml:space="preserve"> и (или) с разных </w:t>
            </w:r>
            <w:r w:rsidR="000C2A65" w:rsidRPr="002B1EAB">
              <w:rPr>
                <w:rFonts w:cstheme="minorHAnsi"/>
                <w:b/>
                <w:spacing w:val="2"/>
              </w:rPr>
              <w:t xml:space="preserve">электронных </w:t>
            </w:r>
            <w:r w:rsidR="00A75438" w:rsidRPr="002B1EAB">
              <w:rPr>
                <w:rFonts w:cstheme="minorHAnsi"/>
                <w:b/>
                <w:spacing w:val="2"/>
              </w:rPr>
              <w:t>торговых</w:t>
            </w:r>
            <w:r w:rsidR="00F60864" w:rsidRPr="002B1EAB">
              <w:rPr>
                <w:rFonts w:cstheme="minorHAnsi"/>
                <w:b/>
                <w:spacing w:val="2"/>
              </w:rPr>
              <w:t xml:space="preserve"> площадок.</w:t>
            </w:r>
          </w:p>
          <w:p w14:paraId="502B1F8C" w14:textId="77777777" w:rsidR="00EC7661" w:rsidRPr="002B1EAB" w:rsidRDefault="00EC7661" w:rsidP="00EC7661">
            <w:pPr>
              <w:shd w:val="clear" w:color="auto" w:fill="FFFFFF"/>
              <w:ind w:firstLine="446"/>
              <w:jc w:val="both"/>
              <w:textAlignment w:val="baseline"/>
              <w:rPr>
                <w:rFonts w:cstheme="minorHAnsi"/>
                <w:spacing w:val="2"/>
              </w:rPr>
            </w:pPr>
            <w:r w:rsidRPr="002B1EAB">
              <w:rPr>
                <w:rFonts w:cstheme="minorHAnsi"/>
                <w:spacing w:val="2"/>
              </w:rPr>
              <w:t>Отклонение ценовых предложений по иным основаниям не допускается.</w:t>
            </w:r>
          </w:p>
          <w:p w14:paraId="3334558E" w14:textId="77777777" w:rsidR="00EC7661" w:rsidRPr="002B1EAB" w:rsidRDefault="00EC7661" w:rsidP="00EC7661">
            <w:pPr>
              <w:shd w:val="clear" w:color="auto" w:fill="FFFFFF"/>
              <w:ind w:firstLine="446"/>
              <w:jc w:val="both"/>
              <w:textAlignment w:val="baseline"/>
              <w:rPr>
                <w:rFonts w:cstheme="minorHAnsi"/>
                <w:b/>
                <w:spacing w:val="2"/>
              </w:rPr>
            </w:pPr>
          </w:p>
        </w:tc>
        <w:tc>
          <w:tcPr>
            <w:tcW w:w="2836" w:type="dxa"/>
            <w:shd w:val="clear" w:color="auto" w:fill="auto"/>
          </w:tcPr>
          <w:p w14:paraId="1205DC06" w14:textId="77777777" w:rsidR="009B5577" w:rsidRPr="002B1EAB" w:rsidRDefault="009B5577" w:rsidP="009B5577">
            <w:pPr>
              <w:ind w:firstLine="320"/>
              <w:jc w:val="both"/>
              <w:rPr>
                <w:rFonts w:eastAsia="Times New Roman" w:cstheme="minorHAnsi"/>
                <w:color w:val="000000"/>
              </w:rPr>
            </w:pPr>
            <w:r w:rsidRPr="002B1EAB">
              <w:rPr>
                <w:rFonts w:eastAsia="Times New Roman" w:cstheme="minorHAnsi"/>
                <w:color w:val="000000"/>
              </w:rPr>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электронном </w:t>
            </w:r>
            <w:proofErr w:type="gramStart"/>
            <w:r w:rsidRPr="002B1EAB">
              <w:rPr>
                <w:rFonts w:eastAsia="Times New Roman" w:cstheme="minorHAnsi"/>
                <w:color w:val="000000"/>
              </w:rPr>
              <w:t>магазине</w:t>
            </w:r>
            <w:proofErr w:type="gramEnd"/>
            <w:r w:rsidRPr="002B1EAB">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79C2F024" w14:textId="05D68343" w:rsidR="00EC7661" w:rsidRPr="002B1EAB" w:rsidRDefault="009B5577" w:rsidP="009B5577">
            <w:pPr>
              <w:ind w:firstLine="320"/>
              <w:jc w:val="both"/>
              <w:rPr>
                <w:rFonts w:eastAsia="Times New Roman" w:cstheme="minorHAnsi"/>
                <w:color w:val="000000"/>
              </w:rPr>
            </w:pPr>
            <w:r w:rsidRPr="002B1EAB">
              <w:rPr>
                <w:rFonts w:eastAsia="Times New Roman" w:cstheme="minorHAnsi"/>
                <w:color w:val="000000"/>
              </w:rPr>
              <w:t xml:space="preserve">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w:t>
            </w:r>
            <w:r w:rsidRPr="002B1EAB">
              <w:rPr>
                <w:rFonts w:eastAsia="Times New Roman" w:cstheme="minorHAnsi"/>
                <w:color w:val="000000"/>
              </w:rPr>
              <w:lastRenderedPageBreak/>
              <w:t>денежный перевод может затянуться до 3-х банковских дней.</w:t>
            </w:r>
          </w:p>
        </w:tc>
      </w:tr>
      <w:tr w:rsidR="00917240" w:rsidRPr="002B1EAB" w14:paraId="73BB4AB0" w14:textId="77777777" w:rsidTr="003E6CFB">
        <w:trPr>
          <w:gridAfter w:val="1"/>
          <w:wAfter w:w="8" w:type="dxa"/>
          <w:trHeight w:val="407"/>
        </w:trPr>
        <w:tc>
          <w:tcPr>
            <w:tcW w:w="426" w:type="dxa"/>
            <w:shd w:val="clear" w:color="auto" w:fill="auto"/>
          </w:tcPr>
          <w:p w14:paraId="416C2D95" w14:textId="77777777" w:rsidR="00917240" w:rsidRPr="002B1EAB" w:rsidRDefault="00917240" w:rsidP="00EC7661">
            <w:pPr>
              <w:pStyle w:val="af0"/>
              <w:numPr>
                <w:ilvl w:val="0"/>
                <w:numId w:val="3"/>
              </w:numPr>
              <w:jc w:val="both"/>
              <w:rPr>
                <w:rFonts w:cstheme="minorHAnsi"/>
              </w:rPr>
            </w:pPr>
          </w:p>
        </w:tc>
        <w:tc>
          <w:tcPr>
            <w:tcW w:w="1276" w:type="dxa"/>
            <w:shd w:val="clear" w:color="auto" w:fill="auto"/>
          </w:tcPr>
          <w:p w14:paraId="6E1D756F" w14:textId="1A9E207A" w:rsidR="00917240" w:rsidRPr="00B0450B" w:rsidRDefault="00B0450B" w:rsidP="00EC7661">
            <w:pPr>
              <w:jc w:val="center"/>
              <w:rPr>
                <w:rFonts w:cstheme="minorHAnsi"/>
                <w:b/>
              </w:rPr>
            </w:pPr>
            <w:r w:rsidRPr="00B0450B">
              <w:rPr>
                <w:rFonts w:cstheme="minorHAnsi"/>
                <w:b/>
              </w:rPr>
              <w:t>Пункт 443</w:t>
            </w:r>
          </w:p>
        </w:tc>
        <w:tc>
          <w:tcPr>
            <w:tcW w:w="5386" w:type="dxa"/>
            <w:shd w:val="clear" w:color="auto" w:fill="auto"/>
          </w:tcPr>
          <w:p w14:paraId="7B2F0806" w14:textId="6182018A" w:rsidR="00917240" w:rsidRPr="002B1EAB" w:rsidRDefault="00917240" w:rsidP="00B0450B">
            <w:pPr>
              <w:shd w:val="clear" w:color="auto" w:fill="FFFFFF"/>
              <w:jc w:val="both"/>
              <w:textAlignment w:val="baseline"/>
              <w:rPr>
                <w:rFonts w:cstheme="minorHAnsi"/>
                <w:spacing w:val="2"/>
              </w:rPr>
            </w:pPr>
            <w:r w:rsidRPr="002B1EAB">
              <w:rPr>
                <w:rFonts w:cstheme="minorHAnsi"/>
                <w:spacing w:val="2"/>
              </w:rPr>
              <w:t xml:space="preserve">В случае отказа или </w:t>
            </w:r>
            <w:proofErr w:type="gramStart"/>
            <w:r w:rsidRPr="002B1EAB">
              <w:rPr>
                <w:rFonts w:cstheme="minorHAnsi"/>
                <w:spacing w:val="2"/>
              </w:rPr>
              <w:t>не подтверждения</w:t>
            </w:r>
            <w:proofErr w:type="gramEnd"/>
            <w:r w:rsidRPr="002B1EAB">
              <w:rPr>
                <w:rFonts w:cstheme="minorHAnsi"/>
                <w:spacing w:val="2"/>
              </w:rPr>
              <w:t xml:space="preserve"> заказа </w:t>
            </w:r>
            <w:r w:rsidRPr="002B1EAB">
              <w:rPr>
                <w:rFonts w:cstheme="minorHAnsi"/>
                <w:b/>
                <w:spacing w:val="2"/>
              </w:rPr>
              <w:t>или не внесения потенциальным поставщиком обеспечения заявки</w:t>
            </w:r>
            <w:r w:rsidRPr="002B1EAB">
              <w:rPr>
                <w:rFonts w:cstheme="minorHAnsi"/>
                <w:spacing w:val="2"/>
              </w:rPr>
              <w:t xml:space="preserve">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p>
        </w:tc>
        <w:tc>
          <w:tcPr>
            <w:tcW w:w="5528" w:type="dxa"/>
            <w:shd w:val="clear" w:color="auto" w:fill="auto"/>
          </w:tcPr>
          <w:p w14:paraId="5653D32D" w14:textId="18B37A4A" w:rsidR="00917240" w:rsidRPr="002B1EAB" w:rsidRDefault="00917240" w:rsidP="00B0450B">
            <w:pPr>
              <w:shd w:val="clear" w:color="auto" w:fill="FFFFFF"/>
              <w:jc w:val="both"/>
              <w:textAlignment w:val="baseline"/>
              <w:rPr>
                <w:rFonts w:cstheme="minorHAnsi"/>
                <w:spacing w:val="2"/>
              </w:rPr>
            </w:pPr>
            <w:r w:rsidRPr="002B1EAB">
              <w:rPr>
                <w:rFonts w:cstheme="minorHAnsi"/>
                <w:spacing w:val="2"/>
              </w:rPr>
              <w:t xml:space="preserve">В случае отказа или </w:t>
            </w:r>
            <w:proofErr w:type="gramStart"/>
            <w:r w:rsidRPr="002B1EAB">
              <w:rPr>
                <w:rFonts w:cstheme="minorHAnsi"/>
                <w:spacing w:val="2"/>
              </w:rPr>
              <w:t>не подтверждения</w:t>
            </w:r>
            <w:proofErr w:type="gramEnd"/>
            <w:r w:rsidRPr="002B1EAB">
              <w:rPr>
                <w:rFonts w:cstheme="minorHAnsi"/>
                <w:spacing w:val="2"/>
              </w:rPr>
              <w:t xml:space="preserve"> заказа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p>
        </w:tc>
        <w:tc>
          <w:tcPr>
            <w:tcW w:w="2836" w:type="dxa"/>
            <w:shd w:val="clear" w:color="auto" w:fill="auto"/>
          </w:tcPr>
          <w:p w14:paraId="57F3C9F0" w14:textId="77777777" w:rsidR="000C2A65" w:rsidRPr="002B1EAB" w:rsidRDefault="000C2A65" w:rsidP="000C2A65">
            <w:pPr>
              <w:ind w:firstLine="320"/>
              <w:jc w:val="both"/>
              <w:rPr>
                <w:rFonts w:eastAsia="Times New Roman" w:cstheme="minorHAnsi"/>
                <w:color w:val="000000"/>
              </w:rPr>
            </w:pPr>
            <w:r w:rsidRPr="002B1EAB">
              <w:rPr>
                <w:rFonts w:eastAsia="Times New Roman" w:cstheme="minorHAnsi"/>
                <w:color w:val="000000"/>
              </w:rPr>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электронном </w:t>
            </w:r>
            <w:proofErr w:type="gramStart"/>
            <w:r w:rsidRPr="002B1EAB">
              <w:rPr>
                <w:rFonts w:eastAsia="Times New Roman" w:cstheme="minorHAnsi"/>
                <w:color w:val="000000"/>
              </w:rPr>
              <w:t>магазине</w:t>
            </w:r>
            <w:proofErr w:type="gramEnd"/>
            <w:r w:rsidRPr="002B1EAB">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68D94F12" w14:textId="3E96DD25" w:rsidR="003B0353" w:rsidRPr="002B1EAB" w:rsidRDefault="000C2A65" w:rsidP="000C2A65">
            <w:pPr>
              <w:ind w:firstLine="320"/>
              <w:jc w:val="both"/>
              <w:rPr>
                <w:rFonts w:eastAsia="Times New Roman" w:cstheme="minorHAnsi"/>
                <w:b/>
                <w:color w:val="000000"/>
              </w:rPr>
            </w:pPr>
            <w:r w:rsidRPr="002B1EAB">
              <w:rPr>
                <w:rFonts w:eastAsia="Times New Roman" w:cstheme="minorHAnsi"/>
                <w:color w:val="000000"/>
              </w:rPr>
              <w:t xml:space="preserve">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w:t>
            </w:r>
            <w:r w:rsidRPr="002B1EAB">
              <w:rPr>
                <w:rFonts w:eastAsia="Times New Roman" w:cstheme="minorHAnsi"/>
                <w:color w:val="000000"/>
              </w:rPr>
              <w:lastRenderedPageBreak/>
              <w:t>ограниченного срока подтверждения заказа в течение 3-х часов. А любой денежный перевод может затянуться до 3-х банковских дней.</w:t>
            </w:r>
          </w:p>
        </w:tc>
      </w:tr>
      <w:tr w:rsidR="00917240" w:rsidRPr="002B1EAB" w14:paraId="1C1F1582" w14:textId="77777777" w:rsidTr="003E6CFB">
        <w:trPr>
          <w:gridAfter w:val="1"/>
          <w:wAfter w:w="8" w:type="dxa"/>
          <w:trHeight w:val="407"/>
        </w:trPr>
        <w:tc>
          <w:tcPr>
            <w:tcW w:w="426" w:type="dxa"/>
            <w:shd w:val="clear" w:color="auto" w:fill="auto"/>
          </w:tcPr>
          <w:p w14:paraId="4F1302B7" w14:textId="77777777" w:rsidR="00917240" w:rsidRPr="002B1EAB" w:rsidRDefault="00917240" w:rsidP="00EC7661">
            <w:pPr>
              <w:pStyle w:val="af0"/>
              <w:numPr>
                <w:ilvl w:val="0"/>
                <w:numId w:val="3"/>
              </w:numPr>
              <w:jc w:val="both"/>
              <w:rPr>
                <w:rFonts w:cstheme="minorHAnsi"/>
              </w:rPr>
            </w:pPr>
          </w:p>
        </w:tc>
        <w:tc>
          <w:tcPr>
            <w:tcW w:w="1276" w:type="dxa"/>
            <w:shd w:val="clear" w:color="auto" w:fill="auto"/>
          </w:tcPr>
          <w:p w14:paraId="275BFBD3" w14:textId="64052A76" w:rsidR="00917240" w:rsidRPr="00C24748" w:rsidRDefault="00AC4DAF" w:rsidP="00EC7661">
            <w:pPr>
              <w:jc w:val="center"/>
              <w:rPr>
                <w:rFonts w:cstheme="minorHAnsi"/>
                <w:b/>
              </w:rPr>
            </w:pPr>
            <w:proofErr w:type="spellStart"/>
            <w:proofErr w:type="gramStart"/>
            <w:r w:rsidRPr="00C24748">
              <w:rPr>
                <w:rFonts w:cstheme="minorHAnsi"/>
                <w:b/>
              </w:rPr>
              <w:t>Приложе</w:t>
            </w:r>
            <w:r w:rsidR="00C24748" w:rsidRPr="00C24748">
              <w:rPr>
                <w:rFonts w:cstheme="minorHAnsi"/>
                <w:b/>
              </w:rPr>
              <w:t>-</w:t>
            </w:r>
            <w:r w:rsidRPr="00C24748">
              <w:rPr>
                <w:rFonts w:cstheme="minorHAnsi"/>
                <w:b/>
              </w:rPr>
              <w:t>ние</w:t>
            </w:r>
            <w:proofErr w:type="spellEnd"/>
            <w:proofErr w:type="gramEnd"/>
            <w:r w:rsidRPr="00C24748">
              <w:rPr>
                <w:rFonts w:cstheme="minorHAnsi"/>
                <w:b/>
              </w:rPr>
              <w:t xml:space="preserve"> 26</w:t>
            </w:r>
          </w:p>
        </w:tc>
        <w:tc>
          <w:tcPr>
            <w:tcW w:w="5386" w:type="dxa"/>
            <w:shd w:val="clear" w:color="auto" w:fill="auto"/>
          </w:tcPr>
          <w:tbl>
            <w:tblPr>
              <w:tblW w:w="3138" w:type="dxa"/>
              <w:jc w:val="right"/>
              <w:shd w:val="clear" w:color="auto" w:fill="FFFFFF"/>
              <w:tblLayout w:type="fixed"/>
              <w:tblCellMar>
                <w:left w:w="0" w:type="dxa"/>
                <w:right w:w="0" w:type="dxa"/>
              </w:tblCellMar>
              <w:tblLook w:val="04A0" w:firstRow="1" w:lastRow="0" w:firstColumn="1" w:lastColumn="0" w:noHBand="0" w:noVBand="1"/>
            </w:tblPr>
            <w:tblGrid>
              <w:gridCol w:w="3138"/>
            </w:tblGrid>
            <w:tr w:rsidR="000C2A65" w:rsidRPr="002B1EAB" w14:paraId="74412203" w14:textId="77777777" w:rsidTr="00AE6F39">
              <w:trPr>
                <w:trHeight w:val="811"/>
                <w:jc w:val="right"/>
              </w:trPr>
              <w:tc>
                <w:tcPr>
                  <w:tcW w:w="3138" w:type="dxa"/>
                  <w:tcBorders>
                    <w:top w:val="nil"/>
                    <w:left w:val="nil"/>
                    <w:bottom w:val="nil"/>
                    <w:right w:val="nil"/>
                  </w:tcBorders>
                  <w:shd w:val="clear" w:color="auto" w:fill="auto"/>
                  <w:tcMar>
                    <w:top w:w="45" w:type="dxa"/>
                    <w:left w:w="75" w:type="dxa"/>
                    <w:bottom w:w="45" w:type="dxa"/>
                    <w:right w:w="75" w:type="dxa"/>
                  </w:tcMar>
                  <w:hideMark/>
                </w:tcPr>
                <w:p w14:paraId="662D55CA" w14:textId="77777777" w:rsidR="000C2A65" w:rsidRPr="002B1EAB" w:rsidRDefault="000C2A65" w:rsidP="00AE6F39">
                  <w:pPr>
                    <w:spacing w:after="0" w:line="240" w:lineRule="auto"/>
                    <w:jc w:val="center"/>
                    <w:rPr>
                      <w:rFonts w:eastAsia="Times New Roman" w:cstheme="minorHAnsi"/>
                      <w:color w:val="000000"/>
                      <w:lang w:eastAsia="ru-RU"/>
                    </w:rPr>
                  </w:pPr>
                  <w:r w:rsidRPr="002B1EAB">
                    <w:rPr>
                      <w:rFonts w:eastAsia="Times New Roman" w:cstheme="minorHAnsi"/>
                      <w:color w:val="000000"/>
                      <w:lang w:eastAsia="ru-RU"/>
                    </w:rPr>
                    <w:t>Приложение 26</w:t>
                  </w:r>
                  <w:r w:rsidRPr="002B1EAB">
                    <w:rPr>
                      <w:rFonts w:eastAsia="Times New Roman" w:cstheme="minorHAnsi"/>
                      <w:color w:val="000000"/>
                      <w:lang w:eastAsia="ru-RU"/>
                    </w:rPr>
                    <w:br/>
                    <w:t>к Правилам осуществления</w:t>
                  </w:r>
                  <w:r w:rsidRPr="002B1EAB">
                    <w:rPr>
                      <w:rFonts w:eastAsia="Times New Roman" w:cstheme="minorHAnsi"/>
                      <w:color w:val="000000"/>
                      <w:lang w:eastAsia="ru-RU"/>
                    </w:rPr>
                    <w:br/>
                    <w:t>государственных закупок</w:t>
                  </w:r>
                </w:p>
              </w:tc>
            </w:tr>
          </w:tbl>
          <w:p w14:paraId="4615006D" w14:textId="77777777" w:rsidR="00AE6F39" w:rsidRPr="002B1EAB" w:rsidRDefault="00AE6F39" w:rsidP="00AE6F39">
            <w:pPr>
              <w:shd w:val="clear" w:color="auto" w:fill="FFFFFF"/>
              <w:textAlignment w:val="baseline"/>
              <w:outlineLvl w:val="2"/>
              <w:rPr>
                <w:rFonts w:eastAsia="Times New Roman" w:cstheme="minorHAnsi"/>
                <w:color w:val="1E1E1E"/>
                <w:lang w:eastAsia="ru-RU"/>
              </w:rPr>
            </w:pPr>
          </w:p>
          <w:p w14:paraId="01C2C20F" w14:textId="2AA2E417" w:rsidR="000C2A65" w:rsidRPr="002B1EAB" w:rsidRDefault="000C2A65" w:rsidP="00AE6F39">
            <w:pPr>
              <w:shd w:val="clear" w:color="auto" w:fill="FFFFFF"/>
              <w:jc w:val="center"/>
              <w:textAlignment w:val="baseline"/>
              <w:outlineLvl w:val="2"/>
              <w:rPr>
                <w:rFonts w:eastAsia="Times New Roman" w:cstheme="minorHAnsi"/>
                <w:color w:val="1E1E1E"/>
                <w:lang w:eastAsia="ru-RU"/>
              </w:rPr>
            </w:pPr>
            <w:r w:rsidRPr="002B1EAB">
              <w:rPr>
                <w:rFonts w:eastAsia="Times New Roman" w:cstheme="minorHAnsi"/>
                <w:color w:val="1E1E1E"/>
                <w:lang w:eastAsia="ru-RU"/>
              </w:rPr>
              <w:t>Отчет о государственных закупках через электронный магазин</w:t>
            </w:r>
          </w:p>
          <w:p w14:paraId="2B804F08" w14:textId="77777777" w:rsidR="00AE6F39" w:rsidRPr="002B1EAB" w:rsidRDefault="00AE6F39" w:rsidP="00AE6F39">
            <w:pPr>
              <w:shd w:val="clear" w:color="auto" w:fill="FFFFFF"/>
              <w:textAlignment w:val="baseline"/>
              <w:rPr>
                <w:rFonts w:eastAsia="Times New Roman" w:cstheme="minorHAnsi"/>
                <w:color w:val="000000"/>
                <w:spacing w:val="2"/>
                <w:lang w:eastAsia="ru-RU"/>
              </w:rPr>
            </w:pPr>
          </w:p>
          <w:p w14:paraId="279B5B65" w14:textId="59B9168F" w:rsidR="000C2A65"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Общие сведения:</w:t>
            </w:r>
          </w:p>
          <w:tbl>
            <w:tblPr>
              <w:tblW w:w="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00"/>
              <w:gridCol w:w="2524"/>
            </w:tblGrid>
            <w:tr w:rsidR="000C2A65" w:rsidRPr="002B1EAB" w14:paraId="6C57AD14" w14:textId="77777777" w:rsidTr="00AE6F39">
              <w:trPr>
                <w:trHeight w:val="257"/>
              </w:trPr>
              <w:tc>
                <w:tcPr>
                  <w:tcW w:w="2600" w:type="dxa"/>
                  <w:shd w:val="clear" w:color="auto" w:fill="auto"/>
                  <w:tcMar>
                    <w:top w:w="45" w:type="dxa"/>
                    <w:left w:w="75" w:type="dxa"/>
                    <w:bottom w:w="45" w:type="dxa"/>
                    <w:right w:w="75" w:type="dxa"/>
                  </w:tcMar>
                  <w:hideMark/>
                </w:tcPr>
                <w:p w14:paraId="0E0DF00A"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Тип закупки</w:t>
                  </w:r>
                </w:p>
              </w:tc>
              <w:tc>
                <w:tcPr>
                  <w:tcW w:w="2524" w:type="dxa"/>
                  <w:shd w:val="clear" w:color="auto" w:fill="auto"/>
                  <w:tcMar>
                    <w:top w:w="45" w:type="dxa"/>
                    <w:left w:w="75" w:type="dxa"/>
                    <w:bottom w:w="45" w:type="dxa"/>
                    <w:right w:w="75" w:type="dxa"/>
                  </w:tcMar>
                  <w:hideMark/>
                </w:tcPr>
                <w:p w14:paraId="47BE588B"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Первая закупка/Повторная закупка</w:t>
                  </w:r>
                </w:p>
              </w:tc>
            </w:tr>
            <w:tr w:rsidR="000C2A65" w:rsidRPr="002B1EAB" w14:paraId="378CDD9B" w14:textId="77777777" w:rsidTr="00AE6F39">
              <w:trPr>
                <w:trHeight w:val="271"/>
              </w:trPr>
              <w:tc>
                <w:tcPr>
                  <w:tcW w:w="2600" w:type="dxa"/>
                  <w:shd w:val="clear" w:color="auto" w:fill="auto"/>
                  <w:tcMar>
                    <w:top w:w="45" w:type="dxa"/>
                    <w:left w:w="75" w:type="dxa"/>
                    <w:bottom w:w="45" w:type="dxa"/>
                    <w:right w:w="75" w:type="dxa"/>
                  </w:tcMar>
                  <w:hideMark/>
                </w:tcPr>
                <w:p w14:paraId="7A97B745" w14:textId="77777777" w:rsidR="000C2A65" w:rsidRPr="002B1EAB" w:rsidRDefault="000C2A65" w:rsidP="00AE6F39">
                  <w:pPr>
                    <w:spacing w:after="0" w:line="240" w:lineRule="auto"/>
                    <w:textAlignment w:val="baseline"/>
                    <w:rPr>
                      <w:rFonts w:eastAsia="Times New Roman" w:cstheme="minorHAnsi"/>
                      <w:b/>
                      <w:bCs/>
                      <w:color w:val="000000"/>
                      <w:spacing w:val="2"/>
                      <w:lang w:eastAsia="ru-RU"/>
                    </w:rPr>
                  </w:pPr>
                  <w:r w:rsidRPr="002B1EAB">
                    <w:rPr>
                      <w:rFonts w:eastAsia="Times New Roman" w:cstheme="minorHAnsi"/>
                      <w:b/>
                      <w:bCs/>
                      <w:color w:val="000000"/>
                      <w:spacing w:val="2"/>
                      <w:lang w:eastAsia="ru-RU"/>
                    </w:rPr>
                    <w:t>Вид предмета закупок</w:t>
                  </w:r>
                </w:p>
              </w:tc>
              <w:tc>
                <w:tcPr>
                  <w:tcW w:w="2524" w:type="dxa"/>
                  <w:shd w:val="clear" w:color="auto" w:fill="auto"/>
                  <w:tcMar>
                    <w:top w:w="45" w:type="dxa"/>
                    <w:left w:w="75" w:type="dxa"/>
                    <w:bottom w:w="45" w:type="dxa"/>
                    <w:right w:w="75" w:type="dxa"/>
                  </w:tcMar>
                  <w:hideMark/>
                </w:tcPr>
                <w:p w14:paraId="295EDE8F"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Товар</w:t>
                  </w:r>
                </w:p>
              </w:tc>
            </w:tr>
            <w:tr w:rsidR="000C2A65" w:rsidRPr="002B1EAB" w14:paraId="32CE04C0" w14:textId="77777777" w:rsidTr="00AE6F39">
              <w:trPr>
                <w:trHeight w:val="257"/>
              </w:trPr>
              <w:tc>
                <w:tcPr>
                  <w:tcW w:w="2600" w:type="dxa"/>
                  <w:shd w:val="clear" w:color="auto" w:fill="auto"/>
                  <w:tcMar>
                    <w:top w:w="45" w:type="dxa"/>
                    <w:left w:w="75" w:type="dxa"/>
                    <w:bottom w:w="45" w:type="dxa"/>
                    <w:right w:w="75" w:type="dxa"/>
                  </w:tcMar>
                  <w:hideMark/>
                </w:tcPr>
                <w:p w14:paraId="321E4BFD"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Финансовый год</w:t>
                  </w:r>
                </w:p>
              </w:tc>
              <w:tc>
                <w:tcPr>
                  <w:tcW w:w="2524" w:type="dxa"/>
                  <w:shd w:val="clear" w:color="auto" w:fill="auto"/>
                  <w:tcMar>
                    <w:top w:w="45" w:type="dxa"/>
                    <w:left w:w="75" w:type="dxa"/>
                    <w:bottom w:w="45" w:type="dxa"/>
                    <w:right w:w="75" w:type="dxa"/>
                  </w:tcMar>
                  <w:hideMark/>
                </w:tcPr>
                <w:p w14:paraId="4F560A17" w14:textId="77777777" w:rsidR="000C2A65" w:rsidRPr="002B1EAB" w:rsidRDefault="000C2A65" w:rsidP="00AE6F39">
                  <w:pPr>
                    <w:spacing w:after="0" w:line="240" w:lineRule="auto"/>
                    <w:rPr>
                      <w:rFonts w:eastAsia="Times New Roman" w:cstheme="minorHAnsi"/>
                      <w:color w:val="000000"/>
                      <w:lang w:eastAsia="ru-RU"/>
                    </w:rPr>
                  </w:pPr>
                </w:p>
              </w:tc>
            </w:tr>
            <w:tr w:rsidR="000C2A65" w:rsidRPr="002B1EAB" w14:paraId="423A3F9C" w14:textId="77777777" w:rsidTr="00AE6F39">
              <w:trPr>
                <w:trHeight w:val="271"/>
              </w:trPr>
              <w:tc>
                <w:tcPr>
                  <w:tcW w:w="2600" w:type="dxa"/>
                  <w:shd w:val="clear" w:color="auto" w:fill="auto"/>
                  <w:tcMar>
                    <w:top w:w="45" w:type="dxa"/>
                    <w:left w:w="75" w:type="dxa"/>
                    <w:bottom w:w="45" w:type="dxa"/>
                    <w:right w:w="75" w:type="dxa"/>
                  </w:tcMar>
                  <w:hideMark/>
                </w:tcPr>
                <w:p w14:paraId="2498FEE9" w14:textId="77777777" w:rsidR="000C2A65" w:rsidRPr="002B1EAB" w:rsidRDefault="000C2A65" w:rsidP="00AE6F39">
                  <w:pPr>
                    <w:spacing w:after="0" w:line="240" w:lineRule="auto"/>
                    <w:textAlignment w:val="baseline"/>
                    <w:rPr>
                      <w:rFonts w:eastAsia="Times New Roman" w:cstheme="minorHAnsi"/>
                      <w:b/>
                      <w:bCs/>
                      <w:color w:val="000000"/>
                      <w:spacing w:val="2"/>
                      <w:lang w:eastAsia="ru-RU"/>
                    </w:rPr>
                  </w:pPr>
                  <w:r w:rsidRPr="002B1EAB">
                    <w:rPr>
                      <w:rFonts w:eastAsia="Times New Roman" w:cstheme="minorHAnsi"/>
                      <w:b/>
                      <w:bCs/>
                      <w:color w:val="000000"/>
                      <w:spacing w:val="2"/>
                      <w:lang w:eastAsia="ru-RU"/>
                    </w:rPr>
                    <w:t xml:space="preserve">Номер заказа в </w:t>
                  </w:r>
                  <w:proofErr w:type="gramStart"/>
                  <w:r w:rsidRPr="002B1EAB">
                    <w:rPr>
                      <w:rFonts w:eastAsia="Times New Roman" w:cstheme="minorHAnsi"/>
                      <w:b/>
                      <w:bCs/>
                      <w:color w:val="000000"/>
                      <w:spacing w:val="2"/>
                      <w:lang w:eastAsia="ru-RU"/>
                    </w:rPr>
                    <w:t>интернет-магазине</w:t>
                  </w:r>
                  <w:proofErr w:type="gramEnd"/>
                </w:p>
              </w:tc>
              <w:tc>
                <w:tcPr>
                  <w:tcW w:w="2524" w:type="dxa"/>
                  <w:shd w:val="clear" w:color="auto" w:fill="auto"/>
                  <w:tcMar>
                    <w:top w:w="45" w:type="dxa"/>
                    <w:left w:w="75" w:type="dxa"/>
                    <w:bottom w:w="45" w:type="dxa"/>
                    <w:right w:w="75" w:type="dxa"/>
                  </w:tcMar>
                  <w:hideMark/>
                </w:tcPr>
                <w:p w14:paraId="1C77FD39" w14:textId="77777777" w:rsidR="000C2A65" w:rsidRPr="002B1EAB" w:rsidRDefault="000C2A65" w:rsidP="00AE6F39">
                  <w:pPr>
                    <w:spacing w:after="0" w:line="240" w:lineRule="auto"/>
                    <w:rPr>
                      <w:rFonts w:eastAsia="Times New Roman" w:cstheme="minorHAnsi"/>
                      <w:color w:val="000000"/>
                      <w:lang w:eastAsia="ru-RU"/>
                    </w:rPr>
                  </w:pPr>
                </w:p>
              </w:tc>
            </w:tr>
            <w:tr w:rsidR="000C2A65" w:rsidRPr="002B1EAB" w14:paraId="42D7D99F" w14:textId="77777777" w:rsidTr="00AE6F39">
              <w:trPr>
                <w:trHeight w:val="257"/>
              </w:trPr>
              <w:tc>
                <w:tcPr>
                  <w:tcW w:w="2600" w:type="dxa"/>
                  <w:shd w:val="clear" w:color="auto" w:fill="auto"/>
                  <w:tcMar>
                    <w:top w:w="45" w:type="dxa"/>
                    <w:left w:w="75" w:type="dxa"/>
                    <w:bottom w:w="45" w:type="dxa"/>
                    <w:right w:w="75" w:type="dxa"/>
                  </w:tcMar>
                  <w:hideMark/>
                </w:tcPr>
                <w:p w14:paraId="4FA71D96"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Дата и время оформления заказа</w:t>
                  </w:r>
                </w:p>
              </w:tc>
              <w:tc>
                <w:tcPr>
                  <w:tcW w:w="2524" w:type="dxa"/>
                  <w:shd w:val="clear" w:color="auto" w:fill="auto"/>
                  <w:tcMar>
                    <w:top w:w="45" w:type="dxa"/>
                    <w:left w:w="75" w:type="dxa"/>
                    <w:bottom w:w="45" w:type="dxa"/>
                    <w:right w:w="75" w:type="dxa"/>
                  </w:tcMar>
                  <w:hideMark/>
                </w:tcPr>
                <w:p w14:paraId="5926DC22" w14:textId="77777777" w:rsidR="000C2A65" w:rsidRPr="002B1EAB" w:rsidRDefault="000C2A65" w:rsidP="00AE6F39">
                  <w:pPr>
                    <w:spacing w:after="0" w:line="240" w:lineRule="auto"/>
                    <w:rPr>
                      <w:rFonts w:eastAsia="Times New Roman" w:cstheme="minorHAnsi"/>
                      <w:color w:val="000000"/>
                      <w:lang w:eastAsia="ru-RU"/>
                    </w:rPr>
                  </w:pPr>
                </w:p>
              </w:tc>
            </w:tr>
            <w:tr w:rsidR="000C2A65" w:rsidRPr="002B1EAB" w14:paraId="6F2EBE30" w14:textId="77777777" w:rsidTr="00AE6F39">
              <w:trPr>
                <w:trHeight w:val="257"/>
              </w:trPr>
              <w:tc>
                <w:tcPr>
                  <w:tcW w:w="2600" w:type="dxa"/>
                  <w:shd w:val="clear" w:color="auto" w:fill="auto"/>
                  <w:tcMar>
                    <w:top w:w="45" w:type="dxa"/>
                    <w:left w:w="75" w:type="dxa"/>
                    <w:bottom w:w="45" w:type="dxa"/>
                    <w:right w:w="75" w:type="dxa"/>
                  </w:tcMar>
                  <w:hideMark/>
                </w:tcPr>
                <w:p w14:paraId="6DC4775C"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Дата и время подтверждения заказа</w:t>
                  </w:r>
                </w:p>
              </w:tc>
              <w:tc>
                <w:tcPr>
                  <w:tcW w:w="2524" w:type="dxa"/>
                  <w:shd w:val="clear" w:color="auto" w:fill="auto"/>
                  <w:tcMar>
                    <w:top w:w="45" w:type="dxa"/>
                    <w:left w:w="75" w:type="dxa"/>
                    <w:bottom w:w="45" w:type="dxa"/>
                    <w:right w:w="75" w:type="dxa"/>
                  </w:tcMar>
                  <w:hideMark/>
                </w:tcPr>
                <w:p w14:paraId="2523F305" w14:textId="77777777" w:rsidR="000C2A65" w:rsidRPr="002B1EAB" w:rsidRDefault="000C2A65" w:rsidP="00AE6F39">
                  <w:pPr>
                    <w:spacing w:after="0" w:line="240" w:lineRule="auto"/>
                    <w:rPr>
                      <w:rFonts w:eastAsia="Times New Roman" w:cstheme="minorHAnsi"/>
                      <w:color w:val="000000"/>
                      <w:lang w:eastAsia="ru-RU"/>
                    </w:rPr>
                  </w:pPr>
                </w:p>
              </w:tc>
            </w:tr>
            <w:tr w:rsidR="000C2A65" w:rsidRPr="002B1EAB" w14:paraId="5E8A05D7" w14:textId="77777777" w:rsidTr="00AE6F39">
              <w:trPr>
                <w:trHeight w:val="530"/>
              </w:trPr>
              <w:tc>
                <w:tcPr>
                  <w:tcW w:w="2600" w:type="dxa"/>
                  <w:shd w:val="clear" w:color="auto" w:fill="auto"/>
                  <w:tcMar>
                    <w:top w:w="45" w:type="dxa"/>
                    <w:left w:w="75" w:type="dxa"/>
                    <w:bottom w:w="45" w:type="dxa"/>
                    <w:right w:w="75" w:type="dxa"/>
                  </w:tcMar>
                  <w:hideMark/>
                </w:tcPr>
                <w:p w14:paraId="6F431A31" w14:textId="77777777" w:rsidR="000C2A65" w:rsidRPr="002B1EAB" w:rsidRDefault="000C2A65" w:rsidP="00AE6F39">
                  <w:pPr>
                    <w:spacing w:after="0" w:line="240" w:lineRule="auto"/>
                    <w:textAlignment w:val="baseline"/>
                    <w:rPr>
                      <w:rFonts w:eastAsia="Times New Roman" w:cstheme="minorHAnsi"/>
                      <w:b/>
                      <w:bCs/>
                      <w:color w:val="000000"/>
                      <w:spacing w:val="2"/>
                      <w:lang w:eastAsia="ru-RU"/>
                    </w:rPr>
                  </w:pPr>
                  <w:r w:rsidRPr="002B1EAB">
                    <w:rPr>
                      <w:rFonts w:eastAsia="Times New Roman" w:cstheme="minorHAnsi"/>
                      <w:b/>
                      <w:bCs/>
                      <w:color w:val="000000"/>
                      <w:spacing w:val="2"/>
                      <w:lang w:eastAsia="ru-RU"/>
                    </w:rPr>
                    <w:t>Способ доставки</w:t>
                  </w:r>
                </w:p>
              </w:tc>
              <w:tc>
                <w:tcPr>
                  <w:tcW w:w="2524" w:type="dxa"/>
                  <w:shd w:val="clear" w:color="auto" w:fill="auto"/>
                  <w:tcMar>
                    <w:top w:w="45" w:type="dxa"/>
                    <w:left w:w="75" w:type="dxa"/>
                    <w:bottom w:w="45" w:type="dxa"/>
                    <w:right w:w="75" w:type="dxa"/>
                  </w:tcMar>
                  <w:hideMark/>
                </w:tcPr>
                <w:p w14:paraId="3EF8816D" w14:textId="25C1BC0C" w:rsidR="000C2A65" w:rsidRPr="002B1EAB" w:rsidRDefault="000C2A65" w:rsidP="00AE6F39">
                  <w:pPr>
                    <w:spacing w:after="0" w:line="240" w:lineRule="auto"/>
                    <w:rPr>
                      <w:rFonts w:eastAsia="Times New Roman" w:cstheme="minorHAnsi"/>
                      <w:color w:val="000000"/>
                      <w:lang w:eastAsia="ru-RU"/>
                    </w:rPr>
                  </w:pPr>
                </w:p>
              </w:tc>
            </w:tr>
          </w:tbl>
          <w:p w14:paraId="3B72A79A" w14:textId="77777777" w:rsidR="00AE6F39"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Сведения о Заказчике:</w:t>
            </w:r>
          </w:p>
          <w:p w14:paraId="08F77FC2" w14:textId="77777777" w:rsidR="00AE6F39"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Наименование заказчика на казахском языке _________________</w:t>
            </w:r>
          </w:p>
          <w:p w14:paraId="59A32E7A" w14:textId="77777777" w:rsidR="00AE6F39"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Наименование заказчика на русском языке ___________________</w:t>
            </w:r>
          </w:p>
          <w:p w14:paraId="700F01BD" w14:textId="31104E93" w:rsidR="000C2A65"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БИН</w:t>
            </w:r>
            <w:r w:rsidRPr="002B1EAB">
              <w:rPr>
                <w:rFonts w:eastAsia="Times New Roman" w:cstheme="minorHAnsi"/>
                <w:color w:val="000000"/>
                <w:spacing w:val="2"/>
                <w:lang w:eastAsia="ru-RU"/>
              </w:rPr>
              <w:br/>
            </w:r>
            <w:r w:rsidRPr="002B1EAB">
              <w:rPr>
                <w:rFonts w:eastAsia="Times New Roman" w:cstheme="minorHAnsi"/>
                <w:b/>
                <w:bCs/>
                <w:color w:val="000000"/>
                <w:spacing w:val="2"/>
                <w:lang w:eastAsia="ru-RU"/>
              </w:rPr>
              <w:t>Код ГУ:</w:t>
            </w:r>
            <w:r w:rsidRPr="002B1EAB">
              <w:rPr>
                <w:rFonts w:eastAsia="Times New Roman" w:cstheme="minorHAnsi"/>
                <w:b/>
                <w:bCs/>
                <w:color w:val="000000"/>
                <w:spacing w:val="2"/>
                <w:lang w:eastAsia="ru-RU"/>
              </w:rPr>
              <w:br/>
            </w:r>
            <w:r w:rsidRPr="002B1EAB">
              <w:rPr>
                <w:rFonts w:eastAsia="Times New Roman" w:cstheme="minorHAnsi"/>
                <w:b/>
                <w:bCs/>
                <w:color w:val="000000"/>
                <w:spacing w:val="2"/>
                <w:lang w:eastAsia="ru-RU"/>
              </w:rPr>
              <w:lastRenderedPageBreak/>
              <w:t>Вид бюджета:</w:t>
            </w:r>
            <w:r w:rsidRPr="002B1EAB">
              <w:rPr>
                <w:rFonts w:eastAsia="Times New Roman" w:cstheme="minorHAnsi"/>
                <w:b/>
                <w:bCs/>
                <w:color w:val="000000"/>
                <w:spacing w:val="2"/>
                <w:lang w:eastAsia="ru-RU"/>
              </w:rPr>
              <w:br/>
              <w:t>Сведения о Поставщике:</w:t>
            </w:r>
            <w:r w:rsidRPr="002B1EAB">
              <w:rPr>
                <w:rFonts w:eastAsia="Times New Roman" w:cstheme="minorHAnsi"/>
                <w:b/>
                <w:bCs/>
                <w:color w:val="000000"/>
                <w:spacing w:val="2"/>
                <w:lang w:eastAsia="ru-RU"/>
              </w:rPr>
              <w:br/>
              <w:t>Наименование и БИН/ИИН поставщика</w:t>
            </w:r>
            <w:r w:rsidRPr="002B1EAB">
              <w:rPr>
                <w:rFonts w:eastAsia="Times New Roman" w:cstheme="minorHAnsi"/>
                <w:color w:val="000000"/>
                <w:spacing w:val="2"/>
                <w:lang w:eastAsia="ru-RU"/>
              </w:rPr>
              <w:t>* _______________</w:t>
            </w:r>
            <w:r w:rsidRPr="002B1EAB">
              <w:rPr>
                <w:rFonts w:eastAsia="Times New Roman" w:cstheme="minorHAnsi"/>
                <w:color w:val="000000"/>
                <w:spacing w:val="2"/>
                <w:lang w:eastAsia="ru-RU"/>
              </w:rPr>
              <w:br/>
              <w:t>Список предложений потенциальных поставщиков*:</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2"/>
              <w:gridCol w:w="1112"/>
              <w:gridCol w:w="1112"/>
              <w:gridCol w:w="931"/>
              <w:gridCol w:w="652"/>
              <w:gridCol w:w="1068"/>
            </w:tblGrid>
            <w:tr w:rsidR="000C2A65" w:rsidRPr="002B1EAB" w14:paraId="28C25BA3" w14:textId="77777777" w:rsidTr="00AE6F39">
              <w:trPr>
                <w:trHeight w:val="951"/>
              </w:trPr>
              <w:tc>
                <w:tcPr>
                  <w:tcW w:w="232" w:type="dxa"/>
                  <w:shd w:val="clear" w:color="auto" w:fill="auto"/>
                  <w:tcMar>
                    <w:top w:w="45" w:type="dxa"/>
                    <w:left w:w="75" w:type="dxa"/>
                    <w:bottom w:w="45" w:type="dxa"/>
                    <w:right w:w="75" w:type="dxa"/>
                  </w:tcMar>
                  <w:hideMark/>
                </w:tcPr>
                <w:p w14:paraId="0AC29A70"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w:t>
                  </w:r>
                </w:p>
              </w:tc>
              <w:tc>
                <w:tcPr>
                  <w:tcW w:w="1112" w:type="dxa"/>
                  <w:shd w:val="clear" w:color="auto" w:fill="auto"/>
                  <w:tcMar>
                    <w:top w:w="45" w:type="dxa"/>
                    <w:left w:w="75" w:type="dxa"/>
                    <w:bottom w:w="45" w:type="dxa"/>
                    <w:right w:w="75" w:type="dxa"/>
                  </w:tcMar>
                  <w:hideMark/>
                </w:tcPr>
                <w:p w14:paraId="66AB6804"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Наименование потенциального поставщика, БИН/ИИН</w:t>
                  </w:r>
                </w:p>
              </w:tc>
              <w:tc>
                <w:tcPr>
                  <w:tcW w:w="1112" w:type="dxa"/>
                  <w:shd w:val="clear" w:color="auto" w:fill="auto"/>
                  <w:tcMar>
                    <w:top w:w="45" w:type="dxa"/>
                    <w:left w:w="75" w:type="dxa"/>
                    <w:bottom w:w="45" w:type="dxa"/>
                    <w:right w:w="75" w:type="dxa"/>
                  </w:tcMar>
                  <w:hideMark/>
                </w:tcPr>
                <w:p w14:paraId="58C25D88"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Сумма потенциального поставщика без НДС, в тенге</w:t>
                  </w:r>
                </w:p>
              </w:tc>
              <w:tc>
                <w:tcPr>
                  <w:tcW w:w="931" w:type="dxa"/>
                  <w:shd w:val="clear" w:color="auto" w:fill="auto"/>
                  <w:tcMar>
                    <w:top w:w="45" w:type="dxa"/>
                    <w:left w:w="75" w:type="dxa"/>
                    <w:bottom w:w="45" w:type="dxa"/>
                    <w:right w:w="75" w:type="dxa"/>
                  </w:tcMar>
                  <w:hideMark/>
                </w:tcPr>
                <w:p w14:paraId="338B22D1"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Дата и время подачи предложения</w:t>
                  </w:r>
                </w:p>
              </w:tc>
              <w:tc>
                <w:tcPr>
                  <w:tcW w:w="652" w:type="dxa"/>
                  <w:shd w:val="clear" w:color="auto" w:fill="auto"/>
                  <w:tcMar>
                    <w:top w:w="45" w:type="dxa"/>
                    <w:left w:w="75" w:type="dxa"/>
                    <w:bottom w:w="45" w:type="dxa"/>
                    <w:right w:w="75" w:type="dxa"/>
                  </w:tcMar>
                  <w:hideMark/>
                </w:tcPr>
                <w:p w14:paraId="7BC381CA"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Демпинг</w:t>
                  </w:r>
                  <w:r w:rsidRPr="002B1EAB">
                    <w:rPr>
                      <w:rFonts w:eastAsia="Times New Roman" w:cstheme="minorHAnsi"/>
                      <w:color w:val="000000"/>
                      <w:spacing w:val="2"/>
                      <w:lang w:eastAsia="ru-RU"/>
                    </w:rPr>
                    <w:br/>
                    <w:t>(Да</w:t>
                  </w:r>
                  <w:proofErr w:type="gramStart"/>
                  <w:r w:rsidRPr="002B1EAB">
                    <w:rPr>
                      <w:rFonts w:eastAsia="Times New Roman" w:cstheme="minorHAnsi"/>
                      <w:color w:val="000000"/>
                      <w:spacing w:val="2"/>
                      <w:lang w:eastAsia="ru-RU"/>
                    </w:rPr>
                    <w:t xml:space="preserve"> / Н</w:t>
                  </w:r>
                  <w:proofErr w:type="gramEnd"/>
                  <w:r w:rsidRPr="002B1EAB">
                    <w:rPr>
                      <w:rFonts w:eastAsia="Times New Roman" w:cstheme="minorHAnsi"/>
                      <w:color w:val="000000"/>
                      <w:spacing w:val="2"/>
                      <w:lang w:eastAsia="ru-RU"/>
                    </w:rPr>
                    <w:t>ет)</w:t>
                  </w:r>
                </w:p>
              </w:tc>
              <w:tc>
                <w:tcPr>
                  <w:tcW w:w="1068" w:type="dxa"/>
                  <w:shd w:val="clear" w:color="auto" w:fill="auto"/>
                  <w:tcMar>
                    <w:top w:w="45" w:type="dxa"/>
                    <w:left w:w="75" w:type="dxa"/>
                    <w:bottom w:w="45" w:type="dxa"/>
                    <w:right w:w="75" w:type="dxa"/>
                  </w:tcMar>
                  <w:hideMark/>
                </w:tcPr>
                <w:p w14:paraId="165728BB"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Статус подтверждения заказа (Да</w:t>
                  </w:r>
                  <w:proofErr w:type="gramStart"/>
                  <w:r w:rsidRPr="002B1EAB">
                    <w:rPr>
                      <w:rFonts w:eastAsia="Times New Roman" w:cstheme="minorHAnsi"/>
                      <w:color w:val="000000"/>
                      <w:spacing w:val="2"/>
                      <w:lang w:eastAsia="ru-RU"/>
                    </w:rPr>
                    <w:t xml:space="preserve"> / Н</w:t>
                  </w:r>
                  <w:proofErr w:type="gramEnd"/>
                  <w:r w:rsidRPr="002B1EAB">
                    <w:rPr>
                      <w:rFonts w:eastAsia="Times New Roman" w:cstheme="minorHAnsi"/>
                      <w:color w:val="000000"/>
                      <w:spacing w:val="2"/>
                      <w:lang w:eastAsia="ru-RU"/>
                    </w:rPr>
                    <w:t>ет)</w:t>
                  </w:r>
                </w:p>
              </w:tc>
            </w:tr>
            <w:tr w:rsidR="000C2A65" w:rsidRPr="002B1EAB" w14:paraId="3AE9ACB3" w14:textId="77777777" w:rsidTr="00AE6F39">
              <w:trPr>
                <w:trHeight w:val="639"/>
              </w:trPr>
              <w:tc>
                <w:tcPr>
                  <w:tcW w:w="232" w:type="dxa"/>
                  <w:shd w:val="clear" w:color="auto" w:fill="auto"/>
                  <w:tcMar>
                    <w:top w:w="45" w:type="dxa"/>
                    <w:left w:w="75" w:type="dxa"/>
                    <w:bottom w:w="45" w:type="dxa"/>
                    <w:right w:w="75" w:type="dxa"/>
                  </w:tcMar>
                  <w:hideMark/>
                </w:tcPr>
                <w:p w14:paraId="43423D8D" w14:textId="77777777" w:rsidR="000C2A65" w:rsidRPr="002B1EAB" w:rsidRDefault="000C2A65" w:rsidP="00AE6F39">
                  <w:pPr>
                    <w:spacing w:after="0" w:line="240" w:lineRule="auto"/>
                    <w:rPr>
                      <w:rFonts w:eastAsia="Times New Roman" w:cstheme="minorHAnsi"/>
                      <w:color w:val="000000"/>
                      <w:lang w:eastAsia="ru-RU"/>
                    </w:rPr>
                  </w:pPr>
                </w:p>
              </w:tc>
              <w:tc>
                <w:tcPr>
                  <w:tcW w:w="1112" w:type="dxa"/>
                  <w:shd w:val="clear" w:color="auto" w:fill="auto"/>
                  <w:tcMar>
                    <w:top w:w="45" w:type="dxa"/>
                    <w:left w:w="75" w:type="dxa"/>
                    <w:bottom w:w="45" w:type="dxa"/>
                    <w:right w:w="75" w:type="dxa"/>
                  </w:tcMar>
                  <w:hideMark/>
                </w:tcPr>
                <w:p w14:paraId="5F40330C" w14:textId="77777777" w:rsidR="000C2A65" w:rsidRPr="002B1EAB" w:rsidRDefault="000C2A65" w:rsidP="00AE6F39">
                  <w:pPr>
                    <w:spacing w:after="0" w:line="240" w:lineRule="auto"/>
                    <w:rPr>
                      <w:rFonts w:eastAsia="Times New Roman" w:cstheme="minorHAnsi"/>
                      <w:color w:val="000000"/>
                      <w:lang w:eastAsia="ru-RU"/>
                    </w:rPr>
                  </w:pPr>
                </w:p>
              </w:tc>
              <w:tc>
                <w:tcPr>
                  <w:tcW w:w="1112" w:type="dxa"/>
                  <w:shd w:val="clear" w:color="auto" w:fill="auto"/>
                  <w:tcMar>
                    <w:top w:w="45" w:type="dxa"/>
                    <w:left w:w="75" w:type="dxa"/>
                    <w:bottom w:w="45" w:type="dxa"/>
                    <w:right w:w="75" w:type="dxa"/>
                  </w:tcMar>
                  <w:hideMark/>
                </w:tcPr>
                <w:p w14:paraId="3CF3319F" w14:textId="77777777" w:rsidR="000C2A65" w:rsidRPr="002B1EAB" w:rsidRDefault="000C2A65" w:rsidP="00AE6F39">
                  <w:pPr>
                    <w:spacing w:after="0" w:line="240" w:lineRule="auto"/>
                    <w:rPr>
                      <w:rFonts w:eastAsia="Times New Roman" w:cstheme="minorHAnsi"/>
                      <w:color w:val="000000"/>
                      <w:lang w:eastAsia="ru-RU"/>
                    </w:rPr>
                  </w:pPr>
                </w:p>
              </w:tc>
              <w:tc>
                <w:tcPr>
                  <w:tcW w:w="931" w:type="dxa"/>
                  <w:shd w:val="clear" w:color="auto" w:fill="auto"/>
                  <w:tcMar>
                    <w:top w:w="45" w:type="dxa"/>
                    <w:left w:w="75" w:type="dxa"/>
                    <w:bottom w:w="45" w:type="dxa"/>
                    <w:right w:w="75" w:type="dxa"/>
                  </w:tcMar>
                  <w:hideMark/>
                </w:tcPr>
                <w:p w14:paraId="58C36791" w14:textId="77777777" w:rsidR="000C2A65" w:rsidRPr="002B1EAB" w:rsidRDefault="000C2A65" w:rsidP="00AE6F39">
                  <w:pPr>
                    <w:spacing w:after="0" w:line="240" w:lineRule="auto"/>
                    <w:rPr>
                      <w:rFonts w:eastAsia="Times New Roman" w:cstheme="minorHAnsi"/>
                      <w:color w:val="000000"/>
                      <w:lang w:eastAsia="ru-RU"/>
                    </w:rPr>
                  </w:pPr>
                </w:p>
              </w:tc>
              <w:tc>
                <w:tcPr>
                  <w:tcW w:w="652" w:type="dxa"/>
                  <w:shd w:val="clear" w:color="auto" w:fill="auto"/>
                  <w:tcMar>
                    <w:top w:w="45" w:type="dxa"/>
                    <w:left w:w="75" w:type="dxa"/>
                    <w:bottom w:w="45" w:type="dxa"/>
                    <w:right w:w="75" w:type="dxa"/>
                  </w:tcMar>
                  <w:hideMark/>
                </w:tcPr>
                <w:p w14:paraId="5B691877" w14:textId="77777777" w:rsidR="000C2A65" w:rsidRPr="002B1EAB" w:rsidRDefault="000C2A65" w:rsidP="00AE6F39">
                  <w:pPr>
                    <w:spacing w:after="0" w:line="240" w:lineRule="auto"/>
                    <w:rPr>
                      <w:rFonts w:eastAsia="Times New Roman" w:cstheme="minorHAnsi"/>
                      <w:color w:val="000000"/>
                      <w:lang w:eastAsia="ru-RU"/>
                    </w:rPr>
                  </w:pPr>
                </w:p>
              </w:tc>
              <w:tc>
                <w:tcPr>
                  <w:tcW w:w="1068" w:type="dxa"/>
                  <w:shd w:val="clear" w:color="auto" w:fill="auto"/>
                  <w:tcMar>
                    <w:top w:w="45" w:type="dxa"/>
                    <w:left w:w="75" w:type="dxa"/>
                    <w:bottom w:w="45" w:type="dxa"/>
                    <w:right w:w="75" w:type="dxa"/>
                  </w:tcMar>
                  <w:hideMark/>
                </w:tcPr>
                <w:p w14:paraId="48FD5D1B" w14:textId="2D763A39" w:rsidR="000C2A65" w:rsidRPr="002B1EAB" w:rsidRDefault="000C2A65" w:rsidP="00AE6F39">
                  <w:pPr>
                    <w:spacing w:after="0" w:line="240" w:lineRule="auto"/>
                    <w:rPr>
                      <w:rFonts w:eastAsia="Times New Roman" w:cstheme="minorHAnsi"/>
                      <w:color w:val="000000"/>
                      <w:lang w:eastAsia="ru-RU"/>
                    </w:rPr>
                  </w:pPr>
                </w:p>
              </w:tc>
            </w:tr>
          </w:tbl>
          <w:p w14:paraId="31932B57" w14:textId="77777777" w:rsidR="000C2A65"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      *отображаются данные в порядке возрастания суммы потенциального поставщика</w:t>
            </w:r>
          </w:p>
          <w:p w14:paraId="75F27A0D" w14:textId="77777777" w:rsidR="000C2A65"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      Сведения о закупке:</w:t>
            </w:r>
          </w:p>
          <w:p w14:paraId="72412F91" w14:textId="77777777" w:rsidR="000C2A65"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      Перечень закупаемых товаров</w:t>
            </w:r>
          </w:p>
          <w:tbl>
            <w:tblPr>
              <w:tblW w:w="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0"/>
              <w:gridCol w:w="503"/>
              <w:gridCol w:w="231"/>
              <w:gridCol w:w="532"/>
              <w:gridCol w:w="563"/>
              <w:gridCol w:w="374"/>
              <w:gridCol w:w="430"/>
              <w:gridCol w:w="380"/>
              <w:gridCol w:w="258"/>
              <w:gridCol w:w="486"/>
              <w:gridCol w:w="328"/>
              <w:gridCol w:w="355"/>
              <w:gridCol w:w="355"/>
            </w:tblGrid>
            <w:tr w:rsidR="00AE6F39" w:rsidRPr="002B1EAB" w14:paraId="0E6675D9" w14:textId="77777777" w:rsidTr="00AE6F39">
              <w:trPr>
                <w:trHeight w:val="4461"/>
              </w:trPr>
              <w:tc>
                <w:tcPr>
                  <w:tcW w:w="260" w:type="dxa"/>
                  <w:shd w:val="clear" w:color="auto" w:fill="auto"/>
                  <w:tcMar>
                    <w:top w:w="45" w:type="dxa"/>
                    <w:left w:w="75" w:type="dxa"/>
                    <w:bottom w:w="45" w:type="dxa"/>
                    <w:right w:w="75" w:type="dxa"/>
                  </w:tcMar>
                  <w:hideMark/>
                </w:tcPr>
                <w:p w14:paraId="49CACEC7"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 пункта плана</w:t>
                  </w:r>
                </w:p>
              </w:tc>
              <w:tc>
                <w:tcPr>
                  <w:tcW w:w="503" w:type="dxa"/>
                  <w:shd w:val="clear" w:color="auto" w:fill="auto"/>
                  <w:tcMar>
                    <w:top w:w="45" w:type="dxa"/>
                    <w:left w:w="75" w:type="dxa"/>
                    <w:bottom w:w="45" w:type="dxa"/>
                    <w:right w:w="75" w:type="dxa"/>
                  </w:tcMar>
                  <w:hideMark/>
                </w:tcPr>
                <w:p w14:paraId="046B80F0"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Наименование</w:t>
                  </w:r>
                </w:p>
              </w:tc>
              <w:tc>
                <w:tcPr>
                  <w:tcW w:w="231" w:type="dxa"/>
                  <w:shd w:val="clear" w:color="auto" w:fill="auto"/>
                  <w:tcMar>
                    <w:top w:w="45" w:type="dxa"/>
                    <w:left w:w="75" w:type="dxa"/>
                    <w:bottom w:w="45" w:type="dxa"/>
                    <w:right w:w="75" w:type="dxa"/>
                  </w:tcMar>
                  <w:hideMark/>
                </w:tcPr>
                <w:p w14:paraId="2B3E2618"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КТРУ</w:t>
                  </w:r>
                </w:p>
              </w:tc>
              <w:tc>
                <w:tcPr>
                  <w:tcW w:w="532" w:type="dxa"/>
                  <w:shd w:val="clear" w:color="auto" w:fill="auto"/>
                  <w:tcMar>
                    <w:top w:w="45" w:type="dxa"/>
                    <w:left w:w="75" w:type="dxa"/>
                    <w:bottom w:w="45" w:type="dxa"/>
                    <w:right w:w="75" w:type="dxa"/>
                  </w:tcMar>
                  <w:hideMark/>
                </w:tcPr>
                <w:p w14:paraId="0A483552"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Краткая характеристика</w:t>
                  </w:r>
                </w:p>
              </w:tc>
              <w:tc>
                <w:tcPr>
                  <w:tcW w:w="563" w:type="dxa"/>
                  <w:shd w:val="clear" w:color="auto" w:fill="auto"/>
                  <w:tcMar>
                    <w:top w:w="45" w:type="dxa"/>
                    <w:left w:w="75" w:type="dxa"/>
                    <w:bottom w:w="45" w:type="dxa"/>
                    <w:right w:w="75" w:type="dxa"/>
                  </w:tcMar>
                  <w:hideMark/>
                </w:tcPr>
                <w:p w14:paraId="0F325306"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Дополнительная характеристика</w:t>
                  </w:r>
                </w:p>
              </w:tc>
              <w:tc>
                <w:tcPr>
                  <w:tcW w:w="374" w:type="dxa"/>
                  <w:shd w:val="clear" w:color="auto" w:fill="auto"/>
                  <w:tcMar>
                    <w:top w:w="45" w:type="dxa"/>
                    <w:left w:w="75" w:type="dxa"/>
                    <w:bottom w:w="45" w:type="dxa"/>
                    <w:right w:w="75" w:type="dxa"/>
                  </w:tcMar>
                  <w:hideMark/>
                </w:tcPr>
                <w:p w14:paraId="18A7C48E"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Единица измерения</w:t>
                  </w:r>
                </w:p>
              </w:tc>
              <w:tc>
                <w:tcPr>
                  <w:tcW w:w="430" w:type="dxa"/>
                  <w:shd w:val="clear" w:color="auto" w:fill="auto"/>
                  <w:tcMar>
                    <w:top w:w="45" w:type="dxa"/>
                    <w:left w:w="75" w:type="dxa"/>
                    <w:bottom w:w="45" w:type="dxa"/>
                    <w:right w:w="75" w:type="dxa"/>
                  </w:tcMar>
                  <w:hideMark/>
                </w:tcPr>
                <w:p w14:paraId="772C37FA"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Количество, объем</w:t>
                  </w:r>
                </w:p>
              </w:tc>
              <w:tc>
                <w:tcPr>
                  <w:tcW w:w="380" w:type="dxa"/>
                  <w:shd w:val="clear" w:color="auto" w:fill="auto"/>
                  <w:tcMar>
                    <w:top w:w="45" w:type="dxa"/>
                    <w:left w:w="75" w:type="dxa"/>
                    <w:bottom w:w="45" w:type="dxa"/>
                    <w:right w:w="75" w:type="dxa"/>
                  </w:tcMar>
                  <w:hideMark/>
                </w:tcPr>
                <w:p w14:paraId="766C5B17"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Цена за ед., тенге (плановая)</w:t>
                  </w:r>
                </w:p>
              </w:tc>
              <w:tc>
                <w:tcPr>
                  <w:tcW w:w="258" w:type="dxa"/>
                  <w:shd w:val="clear" w:color="auto" w:fill="auto"/>
                  <w:tcMar>
                    <w:top w:w="45" w:type="dxa"/>
                    <w:left w:w="75" w:type="dxa"/>
                    <w:bottom w:w="45" w:type="dxa"/>
                    <w:right w:w="75" w:type="dxa"/>
                  </w:tcMar>
                  <w:hideMark/>
                </w:tcPr>
                <w:p w14:paraId="35EF8980"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 xml:space="preserve">Общая сумма, тенге </w:t>
                  </w:r>
                  <w:r w:rsidRPr="002B1EAB">
                    <w:rPr>
                      <w:rFonts w:eastAsia="Times New Roman" w:cstheme="minorHAnsi"/>
                      <w:color w:val="000000"/>
                      <w:spacing w:val="2"/>
                      <w:lang w:eastAsia="ru-RU"/>
                    </w:rPr>
                    <w:lastRenderedPageBreak/>
                    <w:t>(без учета НДС)</w:t>
                  </w:r>
                </w:p>
              </w:tc>
              <w:tc>
                <w:tcPr>
                  <w:tcW w:w="486" w:type="dxa"/>
                  <w:shd w:val="clear" w:color="auto" w:fill="auto"/>
                  <w:tcMar>
                    <w:top w:w="45" w:type="dxa"/>
                    <w:left w:w="75" w:type="dxa"/>
                    <w:bottom w:w="45" w:type="dxa"/>
                    <w:right w:w="75" w:type="dxa"/>
                  </w:tcMar>
                  <w:hideMark/>
                </w:tcPr>
                <w:p w14:paraId="417ACEFD"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lastRenderedPageBreak/>
                    <w:t>Планируемый срок поставки</w:t>
                  </w:r>
                </w:p>
              </w:tc>
              <w:tc>
                <w:tcPr>
                  <w:tcW w:w="328" w:type="dxa"/>
                  <w:shd w:val="clear" w:color="auto" w:fill="auto"/>
                  <w:tcMar>
                    <w:top w:w="45" w:type="dxa"/>
                    <w:left w:w="75" w:type="dxa"/>
                    <w:bottom w:w="45" w:type="dxa"/>
                    <w:right w:w="75" w:type="dxa"/>
                  </w:tcMar>
                  <w:hideMark/>
                </w:tcPr>
                <w:p w14:paraId="1F63916F"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Места поставки</w:t>
                  </w:r>
                </w:p>
              </w:tc>
              <w:tc>
                <w:tcPr>
                  <w:tcW w:w="355" w:type="dxa"/>
                  <w:shd w:val="clear" w:color="auto" w:fill="auto"/>
                  <w:tcMar>
                    <w:top w:w="45" w:type="dxa"/>
                    <w:left w:w="75" w:type="dxa"/>
                    <w:bottom w:w="45" w:type="dxa"/>
                    <w:right w:w="75" w:type="dxa"/>
                  </w:tcMar>
                  <w:hideMark/>
                </w:tcPr>
                <w:p w14:paraId="49CF1AC7"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Цена за ед., тенге (по догов</w:t>
                  </w:r>
                  <w:r w:rsidRPr="002B1EAB">
                    <w:rPr>
                      <w:rFonts w:eastAsia="Times New Roman" w:cstheme="minorHAnsi"/>
                      <w:color w:val="000000"/>
                      <w:spacing w:val="2"/>
                      <w:lang w:eastAsia="ru-RU"/>
                    </w:rPr>
                    <w:lastRenderedPageBreak/>
                    <w:t>ору)</w:t>
                  </w:r>
                </w:p>
              </w:tc>
              <w:tc>
                <w:tcPr>
                  <w:tcW w:w="355" w:type="dxa"/>
                  <w:shd w:val="clear" w:color="auto" w:fill="auto"/>
                  <w:tcMar>
                    <w:top w:w="45" w:type="dxa"/>
                    <w:left w:w="75" w:type="dxa"/>
                    <w:bottom w:w="45" w:type="dxa"/>
                    <w:right w:w="75" w:type="dxa"/>
                  </w:tcMar>
                  <w:hideMark/>
                </w:tcPr>
                <w:p w14:paraId="29431AC3"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lastRenderedPageBreak/>
                    <w:t>Общая сумма, тенге (по дого</w:t>
                  </w:r>
                  <w:r w:rsidRPr="002B1EAB">
                    <w:rPr>
                      <w:rFonts w:eastAsia="Times New Roman" w:cstheme="minorHAnsi"/>
                      <w:color w:val="000000"/>
                      <w:spacing w:val="2"/>
                      <w:lang w:eastAsia="ru-RU"/>
                    </w:rPr>
                    <w:lastRenderedPageBreak/>
                    <w:t>вору)</w:t>
                  </w:r>
                </w:p>
              </w:tc>
            </w:tr>
            <w:tr w:rsidR="00AE6F39" w:rsidRPr="002B1EAB" w14:paraId="5632E816" w14:textId="77777777" w:rsidTr="00AE6F39">
              <w:trPr>
                <w:trHeight w:val="435"/>
              </w:trPr>
              <w:tc>
                <w:tcPr>
                  <w:tcW w:w="260" w:type="dxa"/>
                  <w:shd w:val="clear" w:color="auto" w:fill="auto"/>
                  <w:tcMar>
                    <w:top w:w="45" w:type="dxa"/>
                    <w:left w:w="75" w:type="dxa"/>
                    <w:bottom w:w="45" w:type="dxa"/>
                    <w:right w:w="75" w:type="dxa"/>
                  </w:tcMar>
                  <w:hideMark/>
                </w:tcPr>
                <w:p w14:paraId="0BC3B27E"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lastRenderedPageBreak/>
                    <w:t>1</w:t>
                  </w:r>
                </w:p>
              </w:tc>
              <w:tc>
                <w:tcPr>
                  <w:tcW w:w="503" w:type="dxa"/>
                  <w:shd w:val="clear" w:color="auto" w:fill="auto"/>
                  <w:tcMar>
                    <w:top w:w="45" w:type="dxa"/>
                    <w:left w:w="75" w:type="dxa"/>
                    <w:bottom w:w="45" w:type="dxa"/>
                    <w:right w:w="75" w:type="dxa"/>
                  </w:tcMar>
                  <w:hideMark/>
                </w:tcPr>
                <w:p w14:paraId="6DA34923"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2</w:t>
                  </w:r>
                </w:p>
              </w:tc>
              <w:tc>
                <w:tcPr>
                  <w:tcW w:w="231" w:type="dxa"/>
                  <w:shd w:val="clear" w:color="auto" w:fill="auto"/>
                  <w:tcMar>
                    <w:top w:w="45" w:type="dxa"/>
                    <w:left w:w="75" w:type="dxa"/>
                    <w:bottom w:w="45" w:type="dxa"/>
                    <w:right w:w="75" w:type="dxa"/>
                  </w:tcMar>
                  <w:hideMark/>
                </w:tcPr>
                <w:p w14:paraId="2C39BADA"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3</w:t>
                  </w:r>
                </w:p>
              </w:tc>
              <w:tc>
                <w:tcPr>
                  <w:tcW w:w="532" w:type="dxa"/>
                  <w:shd w:val="clear" w:color="auto" w:fill="auto"/>
                  <w:tcMar>
                    <w:top w:w="45" w:type="dxa"/>
                    <w:left w:w="75" w:type="dxa"/>
                    <w:bottom w:w="45" w:type="dxa"/>
                    <w:right w:w="75" w:type="dxa"/>
                  </w:tcMar>
                  <w:hideMark/>
                </w:tcPr>
                <w:p w14:paraId="3DC20FD7"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4</w:t>
                  </w:r>
                </w:p>
              </w:tc>
              <w:tc>
                <w:tcPr>
                  <w:tcW w:w="563" w:type="dxa"/>
                  <w:shd w:val="clear" w:color="auto" w:fill="auto"/>
                  <w:tcMar>
                    <w:top w:w="45" w:type="dxa"/>
                    <w:left w:w="75" w:type="dxa"/>
                    <w:bottom w:w="45" w:type="dxa"/>
                    <w:right w:w="75" w:type="dxa"/>
                  </w:tcMar>
                  <w:hideMark/>
                </w:tcPr>
                <w:p w14:paraId="58E6925B"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5</w:t>
                  </w:r>
                </w:p>
              </w:tc>
              <w:tc>
                <w:tcPr>
                  <w:tcW w:w="374" w:type="dxa"/>
                  <w:shd w:val="clear" w:color="auto" w:fill="auto"/>
                  <w:tcMar>
                    <w:top w:w="45" w:type="dxa"/>
                    <w:left w:w="75" w:type="dxa"/>
                    <w:bottom w:w="45" w:type="dxa"/>
                    <w:right w:w="75" w:type="dxa"/>
                  </w:tcMar>
                  <w:hideMark/>
                </w:tcPr>
                <w:p w14:paraId="20899270"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6</w:t>
                  </w:r>
                </w:p>
              </w:tc>
              <w:tc>
                <w:tcPr>
                  <w:tcW w:w="430" w:type="dxa"/>
                  <w:shd w:val="clear" w:color="auto" w:fill="auto"/>
                  <w:tcMar>
                    <w:top w:w="45" w:type="dxa"/>
                    <w:left w:w="75" w:type="dxa"/>
                    <w:bottom w:w="45" w:type="dxa"/>
                    <w:right w:w="75" w:type="dxa"/>
                  </w:tcMar>
                  <w:hideMark/>
                </w:tcPr>
                <w:p w14:paraId="58C3A34F"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7</w:t>
                  </w:r>
                </w:p>
              </w:tc>
              <w:tc>
                <w:tcPr>
                  <w:tcW w:w="380" w:type="dxa"/>
                  <w:shd w:val="clear" w:color="auto" w:fill="auto"/>
                  <w:tcMar>
                    <w:top w:w="45" w:type="dxa"/>
                    <w:left w:w="75" w:type="dxa"/>
                    <w:bottom w:w="45" w:type="dxa"/>
                    <w:right w:w="75" w:type="dxa"/>
                  </w:tcMar>
                  <w:hideMark/>
                </w:tcPr>
                <w:p w14:paraId="645CF89F"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8</w:t>
                  </w:r>
                </w:p>
              </w:tc>
              <w:tc>
                <w:tcPr>
                  <w:tcW w:w="258" w:type="dxa"/>
                  <w:shd w:val="clear" w:color="auto" w:fill="auto"/>
                  <w:tcMar>
                    <w:top w:w="45" w:type="dxa"/>
                    <w:left w:w="75" w:type="dxa"/>
                    <w:bottom w:w="45" w:type="dxa"/>
                    <w:right w:w="75" w:type="dxa"/>
                  </w:tcMar>
                  <w:hideMark/>
                </w:tcPr>
                <w:p w14:paraId="5DBACD51"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9</w:t>
                  </w:r>
                </w:p>
              </w:tc>
              <w:tc>
                <w:tcPr>
                  <w:tcW w:w="486" w:type="dxa"/>
                  <w:shd w:val="clear" w:color="auto" w:fill="auto"/>
                  <w:tcMar>
                    <w:top w:w="45" w:type="dxa"/>
                    <w:left w:w="75" w:type="dxa"/>
                    <w:bottom w:w="45" w:type="dxa"/>
                    <w:right w:w="75" w:type="dxa"/>
                  </w:tcMar>
                  <w:hideMark/>
                </w:tcPr>
                <w:p w14:paraId="6263894B"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10</w:t>
                  </w:r>
                </w:p>
              </w:tc>
              <w:tc>
                <w:tcPr>
                  <w:tcW w:w="328" w:type="dxa"/>
                  <w:shd w:val="clear" w:color="auto" w:fill="auto"/>
                  <w:tcMar>
                    <w:top w:w="45" w:type="dxa"/>
                    <w:left w:w="75" w:type="dxa"/>
                    <w:bottom w:w="45" w:type="dxa"/>
                    <w:right w:w="75" w:type="dxa"/>
                  </w:tcMar>
                  <w:hideMark/>
                </w:tcPr>
                <w:p w14:paraId="1F96FF87"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11</w:t>
                  </w:r>
                </w:p>
              </w:tc>
              <w:tc>
                <w:tcPr>
                  <w:tcW w:w="355" w:type="dxa"/>
                  <w:shd w:val="clear" w:color="auto" w:fill="auto"/>
                  <w:tcMar>
                    <w:top w:w="45" w:type="dxa"/>
                    <w:left w:w="75" w:type="dxa"/>
                    <w:bottom w:w="45" w:type="dxa"/>
                    <w:right w:w="75" w:type="dxa"/>
                  </w:tcMar>
                  <w:hideMark/>
                </w:tcPr>
                <w:p w14:paraId="7ED5AC7D"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12</w:t>
                  </w:r>
                </w:p>
              </w:tc>
              <w:tc>
                <w:tcPr>
                  <w:tcW w:w="355" w:type="dxa"/>
                  <w:shd w:val="clear" w:color="auto" w:fill="auto"/>
                  <w:tcMar>
                    <w:top w:w="45" w:type="dxa"/>
                    <w:left w:w="75" w:type="dxa"/>
                    <w:bottom w:w="45" w:type="dxa"/>
                    <w:right w:w="75" w:type="dxa"/>
                  </w:tcMar>
                  <w:hideMark/>
                </w:tcPr>
                <w:p w14:paraId="66473E6E" w14:textId="77777777" w:rsidR="000C2A65" w:rsidRPr="002B1EAB" w:rsidRDefault="000C2A65" w:rsidP="00AE6F39">
                  <w:pPr>
                    <w:spacing w:after="0" w:line="240" w:lineRule="auto"/>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13</w:t>
                  </w:r>
                </w:p>
              </w:tc>
            </w:tr>
            <w:tr w:rsidR="00AE6F39" w:rsidRPr="002B1EAB" w14:paraId="7BC879B2" w14:textId="77777777" w:rsidTr="00AE6F39">
              <w:trPr>
                <w:trHeight w:val="460"/>
              </w:trPr>
              <w:tc>
                <w:tcPr>
                  <w:tcW w:w="260" w:type="dxa"/>
                  <w:shd w:val="clear" w:color="auto" w:fill="auto"/>
                  <w:tcMar>
                    <w:top w:w="45" w:type="dxa"/>
                    <w:left w:w="75" w:type="dxa"/>
                    <w:bottom w:w="45" w:type="dxa"/>
                    <w:right w:w="75" w:type="dxa"/>
                  </w:tcMar>
                  <w:hideMark/>
                </w:tcPr>
                <w:p w14:paraId="79FE83EF" w14:textId="77777777" w:rsidR="000C2A65" w:rsidRPr="002B1EAB" w:rsidRDefault="000C2A65" w:rsidP="00AE6F39">
                  <w:pPr>
                    <w:spacing w:after="0" w:line="240" w:lineRule="auto"/>
                    <w:rPr>
                      <w:rFonts w:eastAsia="Times New Roman" w:cstheme="minorHAnsi"/>
                      <w:color w:val="000000"/>
                      <w:lang w:eastAsia="ru-RU"/>
                    </w:rPr>
                  </w:pPr>
                </w:p>
              </w:tc>
              <w:tc>
                <w:tcPr>
                  <w:tcW w:w="503" w:type="dxa"/>
                  <w:shd w:val="clear" w:color="auto" w:fill="auto"/>
                  <w:tcMar>
                    <w:top w:w="45" w:type="dxa"/>
                    <w:left w:w="75" w:type="dxa"/>
                    <w:bottom w:w="45" w:type="dxa"/>
                    <w:right w:w="75" w:type="dxa"/>
                  </w:tcMar>
                  <w:hideMark/>
                </w:tcPr>
                <w:p w14:paraId="34184FE7" w14:textId="77777777" w:rsidR="000C2A65" w:rsidRPr="002B1EAB" w:rsidRDefault="000C2A65" w:rsidP="00AE6F39">
                  <w:pPr>
                    <w:spacing w:after="0" w:line="240" w:lineRule="auto"/>
                    <w:rPr>
                      <w:rFonts w:eastAsia="Times New Roman" w:cstheme="minorHAnsi"/>
                      <w:color w:val="000000"/>
                      <w:lang w:eastAsia="ru-RU"/>
                    </w:rPr>
                  </w:pPr>
                </w:p>
              </w:tc>
              <w:tc>
                <w:tcPr>
                  <w:tcW w:w="231" w:type="dxa"/>
                  <w:shd w:val="clear" w:color="auto" w:fill="auto"/>
                  <w:tcMar>
                    <w:top w:w="45" w:type="dxa"/>
                    <w:left w:w="75" w:type="dxa"/>
                    <w:bottom w:w="45" w:type="dxa"/>
                    <w:right w:w="75" w:type="dxa"/>
                  </w:tcMar>
                  <w:hideMark/>
                </w:tcPr>
                <w:p w14:paraId="23BE0FEF" w14:textId="77777777" w:rsidR="000C2A65" w:rsidRPr="002B1EAB" w:rsidRDefault="000C2A65" w:rsidP="00AE6F39">
                  <w:pPr>
                    <w:spacing w:after="0" w:line="240" w:lineRule="auto"/>
                    <w:rPr>
                      <w:rFonts w:eastAsia="Times New Roman" w:cstheme="minorHAnsi"/>
                      <w:color w:val="000000"/>
                      <w:lang w:eastAsia="ru-RU"/>
                    </w:rPr>
                  </w:pPr>
                </w:p>
              </w:tc>
              <w:tc>
                <w:tcPr>
                  <w:tcW w:w="532" w:type="dxa"/>
                  <w:shd w:val="clear" w:color="auto" w:fill="auto"/>
                  <w:tcMar>
                    <w:top w:w="45" w:type="dxa"/>
                    <w:left w:w="75" w:type="dxa"/>
                    <w:bottom w:w="45" w:type="dxa"/>
                    <w:right w:w="75" w:type="dxa"/>
                  </w:tcMar>
                  <w:hideMark/>
                </w:tcPr>
                <w:p w14:paraId="4D761472" w14:textId="77777777" w:rsidR="000C2A65" w:rsidRPr="002B1EAB" w:rsidRDefault="000C2A65" w:rsidP="00AE6F39">
                  <w:pPr>
                    <w:spacing w:after="0" w:line="240" w:lineRule="auto"/>
                    <w:rPr>
                      <w:rFonts w:eastAsia="Times New Roman" w:cstheme="minorHAnsi"/>
                      <w:color w:val="000000"/>
                      <w:lang w:eastAsia="ru-RU"/>
                    </w:rPr>
                  </w:pPr>
                </w:p>
              </w:tc>
              <w:tc>
                <w:tcPr>
                  <w:tcW w:w="563" w:type="dxa"/>
                  <w:shd w:val="clear" w:color="auto" w:fill="auto"/>
                  <w:tcMar>
                    <w:top w:w="45" w:type="dxa"/>
                    <w:left w:w="75" w:type="dxa"/>
                    <w:bottom w:w="45" w:type="dxa"/>
                    <w:right w:w="75" w:type="dxa"/>
                  </w:tcMar>
                  <w:hideMark/>
                </w:tcPr>
                <w:p w14:paraId="45FB4456" w14:textId="77777777" w:rsidR="000C2A65" w:rsidRPr="002B1EAB" w:rsidRDefault="000C2A65" w:rsidP="00AE6F39">
                  <w:pPr>
                    <w:spacing w:after="0" w:line="240" w:lineRule="auto"/>
                    <w:rPr>
                      <w:rFonts w:eastAsia="Times New Roman" w:cstheme="minorHAnsi"/>
                      <w:color w:val="000000"/>
                      <w:lang w:eastAsia="ru-RU"/>
                    </w:rPr>
                  </w:pPr>
                </w:p>
              </w:tc>
              <w:tc>
                <w:tcPr>
                  <w:tcW w:w="374" w:type="dxa"/>
                  <w:shd w:val="clear" w:color="auto" w:fill="auto"/>
                  <w:tcMar>
                    <w:top w:w="45" w:type="dxa"/>
                    <w:left w:w="75" w:type="dxa"/>
                    <w:bottom w:w="45" w:type="dxa"/>
                    <w:right w:w="75" w:type="dxa"/>
                  </w:tcMar>
                  <w:hideMark/>
                </w:tcPr>
                <w:p w14:paraId="537978CC" w14:textId="77777777" w:rsidR="000C2A65" w:rsidRPr="002B1EAB" w:rsidRDefault="000C2A65" w:rsidP="00AE6F39">
                  <w:pPr>
                    <w:spacing w:after="0" w:line="240" w:lineRule="auto"/>
                    <w:rPr>
                      <w:rFonts w:eastAsia="Times New Roman" w:cstheme="minorHAnsi"/>
                      <w:color w:val="000000"/>
                      <w:lang w:eastAsia="ru-RU"/>
                    </w:rPr>
                  </w:pPr>
                </w:p>
              </w:tc>
              <w:tc>
                <w:tcPr>
                  <w:tcW w:w="430" w:type="dxa"/>
                  <w:shd w:val="clear" w:color="auto" w:fill="auto"/>
                  <w:tcMar>
                    <w:top w:w="45" w:type="dxa"/>
                    <w:left w:w="75" w:type="dxa"/>
                    <w:bottom w:w="45" w:type="dxa"/>
                    <w:right w:w="75" w:type="dxa"/>
                  </w:tcMar>
                  <w:hideMark/>
                </w:tcPr>
                <w:p w14:paraId="761C16FA" w14:textId="77777777" w:rsidR="000C2A65" w:rsidRPr="002B1EAB" w:rsidRDefault="000C2A65" w:rsidP="00AE6F39">
                  <w:pPr>
                    <w:spacing w:after="0" w:line="240" w:lineRule="auto"/>
                    <w:rPr>
                      <w:rFonts w:eastAsia="Times New Roman" w:cstheme="minorHAnsi"/>
                      <w:color w:val="000000"/>
                      <w:lang w:eastAsia="ru-RU"/>
                    </w:rPr>
                  </w:pPr>
                </w:p>
              </w:tc>
              <w:tc>
                <w:tcPr>
                  <w:tcW w:w="380" w:type="dxa"/>
                  <w:shd w:val="clear" w:color="auto" w:fill="auto"/>
                  <w:tcMar>
                    <w:top w:w="45" w:type="dxa"/>
                    <w:left w:w="75" w:type="dxa"/>
                    <w:bottom w:w="45" w:type="dxa"/>
                    <w:right w:w="75" w:type="dxa"/>
                  </w:tcMar>
                  <w:hideMark/>
                </w:tcPr>
                <w:p w14:paraId="2EAA721A" w14:textId="77777777" w:rsidR="000C2A65" w:rsidRPr="002B1EAB" w:rsidRDefault="000C2A65" w:rsidP="00AE6F39">
                  <w:pPr>
                    <w:spacing w:after="0" w:line="240" w:lineRule="auto"/>
                    <w:rPr>
                      <w:rFonts w:eastAsia="Times New Roman" w:cstheme="minorHAnsi"/>
                      <w:color w:val="000000"/>
                      <w:lang w:eastAsia="ru-RU"/>
                    </w:rPr>
                  </w:pPr>
                </w:p>
              </w:tc>
              <w:tc>
                <w:tcPr>
                  <w:tcW w:w="258" w:type="dxa"/>
                  <w:shd w:val="clear" w:color="auto" w:fill="auto"/>
                  <w:tcMar>
                    <w:top w:w="45" w:type="dxa"/>
                    <w:left w:w="75" w:type="dxa"/>
                    <w:bottom w:w="45" w:type="dxa"/>
                    <w:right w:w="75" w:type="dxa"/>
                  </w:tcMar>
                  <w:hideMark/>
                </w:tcPr>
                <w:p w14:paraId="5BE81DE5" w14:textId="77777777" w:rsidR="000C2A65" w:rsidRPr="002B1EAB" w:rsidRDefault="000C2A65" w:rsidP="00AE6F39">
                  <w:pPr>
                    <w:spacing w:after="0" w:line="240" w:lineRule="auto"/>
                    <w:rPr>
                      <w:rFonts w:eastAsia="Times New Roman" w:cstheme="minorHAnsi"/>
                      <w:color w:val="000000"/>
                      <w:lang w:eastAsia="ru-RU"/>
                    </w:rPr>
                  </w:pPr>
                </w:p>
              </w:tc>
              <w:tc>
                <w:tcPr>
                  <w:tcW w:w="486" w:type="dxa"/>
                  <w:shd w:val="clear" w:color="auto" w:fill="auto"/>
                  <w:tcMar>
                    <w:top w:w="45" w:type="dxa"/>
                    <w:left w:w="75" w:type="dxa"/>
                    <w:bottom w:w="45" w:type="dxa"/>
                    <w:right w:w="75" w:type="dxa"/>
                  </w:tcMar>
                  <w:hideMark/>
                </w:tcPr>
                <w:p w14:paraId="72CFBAD9" w14:textId="77777777" w:rsidR="000C2A65" w:rsidRPr="002B1EAB" w:rsidRDefault="000C2A65" w:rsidP="00AE6F39">
                  <w:pPr>
                    <w:spacing w:after="0" w:line="240" w:lineRule="auto"/>
                    <w:rPr>
                      <w:rFonts w:eastAsia="Times New Roman" w:cstheme="minorHAnsi"/>
                      <w:color w:val="000000"/>
                      <w:lang w:eastAsia="ru-RU"/>
                    </w:rPr>
                  </w:pPr>
                </w:p>
              </w:tc>
              <w:tc>
                <w:tcPr>
                  <w:tcW w:w="328" w:type="dxa"/>
                  <w:shd w:val="clear" w:color="auto" w:fill="auto"/>
                  <w:tcMar>
                    <w:top w:w="45" w:type="dxa"/>
                    <w:left w:w="75" w:type="dxa"/>
                    <w:bottom w:w="45" w:type="dxa"/>
                    <w:right w:w="75" w:type="dxa"/>
                  </w:tcMar>
                  <w:hideMark/>
                </w:tcPr>
                <w:p w14:paraId="263FFCD0" w14:textId="77777777" w:rsidR="000C2A65" w:rsidRPr="002B1EAB" w:rsidRDefault="000C2A65" w:rsidP="00AE6F39">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7FD27347" w14:textId="77777777" w:rsidR="000C2A65" w:rsidRPr="002B1EAB" w:rsidRDefault="000C2A65" w:rsidP="00AE6F39">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479D6214" w14:textId="77777777" w:rsidR="000C2A65" w:rsidRPr="002B1EAB" w:rsidRDefault="000C2A65" w:rsidP="00AE6F39">
                  <w:pPr>
                    <w:spacing w:after="0" w:line="240" w:lineRule="auto"/>
                    <w:rPr>
                      <w:rFonts w:eastAsia="Times New Roman" w:cstheme="minorHAnsi"/>
                      <w:color w:val="000000"/>
                      <w:lang w:eastAsia="ru-RU"/>
                    </w:rPr>
                  </w:pPr>
                </w:p>
              </w:tc>
            </w:tr>
            <w:tr w:rsidR="00AE6F39" w:rsidRPr="002B1EAB" w14:paraId="596CB9F7" w14:textId="77777777" w:rsidTr="00AE6F39">
              <w:trPr>
                <w:trHeight w:val="896"/>
              </w:trPr>
              <w:tc>
                <w:tcPr>
                  <w:tcW w:w="260" w:type="dxa"/>
                  <w:shd w:val="clear" w:color="auto" w:fill="auto"/>
                  <w:tcMar>
                    <w:top w:w="45" w:type="dxa"/>
                    <w:left w:w="75" w:type="dxa"/>
                    <w:bottom w:w="45" w:type="dxa"/>
                    <w:right w:w="75" w:type="dxa"/>
                  </w:tcMar>
                  <w:hideMark/>
                </w:tcPr>
                <w:p w14:paraId="54F19919" w14:textId="77777777" w:rsidR="000C2A65" w:rsidRPr="002B1EAB" w:rsidRDefault="000C2A65" w:rsidP="00AE6F39">
                  <w:pPr>
                    <w:spacing w:after="0" w:line="240" w:lineRule="auto"/>
                    <w:rPr>
                      <w:rFonts w:eastAsia="Times New Roman" w:cstheme="minorHAnsi"/>
                      <w:color w:val="000000"/>
                      <w:lang w:eastAsia="ru-RU"/>
                    </w:rPr>
                  </w:pPr>
                </w:p>
              </w:tc>
              <w:tc>
                <w:tcPr>
                  <w:tcW w:w="503" w:type="dxa"/>
                  <w:shd w:val="clear" w:color="auto" w:fill="auto"/>
                  <w:tcMar>
                    <w:top w:w="45" w:type="dxa"/>
                    <w:left w:w="75" w:type="dxa"/>
                    <w:bottom w:w="45" w:type="dxa"/>
                    <w:right w:w="75" w:type="dxa"/>
                  </w:tcMar>
                  <w:hideMark/>
                </w:tcPr>
                <w:p w14:paraId="538B429A" w14:textId="77777777" w:rsidR="000C2A65" w:rsidRPr="002B1EAB" w:rsidRDefault="000C2A65" w:rsidP="00AE6F39">
                  <w:pPr>
                    <w:spacing w:after="0" w:line="240" w:lineRule="auto"/>
                    <w:rPr>
                      <w:rFonts w:eastAsia="Times New Roman" w:cstheme="minorHAnsi"/>
                      <w:color w:val="000000"/>
                      <w:lang w:eastAsia="ru-RU"/>
                    </w:rPr>
                  </w:pPr>
                </w:p>
              </w:tc>
              <w:tc>
                <w:tcPr>
                  <w:tcW w:w="231" w:type="dxa"/>
                  <w:shd w:val="clear" w:color="auto" w:fill="auto"/>
                  <w:tcMar>
                    <w:top w:w="45" w:type="dxa"/>
                    <w:left w:w="75" w:type="dxa"/>
                    <w:bottom w:w="45" w:type="dxa"/>
                    <w:right w:w="75" w:type="dxa"/>
                  </w:tcMar>
                  <w:hideMark/>
                </w:tcPr>
                <w:p w14:paraId="2086E4B7" w14:textId="77777777" w:rsidR="000C2A65" w:rsidRPr="002B1EAB" w:rsidRDefault="000C2A65" w:rsidP="00AE6F39">
                  <w:pPr>
                    <w:spacing w:after="0" w:line="240" w:lineRule="auto"/>
                    <w:rPr>
                      <w:rFonts w:eastAsia="Times New Roman" w:cstheme="minorHAnsi"/>
                      <w:color w:val="000000"/>
                      <w:lang w:eastAsia="ru-RU"/>
                    </w:rPr>
                  </w:pPr>
                </w:p>
              </w:tc>
              <w:tc>
                <w:tcPr>
                  <w:tcW w:w="532" w:type="dxa"/>
                  <w:shd w:val="clear" w:color="auto" w:fill="auto"/>
                  <w:tcMar>
                    <w:top w:w="45" w:type="dxa"/>
                    <w:left w:w="75" w:type="dxa"/>
                    <w:bottom w:w="45" w:type="dxa"/>
                    <w:right w:w="75" w:type="dxa"/>
                  </w:tcMar>
                  <w:hideMark/>
                </w:tcPr>
                <w:p w14:paraId="720100FE" w14:textId="77777777" w:rsidR="000C2A65" w:rsidRPr="002B1EAB" w:rsidRDefault="000C2A65" w:rsidP="00AE6F39">
                  <w:pPr>
                    <w:spacing w:after="0" w:line="240" w:lineRule="auto"/>
                    <w:rPr>
                      <w:rFonts w:eastAsia="Times New Roman" w:cstheme="minorHAnsi"/>
                      <w:color w:val="000000"/>
                      <w:lang w:eastAsia="ru-RU"/>
                    </w:rPr>
                  </w:pPr>
                </w:p>
              </w:tc>
              <w:tc>
                <w:tcPr>
                  <w:tcW w:w="563" w:type="dxa"/>
                  <w:shd w:val="clear" w:color="auto" w:fill="auto"/>
                  <w:tcMar>
                    <w:top w:w="45" w:type="dxa"/>
                    <w:left w:w="75" w:type="dxa"/>
                    <w:bottom w:w="45" w:type="dxa"/>
                    <w:right w:w="75" w:type="dxa"/>
                  </w:tcMar>
                  <w:hideMark/>
                </w:tcPr>
                <w:p w14:paraId="2B8FF92D" w14:textId="77777777" w:rsidR="000C2A65" w:rsidRPr="002B1EAB" w:rsidRDefault="000C2A65" w:rsidP="00AE6F39">
                  <w:pPr>
                    <w:spacing w:after="0" w:line="240" w:lineRule="auto"/>
                    <w:rPr>
                      <w:rFonts w:eastAsia="Times New Roman" w:cstheme="minorHAnsi"/>
                      <w:color w:val="000000"/>
                      <w:lang w:eastAsia="ru-RU"/>
                    </w:rPr>
                  </w:pPr>
                </w:p>
              </w:tc>
              <w:tc>
                <w:tcPr>
                  <w:tcW w:w="374" w:type="dxa"/>
                  <w:shd w:val="clear" w:color="auto" w:fill="auto"/>
                  <w:tcMar>
                    <w:top w:w="45" w:type="dxa"/>
                    <w:left w:w="75" w:type="dxa"/>
                    <w:bottom w:w="45" w:type="dxa"/>
                    <w:right w:w="75" w:type="dxa"/>
                  </w:tcMar>
                  <w:hideMark/>
                </w:tcPr>
                <w:p w14:paraId="4D56F236" w14:textId="77777777" w:rsidR="000C2A65" w:rsidRPr="002B1EAB" w:rsidRDefault="000C2A65" w:rsidP="00AE6F39">
                  <w:pPr>
                    <w:spacing w:after="0" w:line="240" w:lineRule="auto"/>
                    <w:rPr>
                      <w:rFonts w:eastAsia="Times New Roman" w:cstheme="minorHAnsi"/>
                      <w:color w:val="000000"/>
                      <w:lang w:eastAsia="ru-RU"/>
                    </w:rPr>
                  </w:pPr>
                </w:p>
              </w:tc>
              <w:tc>
                <w:tcPr>
                  <w:tcW w:w="430" w:type="dxa"/>
                  <w:shd w:val="clear" w:color="auto" w:fill="auto"/>
                  <w:tcMar>
                    <w:top w:w="45" w:type="dxa"/>
                    <w:left w:w="75" w:type="dxa"/>
                    <w:bottom w:w="45" w:type="dxa"/>
                    <w:right w:w="75" w:type="dxa"/>
                  </w:tcMar>
                  <w:hideMark/>
                </w:tcPr>
                <w:p w14:paraId="1B96EAAB" w14:textId="77777777" w:rsidR="000C2A65" w:rsidRPr="002B1EAB" w:rsidRDefault="000C2A65" w:rsidP="00AE6F39">
                  <w:pPr>
                    <w:spacing w:after="0" w:line="240" w:lineRule="auto"/>
                    <w:rPr>
                      <w:rFonts w:eastAsia="Times New Roman" w:cstheme="minorHAnsi"/>
                      <w:color w:val="000000"/>
                      <w:lang w:eastAsia="ru-RU"/>
                    </w:rPr>
                  </w:pPr>
                </w:p>
              </w:tc>
              <w:tc>
                <w:tcPr>
                  <w:tcW w:w="380" w:type="dxa"/>
                  <w:shd w:val="clear" w:color="auto" w:fill="auto"/>
                  <w:tcMar>
                    <w:top w:w="45" w:type="dxa"/>
                    <w:left w:w="75" w:type="dxa"/>
                    <w:bottom w:w="45" w:type="dxa"/>
                    <w:right w:w="75" w:type="dxa"/>
                  </w:tcMar>
                  <w:hideMark/>
                </w:tcPr>
                <w:p w14:paraId="07B56EED" w14:textId="77777777" w:rsidR="000C2A65" w:rsidRPr="002B1EAB" w:rsidRDefault="000C2A65" w:rsidP="00AE6F39">
                  <w:pPr>
                    <w:spacing w:after="0" w:line="240" w:lineRule="auto"/>
                    <w:rPr>
                      <w:rFonts w:eastAsia="Times New Roman" w:cstheme="minorHAnsi"/>
                      <w:color w:val="000000"/>
                      <w:lang w:eastAsia="ru-RU"/>
                    </w:rPr>
                  </w:pPr>
                </w:p>
              </w:tc>
              <w:tc>
                <w:tcPr>
                  <w:tcW w:w="258" w:type="dxa"/>
                  <w:shd w:val="clear" w:color="auto" w:fill="auto"/>
                  <w:tcMar>
                    <w:top w:w="45" w:type="dxa"/>
                    <w:left w:w="75" w:type="dxa"/>
                    <w:bottom w:w="45" w:type="dxa"/>
                    <w:right w:w="75" w:type="dxa"/>
                  </w:tcMar>
                  <w:hideMark/>
                </w:tcPr>
                <w:p w14:paraId="566D348A" w14:textId="77777777" w:rsidR="000C2A65" w:rsidRPr="002B1EAB" w:rsidRDefault="000C2A65" w:rsidP="00AE6F39">
                  <w:pPr>
                    <w:spacing w:after="0" w:line="240" w:lineRule="auto"/>
                    <w:rPr>
                      <w:rFonts w:eastAsia="Times New Roman" w:cstheme="minorHAnsi"/>
                      <w:color w:val="000000"/>
                      <w:lang w:eastAsia="ru-RU"/>
                    </w:rPr>
                  </w:pPr>
                </w:p>
              </w:tc>
              <w:tc>
                <w:tcPr>
                  <w:tcW w:w="486" w:type="dxa"/>
                  <w:shd w:val="clear" w:color="auto" w:fill="auto"/>
                  <w:tcMar>
                    <w:top w:w="45" w:type="dxa"/>
                    <w:left w:w="75" w:type="dxa"/>
                    <w:bottom w:w="45" w:type="dxa"/>
                    <w:right w:w="75" w:type="dxa"/>
                  </w:tcMar>
                  <w:hideMark/>
                </w:tcPr>
                <w:p w14:paraId="3685860C" w14:textId="77777777" w:rsidR="000C2A65" w:rsidRPr="002B1EAB" w:rsidRDefault="000C2A65" w:rsidP="00AE6F39">
                  <w:pPr>
                    <w:spacing w:after="0" w:line="240" w:lineRule="auto"/>
                    <w:rPr>
                      <w:rFonts w:eastAsia="Times New Roman" w:cstheme="minorHAnsi"/>
                      <w:color w:val="000000"/>
                      <w:lang w:eastAsia="ru-RU"/>
                    </w:rPr>
                  </w:pPr>
                </w:p>
              </w:tc>
              <w:tc>
                <w:tcPr>
                  <w:tcW w:w="328" w:type="dxa"/>
                  <w:shd w:val="clear" w:color="auto" w:fill="auto"/>
                  <w:tcMar>
                    <w:top w:w="45" w:type="dxa"/>
                    <w:left w:w="75" w:type="dxa"/>
                    <w:bottom w:w="45" w:type="dxa"/>
                    <w:right w:w="75" w:type="dxa"/>
                  </w:tcMar>
                  <w:hideMark/>
                </w:tcPr>
                <w:p w14:paraId="3B745420" w14:textId="77777777" w:rsidR="000C2A65" w:rsidRPr="002B1EAB" w:rsidRDefault="000C2A65" w:rsidP="00AE6F39">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78CC1A53" w14:textId="77777777" w:rsidR="000C2A65" w:rsidRPr="002B1EAB" w:rsidRDefault="000C2A65" w:rsidP="00AE6F39">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27F76865" w14:textId="337D8A5F" w:rsidR="000C2A65" w:rsidRPr="002B1EAB" w:rsidRDefault="000C2A65" w:rsidP="00AE6F39">
                  <w:pPr>
                    <w:spacing w:after="0" w:line="240" w:lineRule="auto"/>
                    <w:rPr>
                      <w:rFonts w:eastAsia="Times New Roman" w:cstheme="minorHAnsi"/>
                      <w:color w:val="000000"/>
                      <w:lang w:eastAsia="ru-RU"/>
                    </w:rPr>
                  </w:pPr>
                </w:p>
              </w:tc>
            </w:tr>
          </w:tbl>
          <w:p w14:paraId="3B271950" w14:textId="77777777" w:rsidR="000C2A65" w:rsidRPr="002B1EAB" w:rsidRDefault="000C2A65" w:rsidP="00AE6F39">
            <w:pPr>
              <w:shd w:val="clear" w:color="auto" w:fill="FFFFFF"/>
              <w:textAlignment w:val="baseline"/>
              <w:rPr>
                <w:rFonts w:eastAsia="Times New Roman" w:cstheme="minorHAnsi"/>
                <w:color w:val="000000"/>
                <w:spacing w:val="2"/>
                <w:lang w:eastAsia="ru-RU"/>
              </w:rPr>
            </w:pPr>
            <w:r w:rsidRPr="002B1EAB">
              <w:rPr>
                <w:rFonts w:eastAsia="Times New Roman" w:cstheme="minorHAnsi"/>
                <w:color w:val="000000"/>
                <w:spacing w:val="2"/>
                <w:lang w:eastAsia="ru-RU"/>
              </w:rPr>
              <w:t>      Сведения об исполнении Договора:</w:t>
            </w:r>
            <w:r w:rsidRPr="002B1EAB">
              <w:rPr>
                <w:rFonts w:eastAsia="Times New Roman" w:cstheme="minorHAnsi"/>
                <w:color w:val="000000"/>
                <w:spacing w:val="2"/>
                <w:lang w:eastAsia="ru-RU"/>
              </w:rPr>
              <w:br/>
              <w:t>Наименование предмета:</w:t>
            </w:r>
            <w:r w:rsidRPr="002B1EAB">
              <w:rPr>
                <w:rFonts w:eastAsia="Times New Roman" w:cstheme="minorHAnsi"/>
                <w:color w:val="000000"/>
                <w:spacing w:val="2"/>
                <w:lang w:eastAsia="ru-RU"/>
              </w:rPr>
              <w:br/>
              <w:t>Дата подписания акта о поставке:</w:t>
            </w:r>
            <w:r w:rsidRPr="002B1EAB">
              <w:rPr>
                <w:rFonts w:eastAsia="Times New Roman" w:cstheme="minorHAnsi"/>
                <w:color w:val="000000"/>
                <w:spacing w:val="2"/>
                <w:lang w:eastAsia="ru-RU"/>
              </w:rPr>
              <w:br/>
              <w:t>Сумма предмета договора (лот) исполненная, фактическая</w:t>
            </w:r>
            <w:r w:rsidRPr="002B1EAB">
              <w:rPr>
                <w:rFonts w:eastAsia="Times New Roman" w:cstheme="minorHAnsi"/>
                <w:color w:val="000000"/>
                <w:spacing w:val="2"/>
                <w:lang w:eastAsia="ru-RU"/>
              </w:rPr>
              <w:br/>
              <w:t>Фактический срок исполнения лота</w:t>
            </w:r>
            <w:r w:rsidRPr="002B1EAB">
              <w:rPr>
                <w:rFonts w:eastAsia="Times New Roman" w:cstheme="minorHAnsi"/>
                <w:color w:val="000000"/>
                <w:spacing w:val="2"/>
                <w:lang w:eastAsia="ru-RU"/>
              </w:rPr>
              <w:br/>
              <w:t>Дата установки признака исполнения лота</w:t>
            </w:r>
            <w:r w:rsidRPr="002B1EAB">
              <w:rPr>
                <w:rFonts w:eastAsia="Times New Roman" w:cstheme="minorHAnsi"/>
                <w:color w:val="000000"/>
                <w:spacing w:val="2"/>
                <w:lang w:eastAsia="ru-RU"/>
              </w:rPr>
              <w:br/>
              <w:t>Статус закупки:</w:t>
            </w:r>
            <w:r w:rsidRPr="002B1EAB">
              <w:rPr>
                <w:rFonts w:eastAsia="Times New Roman" w:cstheme="minorHAnsi"/>
                <w:color w:val="000000"/>
                <w:spacing w:val="2"/>
                <w:lang w:eastAsia="ru-RU"/>
              </w:rPr>
              <w:br/>
              <w:t>На подписании Договора</w:t>
            </w:r>
            <w:proofErr w:type="gramStart"/>
            <w:r w:rsidRPr="002B1EAB">
              <w:rPr>
                <w:rFonts w:eastAsia="Times New Roman" w:cstheme="minorHAnsi"/>
                <w:color w:val="000000"/>
                <w:spacing w:val="2"/>
                <w:lang w:eastAsia="ru-RU"/>
              </w:rPr>
              <w:t>/Н</w:t>
            </w:r>
            <w:proofErr w:type="gramEnd"/>
            <w:r w:rsidRPr="002B1EAB">
              <w:rPr>
                <w:rFonts w:eastAsia="Times New Roman" w:cstheme="minorHAnsi"/>
                <w:color w:val="000000"/>
                <w:spacing w:val="2"/>
                <w:lang w:eastAsia="ru-RU"/>
              </w:rPr>
              <w:t>а регистрации в казначействе/Договор действует/</w:t>
            </w:r>
            <w:r w:rsidRPr="002B1EAB">
              <w:rPr>
                <w:rFonts w:eastAsia="Times New Roman" w:cstheme="minorHAnsi"/>
                <w:color w:val="000000"/>
                <w:spacing w:val="2"/>
                <w:lang w:eastAsia="ru-RU"/>
              </w:rPr>
              <w:br/>
              <w:t>На исполнении/ Исполнен</w:t>
            </w:r>
            <w:r w:rsidRPr="002B1EAB">
              <w:rPr>
                <w:rFonts w:eastAsia="Times New Roman" w:cstheme="minorHAnsi"/>
                <w:color w:val="000000"/>
                <w:spacing w:val="2"/>
                <w:lang w:eastAsia="ru-RU"/>
              </w:rPr>
              <w:br/>
              <w:t xml:space="preserve">* статус договора обновляются веб-порталом </w:t>
            </w:r>
            <w:r w:rsidRPr="002B1EAB">
              <w:rPr>
                <w:rFonts w:eastAsia="Times New Roman" w:cstheme="minorHAnsi"/>
                <w:color w:val="000000"/>
                <w:spacing w:val="2"/>
                <w:lang w:eastAsia="ru-RU"/>
              </w:rPr>
              <w:lastRenderedPageBreak/>
              <w:t>автоматически по мере изменения</w:t>
            </w:r>
            <w:r w:rsidRPr="002B1EAB">
              <w:rPr>
                <w:rFonts w:eastAsia="Times New Roman" w:cstheme="minorHAnsi"/>
                <w:color w:val="000000"/>
                <w:spacing w:val="2"/>
                <w:lang w:eastAsia="ru-RU"/>
              </w:rPr>
              <w:br/>
              <w:t>статуса исполнения договора.</w:t>
            </w:r>
            <w:r w:rsidRPr="002B1EAB">
              <w:rPr>
                <w:rFonts w:eastAsia="Times New Roman" w:cstheme="minorHAnsi"/>
                <w:color w:val="000000"/>
                <w:spacing w:val="2"/>
                <w:lang w:eastAsia="ru-RU"/>
              </w:rPr>
              <w:br/>
              <w:t>Расшифровка аббревиатур:</w:t>
            </w:r>
            <w:r w:rsidRPr="002B1EAB">
              <w:rPr>
                <w:rFonts w:eastAsia="Times New Roman" w:cstheme="minorHAnsi"/>
                <w:color w:val="000000"/>
                <w:spacing w:val="2"/>
                <w:lang w:eastAsia="ru-RU"/>
              </w:rPr>
              <w:br/>
              <w:t xml:space="preserve">БИН – </w:t>
            </w:r>
            <w:proofErr w:type="gramStart"/>
            <w:r w:rsidRPr="002B1EAB">
              <w:rPr>
                <w:rFonts w:eastAsia="Times New Roman" w:cstheme="minorHAnsi"/>
                <w:color w:val="000000"/>
                <w:spacing w:val="2"/>
                <w:lang w:eastAsia="ru-RU"/>
              </w:rPr>
              <w:t>бизнес-идентификационный</w:t>
            </w:r>
            <w:proofErr w:type="gramEnd"/>
            <w:r w:rsidRPr="002B1EAB">
              <w:rPr>
                <w:rFonts w:eastAsia="Times New Roman" w:cstheme="minorHAnsi"/>
                <w:color w:val="000000"/>
                <w:spacing w:val="2"/>
                <w:lang w:eastAsia="ru-RU"/>
              </w:rPr>
              <w:t xml:space="preserve"> номер;</w:t>
            </w:r>
            <w:r w:rsidRPr="002B1EAB">
              <w:rPr>
                <w:rFonts w:eastAsia="Times New Roman" w:cstheme="minorHAnsi"/>
                <w:color w:val="000000"/>
                <w:spacing w:val="2"/>
                <w:lang w:eastAsia="ru-RU"/>
              </w:rPr>
              <w:br/>
              <w:t>ИИН – индивидуальный идентификационный номер;</w:t>
            </w:r>
            <w:r w:rsidRPr="002B1EAB">
              <w:rPr>
                <w:rFonts w:eastAsia="Times New Roman" w:cstheme="minorHAnsi"/>
                <w:color w:val="000000"/>
                <w:spacing w:val="2"/>
                <w:lang w:eastAsia="ru-RU"/>
              </w:rPr>
              <w:br/>
              <w:t>НДС – налог на добавленную стоимость;</w:t>
            </w:r>
            <w:r w:rsidRPr="002B1EAB">
              <w:rPr>
                <w:rFonts w:eastAsia="Times New Roman" w:cstheme="minorHAnsi"/>
                <w:color w:val="000000"/>
                <w:spacing w:val="2"/>
                <w:lang w:eastAsia="ru-RU"/>
              </w:rPr>
              <w:br/>
              <w:t>КТРУ – классификатор товаров, работ и услуг</w:t>
            </w:r>
          </w:p>
          <w:p w14:paraId="0ED8A339" w14:textId="37649FAB" w:rsidR="00917240" w:rsidRPr="002B1EAB" w:rsidRDefault="00917240" w:rsidP="00AE6F39">
            <w:pPr>
              <w:shd w:val="clear" w:color="auto" w:fill="FFFFFF"/>
              <w:ind w:firstLine="446"/>
              <w:jc w:val="both"/>
              <w:textAlignment w:val="baseline"/>
              <w:rPr>
                <w:rFonts w:cstheme="minorHAnsi"/>
                <w:spacing w:val="2"/>
              </w:rPr>
            </w:pPr>
          </w:p>
        </w:tc>
        <w:tc>
          <w:tcPr>
            <w:tcW w:w="5528" w:type="dxa"/>
            <w:shd w:val="clear" w:color="auto" w:fill="auto"/>
          </w:tcPr>
          <w:tbl>
            <w:tblPr>
              <w:tblW w:w="3138" w:type="dxa"/>
              <w:jc w:val="right"/>
              <w:shd w:val="clear" w:color="auto" w:fill="FFFFFF"/>
              <w:tblLayout w:type="fixed"/>
              <w:tblCellMar>
                <w:left w:w="0" w:type="dxa"/>
                <w:right w:w="0" w:type="dxa"/>
              </w:tblCellMar>
              <w:tblLook w:val="04A0" w:firstRow="1" w:lastRow="0" w:firstColumn="1" w:lastColumn="0" w:noHBand="0" w:noVBand="1"/>
            </w:tblPr>
            <w:tblGrid>
              <w:gridCol w:w="3138"/>
            </w:tblGrid>
            <w:tr w:rsidR="00AE6F39" w:rsidRPr="002B1EAB" w14:paraId="393E6FF5" w14:textId="77777777" w:rsidTr="00A03BF2">
              <w:trPr>
                <w:trHeight w:val="811"/>
                <w:jc w:val="right"/>
              </w:trPr>
              <w:tc>
                <w:tcPr>
                  <w:tcW w:w="3138" w:type="dxa"/>
                  <w:tcBorders>
                    <w:top w:val="nil"/>
                    <w:left w:val="nil"/>
                    <w:bottom w:val="nil"/>
                    <w:right w:val="nil"/>
                  </w:tcBorders>
                  <w:shd w:val="clear" w:color="auto" w:fill="auto"/>
                  <w:tcMar>
                    <w:top w:w="45" w:type="dxa"/>
                    <w:left w:w="75" w:type="dxa"/>
                    <w:bottom w:w="45" w:type="dxa"/>
                    <w:right w:w="75" w:type="dxa"/>
                  </w:tcMar>
                  <w:hideMark/>
                </w:tcPr>
                <w:p w14:paraId="00683824" w14:textId="77777777" w:rsidR="00AE6F39" w:rsidRPr="002B1EAB" w:rsidRDefault="00AE6F39" w:rsidP="00AE6F39">
                  <w:pPr>
                    <w:spacing w:after="0" w:line="240" w:lineRule="auto"/>
                    <w:jc w:val="center"/>
                    <w:rPr>
                      <w:rFonts w:eastAsia="Times New Roman" w:cstheme="minorHAnsi"/>
                      <w:color w:val="000000"/>
                      <w:lang w:eastAsia="ru-RU"/>
                    </w:rPr>
                  </w:pPr>
                  <w:r w:rsidRPr="002B1EAB">
                    <w:rPr>
                      <w:rFonts w:eastAsia="Times New Roman" w:cstheme="minorHAnsi"/>
                      <w:color w:val="000000"/>
                      <w:lang w:eastAsia="ru-RU"/>
                    </w:rPr>
                    <w:lastRenderedPageBreak/>
                    <w:t>Приложение 26</w:t>
                  </w:r>
                  <w:r w:rsidRPr="002B1EAB">
                    <w:rPr>
                      <w:rFonts w:eastAsia="Times New Roman" w:cstheme="minorHAnsi"/>
                      <w:color w:val="000000"/>
                      <w:lang w:eastAsia="ru-RU"/>
                    </w:rPr>
                    <w:br/>
                    <w:t>к Правилам осуществления</w:t>
                  </w:r>
                  <w:r w:rsidRPr="002B1EAB">
                    <w:rPr>
                      <w:rFonts w:eastAsia="Times New Roman" w:cstheme="minorHAnsi"/>
                      <w:color w:val="000000"/>
                      <w:lang w:eastAsia="ru-RU"/>
                    </w:rPr>
                    <w:br/>
                    <w:t>государственных закупок</w:t>
                  </w:r>
                </w:p>
              </w:tc>
            </w:tr>
          </w:tbl>
          <w:p w14:paraId="309A3AE8" w14:textId="4CDB9A21" w:rsidR="00917240" w:rsidRPr="002B1EAB" w:rsidRDefault="00917240" w:rsidP="00AE6F39">
            <w:pPr>
              <w:shd w:val="clear" w:color="auto" w:fill="FFFFFF"/>
              <w:ind w:firstLine="446"/>
              <w:jc w:val="both"/>
              <w:textAlignment w:val="baseline"/>
              <w:rPr>
                <w:rFonts w:cstheme="minorHAnsi"/>
                <w:spacing w:val="2"/>
              </w:rPr>
            </w:pPr>
          </w:p>
          <w:p w14:paraId="527CFB15" w14:textId="4A05CD0E" w:rsidR="00AE6F39" w:rsidRPr="002B1EAB" w:rsidRDefault="00AE6F39" w:rsidP="00AE6F39">
            <w:pPr>
              <w:pStyle w:val="3"/>
              <w:shd w:val="clear" w:color="auto" w:fill="FFFFFF"/>
              <w:spacing w:before="0" w:beforeAutospacing="0" w:after="0" w:afterAutospacing="0"/>
              <w:jc w:val="center"/>
              <w:outlineLvl w:val="2"/>
              <w:rPr>
                <w:rFonts w:asciiTheme="minorHAnsi" w:hAnsiTheme="minorHAnsi" w:cstheme="minorHAnsi"/>
                <w:bCs w:val="0"/>
                <w:color w:val="1E1E1E"/>
                <w:sz w:val="22"/>
                <w:szCs w:val="22"/>
              </w:rPr>
            </w:pPr>
            <w:r w:rsidRPr="002B1EAB">
              <w:rPr>
                <w:rFonts w:asciiTheme="minorHAnsi" w:hAnsiTheme="minorHAnsi" w:cstheme="minorHAnsi"/>
                <w:bCs w:val="0"/>
                <w:color w:val="1E1E1E"/>
                <w:sz w:val="22"/>
                <w:szCs w:val="22"/>
              </w:rPr>
              <w:t>Предварительный протокол итогов государственных закупок через электронный магазин</w:t>
            </w:r>
          </w:p>
          <w:p w14:paraId="5B987657" w14:textId="77777777" w:rsidR="00AE6F39" w:rsidRPr="002B1EAB" w:rsidRDefault="00AE6F39" w:rsidP="00AE6F39">
            <w:pPr>
              <w:pStyle w:val="3"/>
              <w:shd w:val="clear" w:color="auto" w:fill="FFFFFF"/>
              <w:spacing w:before="0" w:beforeAutospacing="0" w:after="0" w:afterAutospacing="0"/>
              <w:jc w:val="center"/>
              <w:outlineLvl w:val="2"/>
              <w:rPr>
                <w:rFonts w:asciiTheme="minorHAnsi" w:hAnsiTheme="minorHAnsi" w:cstheme="minorHAnsi"/>
                <w:b w:val="0"/>
                <w:sz w:val="22"/>
                <w:szCs w:val="22"/>
              </w:rPr>
            </w:pPr>
          </w:p>
          <w:p w14:paraId="1E5541FA" w14:textId="77777777" w:rsidR="00AE6F39" w:rsidRPr="002B1EAB" w:rsidRDefault="00AE6F39" w:rsidP="00AE6F39">
            <w:pPr>
              <w:pStyle w:val="a4"/>
              <w:shd w:val="clear" w:color="auto" w:fill="FFFFFF"/>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22"/>
              <w:gridCol w:w="2579"/>
            </w:tblGrid>
            <w:tr w:rsidR="00AE6F39" w:rsidRPr="002B1EAB" w14:paraId="157DF05C" w14:textId="77777777" w:rsidTr="00AE6F39">
              <w:trPr>
                <w:trHeight w:val="236"/>
              </w:trPr>
              <w:tc>
                <w:tcPr>
                  <w:tcW w:w="2622" w:type="dxa"/>
                  <w:shd w:val="clear" w:color="auto" w:fill="FFFFFF"/>
                  <w:tcMar>
                    <w:top w:w="40" w:type="dxa"/>
                    <w:left w:w="80" w:type="dxa"/>
                    <w:bottom w:w="40" w:type="dxa"/>
                    <w:right w:w="80" w:type="dxa"/>
                  </w:tcMar>
                  <w:hideMark/>
                </w:tcPr>
                <w:p w14:paraId="47D0C400" w14:textId="77777777" w:rsidR="00AE6F39" w:rsidRPr="002B1EAB" w:rsidRDefault="00AE6F39"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Тип закупки</w:t>
                  </w:r>
                </w:p>
              </w:tc>
              <w:tc>
                <w:tcPr>
                  <w:tcW w:w="2579" w:type="dxa"/>
                  <w:shd w:val="clear" w:color="auto" w:fill="FFFFFF"/>
                  <w:tcMar>
                    <w:top w:w="40" w:type="dxa"/>
                    <w:left w:w="80" w:type="dxa"/>
                    <w:bottom w:w="40" w:type="dxa"/>
                    <w:right w:w="80" w:type="dxa"/>
                  </w:tcMar>
                  <w:hideMark/>
                </w:tcPr>
                <w:p w14:paraId="2EFC05F9" w14:textId="77777777" w:rsidR="00AE6F39" w:rsidRPr="002B1EAB" w:rsidRDefault="00AE6F39"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Первая закупка/Повторная закупка</w:t>
                  </w:r>
                </w:p>
              </w:tc>
            </w:tr>
            <w:tr w:rsidR="00AE6F39" w:rsidRPr="002B1EAB" w14:paraId="7C14C67A" w14:textId="77777777" w:rsidTr="00AE6F39">
              <w:trPr>
                <w:trHeight w:val="259"/>
              </w:trPr>
              <w:tc>
                <w:tcPr>
                  <w:tcW w:w="2622" w:type="dxa"/>
                  <w:shd w:val="clear" w:color="auto" w:fill="FFFFFF"/>
                  <w:tcMar>
                    <w:top w:w="40" w:type="dxa"/>
                    <w:left w:w="80" w:type="dxa"/>
                    <w:bottom w:w="40" w:type="dxa"/>
                    <w:right w:w="80" w:type="dxa"/>
                  </w:tcMar>
                  <w:hideMark/>
                </w:tcPr>
                <w:p w14:paraId="1B7AB72A" w14:textId="77777777" w:rsidR="00AE6F39" w:rsidRPr="002B1EAB" w:rsidRDefault="00AE6F39"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Финансовый год</w:t>
                  </w:r>
                </w:p>
              </w:tc>
              <w:tc>
                <w:tcPr>
                  <w:tcW w:w="2579" w:type="dxa"/>
                  <w:shd w:val="clear" w:color="auto" w:fill="FFFFFF"/>
                  <w:tcMar>
                    <w:top w:w="40" w:type="dxa"/>
                    <w:left w:w="80" w:type="dxa"/>
                    <w:bottom w:w="40" w:type="dxa"/>
                    <w:right w:w="80" w:type="dxa"/>
                  </w:tcMar>
                  <w:hideMark/>
                </w:tcPr>
                <w:p w14:paraId="4DD19382" w14:textId="77777777" w:rsidR="00AE6F39" w:rsidRPr="002B1EAB" w:rsidRDefault="00AE6F39" w:rsidP="00AE6F39">
                  <w:pPr>
                    <w:spacing w:after="0" w:line="240" w:lineRule="auto"/>
                    <w:rPr>
                      <w:rFonts w:cstheme="minorHAnsi"/>
                    </w:rPr>
                  </w:pPr>
                </w:p>
              </w:tc>
            </w:tr>
            <w:tr w:rsidR="00AE6F39" w:rsidRPr="002B1EAB" w14:paraId="0DF79BFE" w14:textId="77777777" w:rsidTr="00AE6F39">
              <w:trPr>
                <w:trHeight w:val="280"/>
              </w:trPr>
              <w:tc>
                <w:tcPr>
                  <w:tcW w:w="2622" w:type="dxa"/>
                  <w:shd w:val="clear" w:color="auto" w:fill="FFFFFF"/>
                  <w:tcMar>
                    <w:top w:w="40" w:type="dxa"/>
                    <w:left w:w="80" w:type="dxa"/>
                    <w:bottom w:w="40" w:type="dxa"/>
                    <w:right w:w="80" w:type="dxa"/>
                  </w:tcMar>
                  <w:hideMark/>
                </w:tcPr>
                <w:p w14:paraId="440F37DF" w14:textId="77777777" w:rsidR="00AE6F39" w:rsidRPr="002B1EAB" w:rsidRDefault="00AE6F39"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Номер пункта плана</w:t>
                  </w:r>
                </w:p>
              </w:tc>
              <w:tc>
                <w:tcPr>
                  <w:tcW w:w="2579" w:type="dxa"/>
                  <w:shd w:val="clear" w:color="auto" w:fill="FFFFFF"/>
                  <w:tcMar>
                    <w:top w:w="40" w:type="dxa"/>
                    <w:left w:w="80" w:type="dxa"/>
                    <w:bottom w:w="40" w:type="dxa"/>
                    <w:right w:w="80" w:type="dxa"/>
                  </w:tcMar>
                  <w:hideMark/>
                </w:tcPr>
                <w:p w14:paraId="16DF421A" w14:textId="77777777" w:rsidR="00AE6F39" w:rsidRPr="002B1EAB" w:rsidRDefault="00AE6F39" w:rsidP="00AE6F39">
                  <w:pPr>
                    <w:spacing w:after="0" w:line="240" w:lineRule="auto"/>
                    <w:rPr>
                      <w:rFonts w:cstheme="minorHAnsi"/>
                    </w:rPr>
                  </w:pPr>
                </w:p>
              </w:tc>
            </w:tr>
            <w:tr w:rsidR="00AE6F39" w:rsidRPr="002B1EAB" w14:paraId="3E6162E5" w14:textId="77777777" w:rsidTr="00AE6F39">
              <w:trPr>
                <w:trHeight w:val="328"/>
              </w:trPr>
              <w:tc>
                <w:tcPr>
                  <w:tcW w:w="2622" w:type="dxa"/>
                  <w:shd w:val="clear" w:color="auto" w:fill="FFFFFF"/>
                  <w:tcMar>
                    <w:top w:w="40" w:type="dxa"/>
                    <w:left w:w="80" w:type="dxa"/>
                    <w:bottom w:w="40" w:type="dxa"/>
                    <w:right w:w="80" w:type="dxa"/>
                  </w:tcMar>
                  <w:hideMark/>
                </w:tcPr>
                <w:p w14:paraId="6F2809C1" w14:textId="77777777" w:rsidR="00AE6F39" w:rsidRPr="002B1EAB" w:rsidRDefault="00AE6F39" w:rsidP="00AE6F39">
                  <w:pPr>
                    <w:pStyle w:val="a4"/>
                    <w:spacing w:before="0" w:beforeAutospacing="0" w:after="0" w:afterAutospacing="0"/>
                    <w:jc w:val="both"/>
                    <w:rPr>
                      <w:rFonts w:asciiTheme="minorHAnsi" w:hAnsiTheme="minorHAnsi" w:cstheme="minorHAnsi"/>
                      <w:b/>
                      <w:sz w:val="22"/>
                      <w:szCs w:val="22"/>
                    </w:rPr>
                  </w:pPr>
                  <w:r w:rsidRPr="002B1EAB">
                    <w:rPr>
                      <w:rFonts w:asciiTheme="minorHAnsi" w:hAnsiTheme="minorHAnsi" w:cstheme="minorHAnsi"/>
                      <w:b/>
                      <w:color w:val="000000"/>
                      <w:sz w:val="22"/>
                      <w:szCs w:val="22"/>
                    </w:rPr>
                    <w:t>Наименование товара ЭКТ</w:t>
                  </w:r>
                </w:p>
              </w:tc>
              <w:tc>
                <w:tcPr>
                  <w:tcW w:w="2579" w:type="dxa"/>
                  <w:shd w:val="clear" w:color="auto" w:fill="FFFFFF"/>
                  <w:tcMar>
                    <w:top w:w="40" w:type="dxa"/>
                    <w:left w:w="80" w:type="dxa"/>
                    <w:bottom w:w="40" w:type="dxa"/>
                    <w:right w:w="80" w:type="dxa"/>
                  </w:tcMar>
                  <w:hideMark/>
                </w:tcPr>
                <w:p w14:paraId="6E0B30F0" w14:textId="77777777" w:rsidR="00AE6F39" w:rsidRPr="002B1EAB" w:rsidRDefault="00AE6F39" w:rsidP="00AE6F39">
                  <w:pPr>
                    <w:spacing w:after="0" w:line="240" w:lineRule="auto"/>
                    <w:rPr>
                      <w:rFonts w:cstheme="minorHAnsi"/>
                    </w:rPr>
                  </w:pPr>
                </w:p>
              </w:tc>
            </w:tr>
            <w:tr w:rsidR="00AE6F39" w:rsidRPr="002B1EAB" w14:paraId="36A9FE47" w14:textId="77777777" w:rsidTr="00AE6F39">
              <w:trPr>
                <w:trHeight w:val="272"/>
              </w:trPr>
              <w:tc>
                <w:tcPr>
                  <w:tcW w:w="2622" w:type="dxa"/>
                  <w:shd w:val="clear" w:color="auto" w:fill="FFFFFF"/>
                  <w:tcMar>
                    <w:top w:w="40" w:type="dxa"/>
                    <w:left w:w="80" w:type="dxa"/>
                    <w:bottom w:w="40" w:type="dxa"/>
                    <w:right w:w="80" w:type="dxa"/>
                  </w:tcMar>
                  <w:hideMark/>
                </w:tcPr>
                <w:p w14:paraId="391BC0D6" w14:textId="77777777" w:rsidR="00AE6F39" w:rsidRPr="002B1EAB" w:rsidRDefault="00AE6F39" w:rsidP="00AE6F39">
                  <w:pPr>
                    <w:pStyle w:val="a4"/>
                    <w:spacing w:before="0" w:beforeAutospacing="0" w:after="0" w:afterAutospacing="0"/>
                    <w:jc w:val="both"/>
                    <w:rPr>
                      <w:rFonts w:asciiTheme="minorHAnsi" w:hAnsiTheme="minorHAnsi" w:cstheme="minorHAnsi"/>
                      <w:b/>
                      <w:sz w:val="22"/>
                      <w:szCs w:val="22"/>
                    </w:rPr>
                  </w:pPr>
                  <w:r w:rsidRPr="002B1EAB">
                    <w:rPr>
                      <w:rFonts w:asciiTheme="minorHAnsi" w:hAnsiTheme="minorHAnsi" w:cstheme="minorHAnsi"/>
                      <w:b/>
                      <w:color w:val="000000"/>
                      <w:sz w:val="22"/>
                      <w:szCs w:val="22"/>
                    </w:rPr>
                    <w:t>Номер заказа в ЭМ </w:t>
                  </w:r>
                </w:p>
              </w:tc>
              <w:tc>
                <w:tcPr>
                  <w:tcW w:w="2579" w:type="dxa"/>
                  <w:shd w:val="clear" w:color="auto" w:fill="FFFFFF"/>
                  <w:tcMar>
                    <w:top w:w="40" w:type="dxa"/>
                    <w:left w:w="80" w:type="dxa"/>
                    <w:bottom w:w="40" w:type="dxa"/>
                    <w:right w:w="80" w:type="dxa"/>
                  </w:tcMar>
                  <w:hideMark/>
                </w:tcPr>
                <w:p w14:paraId="78C19CD1" w14:textId="77777777" w:rsidR="00AE6F39" w:rsidRPr="002B1EAB" w:rsidRDefault="00AE6F39" w:rsidP="00AE6F39">
                  <w:pPr>
                    <w:spacing w:after="0" w:line="240" w:lineRule="auto"/>
                    <w:rPr>
                      <w:rFonts w:cstheme="minorHAnsi"/>
                    </w:rPr>
                  </w:pPr>
                </w:p>
              </w:tc>
            </w:tr>
            <w:tr w:rsidR="00AE6F39" w:rsidRPr="002B1EAB" w14:paraId="2C1B048B" w14:textId="77777777" w:rsidTr="00AE6F39">
              <w:trPr>
                <w:trHeight w:val="211"/>
              </w:trPr>
              <w:tc>
                <w:tcPr>
                  <w:tcW w:w="2622" w:type="dxa"/>
                  <w:shd w:val="clear" w:color="auto" w:fill="FFFFFF"/>
                  <w:tcMar>
                    <w:top w:w="40" w:type="dxa"/>
                    <w:left w:w="80" w:type="dxa"/>
                    <w:bottom w:w="40" w:type="dxa"/>
                    <w:right w:w="80" w:type="dxa"/>
                  </w:tcMar>
                  <w:hideMark/>
                </w:tcPr>
                <w:p w14:paraId="328CC97A" w14:textId="77777777" w:rsidR="00AE6F39" w:rsidRPr="002B1EAB" w:rsidRDefault="00AE6F39"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Дата и время оформления заказа</w:t>
                  </w:r>
                </w:p>
              </w:tc>
              <w:tc>
                <w:tcPr>
                  <w:tcW w:w="2579" w:type="dxa"/>
                  <w:shd w:val="clear" w:color="auto" w:fill="FFFFFF"/>
                  <w:tcMar>
                    <w:top w:w="40" w:type="dxa"/>
                    <w:left w:w="80" w:type="dxa"/>
                    <w:bottom w:w="40" w:type="dxa"/>
                    <w:right w:w="80" w:type="dxa"/>
                  </w:tcMar>
                  <w:hideMark/>
                </w:tcPr>
                <w:p w14:paraId="5E1A256F" w14:textId="77777777" w:rsidR="00AE6F39" w:rsidRPr="002B1EAB" w:rsidRDefault="00AE6F39" w:rsidP="00AE6F39">
                  <w:pPr>
                    <w:spacing w:after="0" w:line="240" w:lineRule="auto"/>
                    <w:rPr>
                      <w:rFonts w:cstheme="minorHAnsi"/>
                    </w:rPr>
                  </w:pPr>
                </w:p>
              </w:tc>
            </w:tr>
            <w:tr w:rsidR="00AE6F39" w:rsidRPr="002B1EAB" w14:paraId="329C6CAF" w14:textId="77777777" w:rsidTr="00AE6F39">
              <w:trPr>
                <w:trHeight w:val="304"/>
              </w:trPr>
              <w:tc>
                <w:tcPr>
                  <w:tcW w:w="2622" w:type="dxa"/>
                  <w:shd w:val="clear" w:color="auto" w:fill="FFFFFF"/>
                  <w:tcMar>
                    <w:top w:w="40" w:type="dxa"/>
                    <w:left w:w="80" w:type="dxa"/>
                    <w:bottom w:w="40" w:type="dxa"/>
                    <w:right w:w="80" w:type="dxa"/>
                  </w:tcMar>
                  <w:hideMark/>
                </w:tcPr>
                <w:p w14:paraId="238A0D95" w14:textId="77777777" w:rsidR="00AE6F39" w:rsidRPr="002B1EAB" w:rsidRDefault="00AE6F39"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Дата и время подтверждения заказа</w:t>
                  </w:r>
                </w:p>
              </w:tc>
              <w:tc>
                <w:tcPr>
                  <w:tcW w:w="2579" w:type="dxa"/>
                  <w:shd w:val="clear" w:color="auto" w:fill="FFFFFF"/>
                  <w:tcMar>
                    <w:top w:w="40" w:type="dxa"/>
                    <w:left w:w="80" w:type="dxa"/>
                    <w:bottom w:w="40" w:type="dxa"/>
                    <w:right w:w="80" w:type="dxa"/>
                  </w:tcMar>
                  <w:hideMark/>
                </w:tcPr>
                <w:p w14:paraId="0237D2BE" w14:textId="77777777" w:rsidR="00AE6F39" w:rsidRPr="002B1EAB" w:rsidRDefault="00AE6F39" w:rsidP="00AE6F39">
                  <w:pPr>
                    <w:spacing w:after="0" w:line="240" w:lineRule="auto"/>
                    <w:rPr>
                      <w:rFonts w:cstheme="minorHAnsi"/>
                    </w:rPr>
                  </w:pPr>
                </w:p>
              </w:tc>
            </w:tr>
          </w:tbl>
          <w:p w14:paraId="4D98BC63" w14:textId="77777777" w:rsidR="00AE6F39" w:rsidRPr="002B1EAB" w:rsidRDefault="00AE6F39" w:rsidP="00AE6F39">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Сведения о Заказчике*:</w:t>
            </w:r>
          </w:p>
          <w:p w14:paraId="07F7FBB6" w14:textId="77777777" w:rsidR="00AE6F39" w:rsidRPr="002B1EAB" w:rsidRDefault="00AE6F39" w:rsidP="00AE6F39">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Наименование заказчика на казахском языке _________________</w:t>
            </w:r>
          </w:p>
          <w:p w14:paraId="21EBCBE3" w14:textId="77777777" w:rsidR="00AE6F39" w:rsidRPr="002B1EAB" w:rsidRDefault="00AE6F39" w:rsidP="00AE6F39">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Наименование заказчика на русском языке ___________________</w:t>
            </w:r>
          </w:p>
          <w:p w14:paraId="0EB4F9D7" w14:textId="6560245D" w:rsidR="00AE6F39" w:rsidRPr="002B1EAB" w:rsidRDefault="00AE6F39" w:rsidP="00AE6F39">
            <w:pPr>
              <w:pStyle w:val="a4"/>
              <w:shd w:val="clear" w:color="auto" w:fill="FFFFFF"/>
              <w:spacing w:before="0" w:beforeAutospacing="0" w:after="0" w:afterAutospacing="0"/>
              <w:rPr>
                <w:rFonts w:asciiTheme="minorHAnsi" w:hAnsiTheme="minorHAnsi" w:cstheme="minorHAnsi"/>
                <w:sz w:val="22"/>
                <w:szCs w:val="22"/>
              </w:rPr>
            </w:pPr>
            <w:r w:rsidRPr="002B1EAB">
              <w:rPr>
                <w:rFonts w:asciiTheme="minorHAnsi" w:hAnsiTheme="minorHAnsi" w:cstheme="minorHAnsi"/>
                <w:color w:val="000000"/>
                <w:sz w:val="22"/>
                <w:szCs w:val="22"/>
              </w:rPr>
              <w:t>БИН</w:t>
            </w:r>
            <w:r w:rsidRPr="002B1EAB">
              <w:rPr>
                <w:rFonts w:asciiTheme="minorHAnsi" w:hAnsiTheme="minorHAnsi" w:cstheme="minorHAnsi"/>
                <w:color w:val="000000"/>
                <w:sz w:val="22"/>
                <w:szCs w:val="22"/>
              </w:rPr>
              <w:br/>
              <w:t>Список предложений потенциальных поставщиков**:</w:t>
            </w:r>
          </w:p>
          <w:p w14:paraId="4FE1544B" w14:textId="77777777" w:rsidR="00AE6F39" w:rsidRPr="002B1EAB" w:rsidRDefault="00AE6F39" w:rsidP="00AE6F39">
            <w:pPr>
              <w:pStyle w:val="a4"/>
              <w:spacing w:before="0" w:beforeAutospacing="0" w:after="0" w:afterAutospacing="0"/>
              <w:jc w:val="both"/>
              <w:rPr>
                <w:rFonts w:asciiTheme="minorHAnsi" w:hAnsiTheme="minorHAnsi" w:cstheme="minorHAnsi"/>
                <w:sz w:val="22"/>
                <w:szCs w:val="22"/>
              </w:rPr>
            </w:pPr>
          </w:p>
          <w:tbl>
            <w:tblPr>
              <w:tblW w:w="5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0"/>
              <w:gridCol w:w="477"/>
              <w:gridCol w:w="522"/>
              <w:gridCol w:w="524"/>
              <w:gridCol w:w="748"/>
              <w:gridCol w:w="864"/>
              <w:gridCol w:w="866"/>
              <w:gridCol w:w="603"/>
              <w:gridCol w:w="529"/>
            </w:tblGrid>
            <w:tr w:rsidR="00A03BF2" w:rsidRPr="002B1EAB" w14:paraId="5AE2133B" w14:textId="77777777" w:rsidTr="00A03BF2">
              <w:trPr>
                <w:trHeight w:val="895"/>
              </w:trPr>
              <w:tc>
                <w:tcPr>
                  <w:tcW w:w="132" w:type="dxa"/>
                  <w:shd w:val="clear" w:color="auto" w:fill="FFFFFF"/>
                  <w:tcMar>
                    <w:top w:w="40" w:type="dxa"/>
                    <w:left w:w="80" w:type="dxa"/>
                    <w:bottom w:w="40" w:type="dxa"/>
                    <w:right w:w="80" w:type="dxa"/>
                  </w:tcMar>
                  <w:hideMark/>
                </w:tcPr>
                <w:p w14:paraId="126B9B03" w14:textId="77777777" w:rsidR="00A03BF2" w:rsidRPr="002B1EAB" w:rsidRDefault="00A03BF2"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lastRenderedPageBreak/>
                    <w:t>№</w:t>
                  </w:r>
                </w:p>
              </w:tc>
              <w:tc>
                <w:tcPr>
                  <w:tcW w:w="481" w:type="dxa"/>
                  <w:shd w:val="clear" w:color="auto" w:fill="FFFFFF"/>
                  <w:tcMar>
                    <w:top w:w="40" w:type="dxa"/>
                    <w:left w:w="80" w:type="dxa"/>
                    <w:bottom w:w="40" w:type="dxa"/>
                    <w:right w:w="80" w:type="dxa"/>
                  </w:tcMar>
                  <w:hideMark/>
                </w:tcPr>
                <w:p w14:paraId="45268CCB" w14:textId="77777777" w:rsidR="00A03BF2" w:rsidRPr="002B1EAB" w:rsidRDefault="00A03BF2"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Наименование потенциального поставщика, БИН/ИИН</w:t>
                  </w:r>
                </w:p>
              </w:tc>
              <w:tc>
                <w:tcPr>
                  <w:tcW w:w="528" w:type="dxa"/>
                  <w:shd w:val="clear" w:color="auto" w:fill="FFFFFF"/>
                </w:tcPr>
                <w:p w14:paraId="5E35C03B" w14:textId="6AEDC79D" w:rsidR="00A03BF2" w:rsidRPr="002B1EAB" w:rsidRDefault="00A03BF2" w:rsidP="00AE6F39">
                  <w:pPr>
                    <w:pStyle w:val="a4"/>
                    <w:spacing w:before="0" w:beforeAutospacing="0" w:after="0" w:afterAutospacing="0"/>
                    <w:jc w:val="both"/>
                    <w:rPr>
                      <w:rFonts w:asciiTheme="minorHAnsi" w:hAnsiTheme="minorHAnsi" w:cstheme="minorHAnsi"/>
                      <w:b/>
                      <w:color w:val="000000"/>
                      <w:sz w:val="22"/>
                      <w:szCs w:val="22"/>
                    </w:rPr>
                  </w:pPr>
                  <w:r w:rsidRPr="002B1EAB">
                    <w:rPr>
                      <w:rFonts w:asciiTheme="minorHAnsi" w:hAnsiTheme="minorHAnsi" w:cstheme="minorHAnsi"/>
                      <w:b/>
                      <w:color w:val="000000"/>
                      <w:sz w:val="22"/>
                      <w:szCs w:val="22"/>
                    </w:rPr>
                    <w:t>Наименование товара</w:t>
                  </w:r>
                </w:p>
              </w:tc>
              <w:tc>
                <w:tcPr>
                  <w:tcW w:w="528" w:type="dxa"/>
                  <w:shd w:val="clear" w:color="auto" w:fill="FFFFFF"/>
                  <w:tcMar>
                    <w:top w:w="40" w:type="dxa"/>
                    <w:left w:w="80" w:type="dxa"/>
                    <w:bottom w:w="40" w:type="dxa"/>
                    <w:right w:w="80" w:type="dxa"/>
                  </w:tcMar>
                  <w:hideMark/>
                </w:tcPr>
                <w:p w14:paraId="72F42541" w14:textId="0DED2875" w:rsidR="00A03BF2" w:rsidRPr="002B1EAB" w:rsidRDefault="00A03BF2"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Сумма потенциального поставщика без НДС, в тенге</w:t>
                  </w:r>
                </w:p>
              </w:tc>
              <w:tc>
                <w:tcPr>
                  <w:tcW w:w="755" w:type="dxa"/>
                  <w:shd w:val="clear" w:color="auto" w:fill="FFFFFF"/>
                  <w:tcMar>
                    <w:top w:w="40" w:type="dxa"/>
                    <w:left w:w="80" w:type="dxa"/>
                    <w:bottom w:w="40" w:type="dxa"/>
                    <w:right w:w="80" w:type="dxa"/>
                  </w:tcMar>
                  <w:hideMark/>
                </w:tcPr>
                <w:p w14:paraId="1B4622D4" w14:textId="2A5A3D2D" w:rsidR="00A03BF2" w:rsidRPr="002B1EAB" w:rsidRDefault="00A03BF2" w:rsidP="00A03BF2">
                  <w:pPr>
                    <w:pStyle w:val="a4"/>
                    <w:spacing w:before="0" w:beforeAutospacing="0" w:after="0" w:afterAutospacing="0"/>
                    <w:jc w:val="both"/>
                    <w:rPr>
                      <w:rFonts w:asciiTheme="minorHAnsi" w:hAnsiTheme="minorHAnsi" w:cstheme="minorHAnsi"/>
                      <w:b/>
                      <w:sz w:val="22"/>
                      <w:szCs w:val="22"/>
                    </w:rPr>
                  </w:pPr>
                  <w:r w:rsidRPr="002B1EAB">
                    <w:rPr>
                      <w:rFonts w:asciiTheme="minorHAnsi" w:hAnsiTheme="minorHAnsi" w:cstheme="minorHAnsi"/>
                      <w:b/>
                      <w:color w:val="000000"/>
                      <w:sz w:val="22"/>
                      <w:szCs w:val="22"/>
                    </w:rPr>
                    <w:t>Дата и время подачи предложения в ЭМ</w:t>
                  </w:r>
                </w:p>
              </w:tc>
              <w:tc>
                <w:tcPr>
                  <w:tcW w:w="874" w:type="dxa"/>
                  <w:shd w:val="clear" w:color="auto" w:fill="FFFFFF"/>
                </w:tcPr>
                <w:p w14:paraId="00684599" w14:textId="2EC6C2AB" w:rsidR="00A03BF2" w:rsidRPr="002B1EAB" w:rsidRDefault="00A03BF2" w:rsidP="00AE6F39">
                  <w:pPr>
                    <w:pStyle w:val="a4"/>
                    <w:spacing w:before="0" w:beforeAutospacing="0" w:after="0" w:afterAutospacing="0"/>
                    <w:jc w:val="both"/>
                    <w:rPr>
                      <w:rFonts w:asciiTheme="minorHAnsi" w:hAnsiTheme="minorHAnsi" w:cstheme="minorHAnsi"/>
                      <w:b/>
                      <w:color w:val="000000"/>
                      <w:sz w:val="22"/>
                      <w:szCs w:val="22"/>
                    </w:rPr>
                  </w:pPr>
                  <w:r w:rsidRPr="002B1EAB">
                    <w:rPr>
                      <w:rFonts w:asciiTheme="minorHAnsi" w:hAnsiTheme="minorHAnsi" w:cstheme="minorHAnsi"/>
                      <w:b/>
                      <w:color w:val="000000"/>
                      <w:sz w:val="22"/>
                      <w:szCs w:val="22"/>
                    </w:rPr>
                    <w:t>Дата и время подачи предложения в ЭТП</w:t>
                  </w:r>
                </w:p>
              </w:tc>
              <w:tc>
                <w:tcPr>
                  <w:tcW w:w="874" w:type="dxa"/>
                  <w:shd w:val="clear" w:color="auto" w:fill="FFFFFF"/>
                  <w:tcMar>
                    <w:top w:w="40" w:type="dxa"/>
                    <w:left w:w="80" w:type="dxa"/>
                    <w:bottom w:w="40" w:type="dxa"/>
                    <w:right w:w="80" w:type="dxa"/>
                  </w:tcMar>
                  <w:hideMark/>
                </w:tcPr>
                <w:p w14:paraId="6CB2EE5D" w14:textId="409DCA57" w:rsidR="00A03BF2" w:rsidRPr="002B1EAB" w:rsidRDefault="00A03BF2" w:rsidP="00AE6F39">
                  <w:pPr>
                    <w:pStyle w:val="a4"/>
                    <w:spacing w:before="0" w:beforeAutospacing="0" w:after="0" w:afterAutospacing="0"/>
                    <w:jc w:val="both"/>
                    <w:rPr>
                      <w:rFonts w:asciiTheme="minorHAnsi" w:hAnsiTheme="minorHAnsi" w:cstheme="minorHAnsi"/>
                      <w:b/>
                      <w:sz w:val="22"/>
                      <w:szCs w:val="22"/>
                    </w:rPr>
                  </w:pPr>
                  <w:r w:rsidRPr="002B1EAB">
                    <w:rPr>
                      <w:rFonts w:asciiTheme="minorHAnsi" w:hAnsiTheme="minorHAnsi" w:cstheme="minorHAnsi"/>
                      <w:b/>
                      <w:color w:val="000000"/>
                      <w:sz w:val="22"/>
                      <w:szCs w:val="22"/>
                    </w:rPr>
                    <w:t>Причина отклонения ценового предложения поставщика</w:t>
                  </w:r>
                </w:p>
              </w:tc>
              <w:tc>
                <w:tcPr>
                  <w:tcW w:w="608" w:type="dxa"/>
                  <w:shd w:val="clear" w:color="auto" w:fill="FFFFFF"/>
                  <w:tcMar>
                    <w:top w:w="40" w:type="dxa"/>
                    <w:left w:w="80" w:type="dxa"/>
                    <w:bottom w:w="40" w:type="dxa"/>
                    <w:right w:w="80" w:type="dxa"/>
                  </w:tcMar>
                  <w:hideMark/>
                </w:tcPr>
                <w:p w14:paraId="276F4D57" w14:textId="77777777" w:rsidR="00A03BF2" w:rsidRPr="002B1EAB" w:rsidRDefault="00A03BF2" w:rsidP="00AE6F39">
                  <w:pPr>
                    <w:pStyle w:val="a4"/>
                    <w:spacing w:before="0" w:beforeAutospacing="0" w:after="0" w:afterAutospacing="0"/>
                    <w:jc w:val="both"/>
                    <w:rPr>
                      <w:rFonts w:asciiTheme="minorHAnsi" w:hAnsiTheme="minorHAnsi" w:cstheme="minorHAnsi"/>
                      <w:b/>
                      <w:sz w:val="22"/>
                      <w:szCs w:val="22"/>
                    </w:rPr>
                  </w:pPr>
                  <w:r w:rsidRPr="002B1EAB">
                    <w:rPr>
                      <w:rFonts w:asciiTheme="minorHAnsi" w:hAnsiTheme="minorHAnsi" w:cstheme="minorHAnsi"/>
                      <w:b/>
                      <w:color w:val="000000"/>
                      <w:sz w:val="22"/>
                      <w:szCs w:val="22"/>
                    </w:rPr>
                    <w:t>Наименование ЭТП, откуда получена цена поставщика</w:t>
                  </w:r>
                </w:p>
              </w:tc>
              <w:tc>
                <w:tcPr>
                  <w:tcW w:w="533" w:type="dxa"/>
                  <w:shd w:val="clear" w:color="auto" w:fill="FFFFFF"/>
                  <w:tcMar>
                    <w:top w:w="40" w:type="dxa"/>
                    <w:left w:w="80" w:type="dxa"/>
                    <w:bottom w:w="40" w:type="dxa"/>
                    <w:right w:w="80" w:type="dxa"/>
                  </w:tcMar>
                  <w:hideMark/>
                </w:tcPr>
                <w:p w14:paraId="73F6B747" w14:textId="77777777" w:rsidR="00A03BF2" w:rsidRPr="002B1EAB" w:rsidRDefault="00A03BF2" w:rsidP="00AE6F39">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Статус подтверждения заказа (Да</w:t>
                  </w:r>
                  <w:proofErr w:type="gramStart"/>
                  <w:r w:rsidRPr="002B1EAB">
                    <w:rPr>
                      <w:rFonts w:asciiTheme="minorHAnsi" w:hAnsiTheme="minorHAnsi" w:cstheme="minorHAnsi"/>
                      <w:color w:val="000000"/>
                      <w:sz w:val="22"/>
                      <w:szCs w:val="22"/>
                    </w:rPr>
                    <w:t xml:space="preserve"> / Н</w:t>
                  </w:r>
                  <w:proofErr w:type="gramEnd"/>
                  <w:r w:rsidRPr="002B1EAB">
                    <w:rPr>
                      <w:rFonts w:asciiTheme="minorHAnsi" w:hAnsiTheme="minorHAnsi" w:cstheme="minorHAnsi"/>
                      <w:color w:val="000000"/>
                      <w:sz w:val="22"/>
                      <w:szCs w:val="22"/>
                    </w:rPr>
                    <w:t>ет)</w:t>
                  </w:r>
                </w:p>
              </w:tc>
            </w:tr>
            <w:tr w:rsidR="00A03BF2" w:rsidRPr="002B1EAB" w14:paraId="2D34D662" w14:textId="77777777" w:rsidTr="00A03BF2">
              <w:trPr>
                <w:trHeight w:val="326"/>
              </w:trPr>
              <w:tc>
                <w:tcPr>
                  <w:tcW w:w="132" w:type="dxa"/>
                  <w:shd w:val="clear" w:color="auto" w:fill="FFFFFF"/>
                  <w:tcMar>
                    <w:top w:w="40" w:type="dxa"/>
                    <w:left w:w="80" w:type="dxa"/>
                    <w:bottom w:w="40" w:type="dxa"/>
                    <w:right w:w="80" w:type="dxa"/>
                  </w:tcMar>
                  <w:hideMark/>
                </w:tcPr>
                <w:p w14:paraId="2E08A2C4" w14:textId="77777777" w:rsidR="00A03BF2" w:rsidRPr="002B1EAB" w:rsidRDefault="00A03BF2" w:rsidP="00AE6F39">
                  <w:pPr>
                    <w:spacing w:after="0" w:line="240" w:lineRule="auto"/>
                    <w:rPr>
                      <w:rFonts w:cstheme="minorHAnsi"/>
                    </w:rPr>
                  </w:pPr>
                </w:p>
              </w:tc>
              <w:tc>
                <w:tcPr>
                  <w:tcW w:w="481" w:type="dxa"/>
                  <w:shd w:val="clear" w:color="auto" w:fill="FFFFFF"/>
                  <w:tcMar>
                    <w:top w:w="40" w:type="dxa"/>
                    <w:left w:w="80" w:type="dxa"/>
                    <w:bottom w:w="40" w:type="dxa"/>
                    <w:right w:w="80" w:type="dxa"/>
                  </w:tcMar>
                  <w:hideMark/>
                </w:tcPr>
                <w:p w14:paraId="1C58F500" w14:textId="77777777" w:rsidR="00A03BF2" w:rsidRPr="002B1EAB" w:rsidRDefault="00A03BF2" w:rsidP="00AE6F39">
                  <w:pPr>
                    <w:spacing w:after="0" w:line="240" w:lineRule="auto"/>
                    <w:rPr>
                      <w:rFonts w:cstheme="minorHAnsi"/>
                    </w:rPr>
                  </w:pPr>
                </w:p>
              </w:tc>
              <w:tc>
                <w:tcPr>
                  <w:tcW w:w="528" w:type="dxa"/>
                  <w:shd w:val="clear" w:color="auto" w:fill="FFFFFF"/>
                </w:tcPr>
                <w:p w14:paraId="15400D6B" w14:textId="77777777" w:rsidR="00A03BF2" w:rsidRPr="002B1EAB" w:rsidRDefault="00A03BF2" w:rsidP="00AE6F39">
                  <w:pPr>
                    <w:spacing w:after="0" w:line="240" w:lineRule="auto"/>
                    <w:rPr>
                      <w:rFonts w:cstheme="minorHAnsi"/>
                    </w:rPr>
                  </w:pPr>
                </w:p>
              </w:tc>
              <w:tc>
                <w:tcPr>
                  <w:tcW w:w="528" w:type="dxa"/>
                  <w:shd w:val="clear" w:color="auto" w:fill="FFFFFF"/>
                  <w:tcMar>
                    <w:top w:w="40" w:type="dxa"/>
                    <w:left w:w="80" w:type="dxa"/>
                    <w:bottom w:w="40" w:type="dxa"/>
                    <w:right w:w="80" w:type="dxa"/>
                  </w:tcMar>
                  <w:hideMark/>
                </w:tcPr>
                <w:p w14:paraId="1BBBB288" w14:textId="4F1C8C52" w:rsidR="00A03BF2" w:rsidRPr="002B1EAB" w:rsidRDefault="00A03BF2" w:rsidP="00AE6F39">
                  <w:pPr>
                    <w:spacing w:after="0" w:line="240" w:lineRule="auto"/>
                    <w:rPr>
                      <w:rFonts w:cstheme="minorHAnsi"/>
                    </w:rPr>
                  </w:pPr>
                </w:p>
              </w:tc>
              <w:tc>
                <w:tcPr>
                  <w:tcW w:w="755" w:type="dxa"/>
                  <w:shd w:val="clear" w:color="auto" w:fill="FFFFFF"/>
                  <w:tcMar>
                    <w:top w:w="40" w:type="dxa"/>
                    <w:left w:w="80" w:type="dxa"/>
                    <w:bottom w:w="40" w:type="dxa"/>
                    <w:right w:w="80" w:type="dxa"/>
                  </w:tcMar>
                  <w:hideMark/>
                </w:tcPr>
                <w:p w14:paraId="0ABCC15C" w14:textId="77777777" w:rsidR="00A03BF2" w:rsidRPr="002B1EAB" w:rsidRDefault="00A03BF2" w:rsidP="00AE6F39">
                  <w:pPr>
                    <w:spacing w:after="0" w:line="240" w:lineRule="auto"/>
                    <w:rPr>
                      <w:rFonts w:cstheme="minorHAnsi"/>
                    </w:rPr>
                  </w:pPr>
                </w:p>
              </w:tc>
              <w:tc>
                <w:tcPr>
                  <w:tcW w:w="874" w:type="dxa"/>
                  <w:shd w:val="clear" w:color="auto" w:fill="FFFFFF"/>
                </w:tcPr>
                <w:p w14:paraId="0993112B" w14:textId="77777777" w:rsidR="00A03BF2" w:rsidRPr="002B1EAB" w:rsidRDefault="00A03BF2" w:rsidP="00AE6F39">
                  <w:pPr>
                    <w:spacing w:after="0" w:line="240" w:lineRule="auto"/>
                    <w:rPr>
                      <w:rFonts w:cstheme="minorHAnsi"/>
                      <w:b/>
                    </w:rPr>
                  </w:pPr>
                </w:p>
              </w:tc>
              <w:tc>
                <w:tcPr>
                  <w:tcW w:w="874" w:type="dxa"/>
                  <w:shd w:val="clear" w:color="auto" w:fill="FFFFFF"/>
                  <w:tcMar>
                    <w:top w:w="40" w:type="dxa"/>
                    <w:left w:w="80" w:type="dxa"/>
                    <w:bottom w:w="40" w:type="dxa"/>
                    <w:right w:w="80" w:type="dxa"/>
                  </w:tcMar>
                  <w:hideMark/>
                </w:tcPr>
                <w:p w14:paraId="06529182" w14:textId="3B42B7D4" w:rsidR="00A03BF2" w:rsidRPr="002B1EAB" w:rsidRDefault="00A03BF2" w:rsidP="00AE6F39">
                  <w:pPr>
                    <w:spacing w:after="0" w:line="240" w:lineRule="auto"/>
                    <w:rPr>
                      <w:rFonts w:cstheme="minorHAnsi"/>
                      <w:b/>
                    </w:rPr>
                  </w:pPr>
                </w:p>
              </w:tc>
              <w:tc>
                <w:tcPr>
                  <w:tcW w:w="608" w:type="dxa"/>
                  <w:shd w:val="clear" w:color="auto" w:fill="FFFFFF"/>
                  <w:tcMar>
                    <w:top w:w="40" w:type="dxa"/>
                    <w:left w:w="80" w:type="dxa"/>
                    <w:bottom w:w="40" w:type="dxa"/>
                    <w:right w:w="80" w:type="dxa"/>
                  </w:tcMar>
                  <w:hideMark/>
                </w:tcPr>
                <w:p w14:paraId="28A4ECB6" w14:textId="77777777" w:rsidR="00A03BF2" w:rsidRPr="002B1EAB" w:rsidRDefault="00A03BF2" w:rsidP="00AE6F39">
                  <w:pPr>
                    <w:spacing w:after="0" w:line="240" w:lineRule="auto"/>
                    <w:rPr>
                      <w:rFonts w:cstheme="minorHAnsi"/>
                    </w:rPr>
                  </w:pPr>
                </w:p>
              </w:tc>
              <w:tc>
                <w:tcPr>
                  <w:tcW w:w="533" w:type="dxa"/>
                  <w:shd w:val="clear" w:color="auto" w:fill="FFFFFF"/>
                  <w:tcMar>
                    <w:top w:w="40" w:type="dxa"/>
                    <w:left w:w="80" w:type="dxa"/>
                    <w:bottom w:w="40" w:type="dxa"/>
                    <w:right w:w="80" w:type="dxa"/>
                  </w:tcMar>
                  <w:hideMark/>
                </w:tcPr>
                <w:p w14:paraId="5A19DCB4" w14:textId="77777777" w:rsidR="00A03BF2" w:rsidRPr="002B1EAB" w:rsidRDefault="00A03BF2" w:rsidP="00AE6F39">
                  <w:pPr>
                    <w:spacing w:after="0" w:line="240" w:lineRule="auto"/>
                    <w:rPr>
                      <w:rFonts w:cstheme="minorHAnsi"/>
                    </w:rPr>
                  </w:pPr>
                </w:p>
              </w:tc>
            </w:tr>
          </w:tbl>
          <w:p w14:paraId="3470116A" w14:textId="77777777" w:rsidR="00AE6F39" w:rsidRPr="002B1EAB" w:rsidRDefault="00AE6F39" w:rsidP="00AE6F39">
            <w:pPr>
              <w:pStyle w:val="a4"/>
              <w:shd w:val="clear" w:color="auto" w:fill="FFFFFF"/>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 xml:space="preserve">1. Запрос на подтверждение заказа отправлен поставщику: (БИН/ИИН наименование потенциального поставщика указавшего наименьшую цену без учета потенциальных </w:t>
            </w:r>
            <w:proofErr w:type="gramStart"/>
            <w:r w:rsidRPr="002B1EAB">
              <w:rPr>
                <w:rFonts w:asciiTheme="minorHAnsi" w:hAnsiTheme="minorHAnsi" w:cstheme="minorHAnsi"/>
                <w:color w:val="000000"/>
                <w:sz w:val="22"/>
                <w:szCs w:val="22"/>
              </w:rPr>
              <w:t>поставщиков</w:t>
            </w:r>
            <w:proofErr w:type="gramEnd"/>
            <w:r w:rsidRPr="002B1EAB">
              <w:rPr>
                <w:rFonts w:asciiTheme="minorHAnsi" w:hAnsiTheme="minorHAnsi" w:cstheme="minorHAnsi"/>
                <w:color w:val="000000"/>
                <w:sz w:val="22"/>
                <w:szCs w:val="22"/>
              </w:rPr>
              <w:t xml:space="preserve"> не подтвердивших заказ).</w:t>
            </w:r>
          </w:p>
          <w:p w14:paraId="4A58DE68" w14:textId="6A3350FE" w:rsidR="00AE6F39" w:rsidRPr="002B1EAB" w:rsidRDefault="00AE6F39" w:rsidP="00AE6F39">
            <w:pPr>
              <w:pStyle w:val="a4"/>
              <w:shd w:val="clear" w:color="auto" w:fill="FFFFFF"/>
              <w:spacing w:before="0" w:beforeAutospacing="0" w:after="0" w:afterAutospacing="0"/>
              <w:rPr>
                <w:rFonts w:asciiTheme="minorHAnsi" w:hAnsiTheme="minorHAnsi" w:cstheme="minorHAnsi"/>
                <w:sz w:val="22"/>
                <w:szCs w:val="22"/>
              </w:rPr>
            </w:pPr>
          </w:p>
          <w:p w14:paraId="4E591FE3" w14:textId="19395686" w:rsidR="00AE6F39" w:rsidRPr="002B1EAB" w:rsidRDefault="00AE6F39" w:rsidP="00AE6F39">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Примечание:</w:t>
            </w:r>
            <w:r w:rsidRPr="002B1EAB">
              <w:rPr>
                <w:rFonts w:asciiTheme="minorHAnsi" w:hAnsiTheme="minorHAnsi" w:cstheme="minorHAnsi"/>
                <w:color w:val="000000"/>
                <w:sz w:val="22"/>
                <w:szCs w:val="22"/>
              </w:rPr>
              <w:br/>
              <w:t>* Сведения о заказчике не отображается, если несколько заказчиков.</w:t>
            </w:r>
          </w:p>
          <w:p w14:paraId="4C2914B7" w14:textId="77777777" w:rsidR="00AE6F39" w:rsidRPr="002B1EAB" w:rsidRDefault="00AE6F39" w:rsidP="00AE6F39">
            <w:pPr>
              <w:pStyle w:val="a4"/>
              <w:shd w:val="clear" w:color="auto" w:fill="FFFFFF"/>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w:t>
            </w:r>
            <w:proofErr w:type="gramStart"/>
            <w:r w:rsidRPr="002B1EAB">
              <w:rPr>
                <w:rFonts w:asciiTheme="minorHAnsi" w:hAnsiTheme="minorHAnsi" w:cstheme="minorHAnsi"/>
                <w:color w:val="000000"/>
                <w:sz w:val="22"/>
                <w:szCs w:val="22"/>
              </w:rPr>
              <w:t>о</w:t>
            </w:r>
            <w:proofErr w:type="gramEnd"/>
            <w:r w:rsidRPr="002B1EAB">
              <w:rPr>
                <w:rFonts w:asciiTheme="minorHAnsi" w:hAnsiTheme="minorHAnsi" w:cstheme="minorHAnsi"/>
                <w:color w:val="000000"/>
                <w:sz w:val="22"/>
                <w:szCs w:val="22"/>
              </w:rPr>
              <w:t>тображаются данные в порядке возрастания суммы потенциального поставщика</w:t>
            </w:r>
          </w:p>
          <w:p w14:paraId="56F10549" w14:textId="77777777" w:rsidR="00AE6F39" w:rsidRPr="002B1EAB" w:rsidRDefault="00AE6F39" w:rsidP="00AE6F39">
            <w:pPr>
              <w:pStyle w:val="a4"/>
              <w:shd w:val="clear" w:color="auto" w:fill="FFFFFF"/>
              <w:spacing w:before="0" w:beforeAutospacing="0" w:after="0" w:afterAutospacing="0"/>
              <w:rPr>
                <w:rFonts w:asciiTheme="minorHAnsi" w:hAnsiTheme="minorHAnsi" w:cstheme="minorHAnsi"/>
                <w:color w:val="000000"/>
                <w:sz w:val="22"/>
                <w:szCs w:val="22"/>
              </w:rPr>
            </w:pPr>
          </w:p>
          <w:p w14:paraId="305289C3" w14:textId="77777777" w:rsidR="00AE6F39" w:rsidRPr="002B1EAB" w:rsidRDefault="00AE6F39" w:rsidP="00AE6F39">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Расшифровка аббревиатур:</w:t>
            </w:r>
            <w:r w:rsidRPr="002B1EAB">
              <w:rPr>
                <w:rFonts w:asciiTheme="minorHAnsi" w:hAnsiTheme="minorHAnsi" w:cstheme="minorHAnsi"/>
                <w:color w:val="000000"/>
                <w:sz w:val="22"/>
                <w:szCs w:val="22"/>
              </w:rPr>
              <w:br/>
              <w:t xml:space="preserve">БИН – </w:t>
            </w:r>
            <w:proofErr w:type="gramStart"/>
            <w:r w:rsidRPr="002B1EAB">
              <w:rPr>
                <w:rFonts w:asciiTheme="minorHAnsi" w:hAnsiTheme="minorHAnsi" w:cstheme="minorHAnsi"/>
                <w:color w:val="000000"/>
                <w:sz w:val="22"/>
                <w:szCs w:val="22"/>
              </w:rPr>
              <w:t>бизнес-идентификационный</w:t>
            </w:r>
            <w:proofErr w:type="gramEnd"/>
            <w:r w:rsidRPr="002B1EAB">
              <w:rPr>
                <w:rFonts w:asciiTheme="minorHAnsi" w:hAnsiTheme="minorHAnsi" w:cstheme="minorHAnsi"/>
                <w:color w:val="000000"/>
                <w:sz w:val="22"/>
                <w:szCs w:val="22"/>
              </w:rPr>
              <w:t xml:space="preserve"> номер;</w:t>
            </w:r>
            <w:r w:rsidRPr="002B1EAB">
              <w:rPr>
                <w:rFonts w:asciiTheme="minorHAnsi" w:hAnsiTheme="minorHAnsi" w:cstheme="minorHAnsi"/>
                <w:color w:val="000000"/>
                <w:sz w:val="22"/>
                <w:szCs w:val="22"/>
              </w:rPr>
              <w:br/>
              <w:t>ИИН – индивидуальный идентификационный номер;</w:t>
            </w:r>
          </w:p>
          <w:p w14:paraId="22F20948" w14:textId="77777777" w:rsidR="00AE6F39" w:rsidRPr="002B1EAB" w:rsidRDefault="00AE6F39" w:rsidP="00AE6F39">
            <w:pPr>
              <w:pStyle w:val="a4"/>
              <w:shd w:val="clear" w:color="auto" w:fill="FFFFFF"/>
              <w:spacing w:before="0" w:beforeAutospacing="0" w:after="0" w:afterAutospacing="0"/>
              <w:rPr>
                <w:rFonts w:asciiTheme="minorHAnsi" w:hAnsiTheme="minorHAnsi" w:cstheme="minorHAnsi"/>
                <w:color w:val="000000"/>
                <w:spacing w:val="2"/>
                <w:sz w:val="22"/>
                <w:szCs w:val="22"/>
              </w:rPr>
            </w:pPr>
            <w:r w:rsidRPr="002B1EAB">
              <w:rPr>
                <w:rFonts w:asciiTheme="minorHAnsi" w:hAnsiTheme="minorHAnsi" w:cstheme="minorHAnsi"/>
                <w:color w:val="000000"/>
                <w:spacing w:val="2"/>
                <w:sz w:val="22"/>
                <w:szCs w:val="22"/>
              </w:rPr>
              <w:lastRenderedPageBreak/>
              <w:t>НДС – налог на добавленную стоимость;</w:t>
            </w:r>
          </w:p>
          <w:p w14:paraId="419AFAD3" w14:textId="0C498E72" w:rsidR="00AE6F39" w:rsidRPr="002B1EAB" w:rsidRDefault="00AE6F39" w:rsidP="00AE6F39">
            <w:pPr>
              <w:pStyle w:val="a4"/>
              <w:shd w:val="clear" w:color="auto" w:fill="FFFFFF"/>
              <w:spacing w:before="0" w:beforeAutospacing="0" w:after="0" w:afterAutospacing="0"/>
              <w:rPr>
                <w:rFonts w:asciiTheme="minorHAnsi" w:hAnsiTheme="minorHAnsi" w:cstheme="minorHAnsi"/>
                <w:b/>
                <w:color w:val="000000"/>
                <w:spacing w:val="2"/>
                <w:sz w:val="22"/>
                <w:szCs w:val="22"/>
              </w:rPr>
            </w:pPr>
            <w:r w:rsidRPr="002B1EAB">
              <w:rPr>
                <w:rFonts w:asciiTheme="minorHAnsi" w:hAnsiTheme="minorHAnsi" w:cstheme="minorHAnsi"/>
                <w:b/>
                <w:color w:val="000000"/>
                <w:spacing w:val="2"/>
                <w:sz w:val="22"/>
                <w:szCs w:val="22"/>
              </w:rPr>
              <w:t>ЭТП – электронная торговая площадка;</w:t>
            </w:r>
          </w:p>
          <w:p w14:paraId="7CEA62C8" w14:textId="26E3123C" w:rsidR="00AE6F39" w:rsidRPr="002B1EAB" w:rsidRDefault="00AE6F39" w:rsidP="00AE6F39">
            <w:pPr>
              <w:pStyle w:val="a4"/>
              <w:shd w:val="clear" w:color="auto" w:fill="FFFFFF"/>
              <w:spacing w:before="0" w:beforeAutospacing="0" w:after="0" w:afterAutospacing="0"/>
              <w:rPr>
                <w:rFonts w:asciiTheme="minorHAnsi" w:hAnsiTheme="minorHAnsi" w:cstheme="minorHAnsi"/>
                <w:b/>
                <w:color w:val="000000"/>
                <w:spacing w:val="2"/>
                <w:sz w:val="22"/>
                <w:szCs w:val="22"/>
              </w:rPr>
            </w:pPr>
            <w:r w:rsidRPr="002B1EAB">
              <w:rPr>
                <w:rFonts w:asciiTheme="minorHAnsi" w:hAnsiTheme="minorHAnsi" w:cstheme="minorHAnsi"/>
                <w:b/>
                <w:color w:val="000000"/>
                <w:spacing w:val="2"/>
                <w:sz w:val="22"/>
                <w:szCs w:val="22"/>
              </w:rPr>
              <w:t>ЭКТ – электронный каталог товаров;</w:t>
            </w:r>
          </w:p>
          <w:p w14:paraId="703F4BFB" w14:textId="385F056B" w:rsidR="00AE6F39" w:rsidRPr="002B1EAB" w:rsidRDefault="00AE6F39" w:rsidP="00AE6F39">
            <w:pPr>
              <w:pStyle w:val="a4"/>
              <w:shd w:val="clear" w:color="auto" w:fill="FFFFFF"/>
              <w:spacing w:before="0" w:beforeAutospacing="0" w:after="0" w:afterAutospacing="0"/>
              <w:rPr>
                <w:rFonts w:asciiTheme="minorHAnsi" w:hAnsiTheme="minorHAnsi" w:cstheme="minorHAnsi"/>
                <w:b/>
                <w:color w:val="000000"/>
                <w:spacing w:val="2"/>
                <w:sz w:val="22"/>
                <w:szCs w:val="22"/>
              </w:rPr>
            </w:pPr>
            <w:r w:rsidRPr="002B1EAB">
              <w:rPr>
                <w:rFonts w:asciiTheme="minorHAnsi" w:hAnsiTheme="minorHAnsi" w:cstheme="minorHAnsi"/>
                <w:b/>
                <w:color w:val="000000"/>
                <w:spacing w:val="2"/>
                <w:sz w:val="22"/>
                <w:szCs w:val="22"/>
              </w:rPr>
              <w:t>ЭМ – электронный магазин;</w:t>
            </w:r>
          </w:p>
          <w:p w14:paraId="5F0C94BC" w14:textId="5C54F07E" w:rsidR="00AE6F39" w:rsidRPr="002B1EAB" w:rsidRDefault="00AE6F39" w:rsidP="00AE6F39">
            <w:pPr>
              <w:pStyle w:val="a4"/>
              <w:shd w:val="clear" w:color="auto" w:fill="FFFFFF"/>
              <w:spacing w:before="0" w:beforeAutospacing="0" w:after="0" w:afterAutospacing="0"/>
              <w:rPr>
                <w:rFonts w:asciiTheme="minorHAnsi" w:hAnsiTheme="minorHAnsi" w:cstheme="minorHAnsi"/>
                <w:sz w:val="22"/>
                <w:szCs w:val="22"/>
              </w:rPr>
            </w:pPr>
            <w:proofErr w:type="spellStart"/>
            <w:r w:rsidRPr="002B1EAB">
              <w:rPr>
                <w:rFonts w:asciiTheme="minorHAnsi" w:hAnsiTheme="minorHAnsi" w:cstheme="minorHAnsi"/>
                <w:color w:val="000000"/>
                <w:sz w:val="22"/>
                <w:szCs w:val="22"/>
              </w:rPr>
              <w:t>дд.мм</w:t>
            </w:r>
            <w:proofErr w:type="gramStart"/>
            <w:r w:rsidRPr="002B1EAB">
              <w:rPr>
                <w:rFonts w:asciiTheme="minorHAnsi" w:hAnsiTheme="minorHAnsi" w:cstheme="minorHAnsi"/>
                <w:color w:val="000000"/>
                <w:sz w:val="22"/>
                <w:szCs w:val="22"/>
              </w:rPr>
              <w:t>.г</w:t>
            </w:r>
            <w:proofErr w:type="gramEnd"/>
            <w:r w:rsidRPr="002B1EAB">
              <w:rPr>
                <w:rFonts w:asciiTheme="minorHAnsi" w:hAnsiTheme="minorHAnsi" w:cstheme="minorHAnsi"/>
                <w:color w:val="000000"/>
                <w:sz w:val="22"/>
                <w:szCs w:val="22"/>
              </w:rPr>
              <w:t>ггг</w:t>
            </w:r>
            <w:proofErr w:type="spellEnd"/>
            <w:r w:rsidRPr="002B1EAB">
              <w:rPr>
                <w:rFonts w:asciiTheme="minorHAnsi" w:hAnsiTheme="minorHAnsi" w:cstheme="minorHAnsi"/>
                <w:color w:val="000000"/>
                <w:sz w:val="22"/>
                <w:szCs w:val="22"/>
              </w:rPr>
              <w:t>. – день, месяц, год.</w:t>
            </w:r>
          </w:p>
          <w:p w14:paraId="27FA85D2" w14:textId="60E456FF" w:rsidR="00AE6F39" w:rsidRPr="002B1EAB" w:rsidRDefault="00AE6F39" w:rsidP="00AE6F39">
            <w:pPr>
              <w:shd w:val="clear" w:color="auto" w:fill="FFFFFF"/>
              <w:ind w:firstLine="446"/>
              <w:jc w:val="both"/>
              <w:textAlignment w:val="baseline"/>
              <w:rPr>
                <w:rFonts w:cstheme="minorHAnsi"/>
                <w:spacing w:val="2"/>
              </w:rPr>
            </w:pPr>
          </w:p>
        </w:tc>
        <w:tc>
          <w:tcPr>
            <w:tcW w:w="2836" w:type="dxa"/>
            <w:shd w:val="clear" w:color="auto" w:fill="auto"/>
          </w:tcPr>
          <w:p w14:paraId="170EDDC8" w14:textId="77777777" w:rsidR="00AC4DAF" w:rsidRPr="002B1EAB" w:rsidRDefault="00AC4DAF" w:rsidP="00AC4DAF">
            <w:pPr>
              <w:ind w:firstLine="320"/>
              <w:jc w:val="both"/>
              <w:rPr>
                <w:rFonts w:eastAsia="Times New Roman" w:cstheme="minorHAnsi"/>
                <w:color w:val="000000"/>
              </w:rPr>
            </w:pPr>
            <w:r w:rsidRPr="002B1EAB">
              <w:rPr>
                <w:rFonts w:eastAsia="Times New Roman" w:cstheme="minorHAnsi"/>
                <w:color w:val="000000"/>
              </w:rPr>
              <w:lastRenderedPageBreak/>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50EC8109" w14:textId="61C2E47F" w:rsidR="00371B44" w:rsidRPr="002B1EAB" w:rsidRDefault="00371B44" w:rsidP="00371B44">
            <w:pPr>
              <w:ind w:firstLine="320"/>
              <w:jc w:val="both"/>
              <w:rPr>
                <w:rFonts w:eastAsia="Times New Roman" w:cstheme="minorHAnsi"/>
                <w:color w:val="000000"/>
              </w:rPr>
            </w:pPr>
          </w:p>
        </w:tc>
      </w:tr>
      <w:tr w:rsidR="00AC4DAF" w:rsidRPr="002B1EAB" w14:paraId="5B4CC0AC" w14:textId="77777777" w:rsidTr="003E6CFB">
        <w:trPr>
          <w:gridAfter w:val="1"/>
          <w:wAfter w:w="8" w:type="dxa"/>
          <w:trHeight w:val="407"/>
        </w:trPr>
        <w:tc>
          <w:tcPr>
            <w:tcW w:w="426" w:type="dxa"/>
            <w:shd w:val="clear" w:color="auto" w:fill="auto"/>
          </w:tcPr>
          <w:p w14:paraId="1AF0A691" w14:textId="77777777" w:rsidR="00AC4DAF" w:rsidRPr="002B1EAB" w:rsidRDefault="00AC4DAF" w:rsidP="00EC7661">
            <w:pPr>
              <w:pStyle w:val="af0"/>
              <w:numPr>
                <w:ilvl w:val="0"/>
                <w:numId w:val="3"/>
              </w:numPr>
              <w:jc w:val="both"/>
              <w:rPr>
                <w:rFonts w:cstheme="minorHAnsi"/>
              </w:rPr>
            </w:pPr>
          </w:p>
        </w:tc>
        <w:tc>
          <w:tcPr>
            <w:tcW w:w="1276" w:type="dxa"/>
            <w:shd w:val="clear" w:color="auto" w:fill="auto"/>
          </w:tcPr>
          <w:p w14:paraId="1D32C6F2" w14:textId="31C2D081" w:rsidR="00AC4DAF" w:rsidRPr="0017538B" w:rsidRDefault="00AC4DAF" w:rsidP="00EC7661">
            <w:pPr>
              <w:jc w:val="center"/>
              <w:rPr>
                <w:rFonts w:cstheme="minorHAnsi"/>
                <w:b/>
              </w:rPr>
            </w:pPr>
            <w:proofErr w:type="spellStart"/>
            <w:proofErr w:type="gramStart"/>
            <w:r w:rsidRPr="0017538B">
              <w:rPr>
                <w:rFonts w:cstheme="minorHAnsi"/>
                <w:b/>
              </w:rPr>
              <w:t>Приложе</w:t>
            </w:r>
            <w:r w:rsidR="0017538B" w:rsidRPr="0017538B">
              <w:rPr>
                <w:rFonts w:cstheme="minorHAnsi"/>
                <w:b/>
              </w:rPr>
              <w:t>-</w:t>
            </w:r>
            <w:r w:rsidRPr="0017538B">
              <w:rPr>
                <w:rFonts w:cstheme="minorHAnsi"/>
                <w:b/>
              </w:rPr>
              <w:t>ние</w:t>
            </w:r>
            <w:proofErr w:type="spellEnd"/>
            <w:proofErr w:type="gramEnd"/>
            <w:r w:rsidRPr="0017538B">
              <w:rPr>
                <w:rFonts w:cstheme="minorHAnsi"/>
                <w:b/>
              </w:rPr>
              <w:t xml:space="preserve"> 26-1</w:t>
            </w:r>
          </w:p>
        </w:tc>
        <w:tc>
          <w:tcPr>
            <w:tcW w:w="5386" w:type="dxa"/>
            <w:shd w:val="clear" w:color="auto" w:fill="auto"/>
          </w:tcPr>
          <w:p w14:paraId="4006E338" w14:textId="234A0A59" w:rsidR="00AC4DAF" w:rsidRPr="002B1EAB" w:rsidRDefault="00AC4DAF" w:rsidP="00AC4DAF">
            <w:pPr>
              <w:ind w:firstLine="604"/>
              <w:rPr>
                <w:rFonts w:eastAsia="Times New Roman" w:cstheme="minorHAnsi"/>
                <w:b/>
                <w:color w:val="000000"/>
                <w:lang w:eastAsia="ru-RU"/>
              </w:rPr>
            </w:pPr>
            <w:r w:rsidRPr="002B1EAB">
              <w:rPr>
                <w:rFonts w:eastAsia="Times New Roman" w:cstheme="minorHAnsi"/>
                <w:b/>
                <w:color w:val="000000"/>
                <w:lang w:eastAsia="ru-RU"/>
              </w:rPr>
              <w:t xml:space="preserve">Отсутствует </w:t>
            </w:r>
          </w:p>
        </w:tc>
        <w:tc>
          <w:tcPr>
            <w:tcW w:w="5528" w:type="dxa"/>
            <w:shd w:val="clear" w:color="auto" w:fill="auto"/>
          </w:tcPr>
          <w:tbl>
            <w:tblPr>
              <w:tblW w:w="3138" w:type="dxa"/>
              <w:jc w:val="right"/>
              <w:shd w:val="clear" w:color="auto" w:fill="FFFFFF"/>
              <w:tblLayout w:type="fixed"/>
              <w:tblCellMar>
                <w:left w:w="0" w:type="dxa"/>
                <w:right w:w="0" w:type="dxa"/>
              </w:tblCellMar>
              <w:tblLook w:val="04A0" w:firstRow="1" w:lastRow="0" w:firstColumn="1" w:lastColumn="0" w:noHBand="0" w:noVBand="1"/>
            </w:tblPr>
            <w:tblGrid>
              <w:gridCol w:w="3138"/>
            </w:tblGrid>
            <w:tr w:rsidR="00AC4DAF" w:rsidRPr="002B1EAB" w14:paraId="75BF4403" w14:textId="77777777" w:rsidTr="00A03BF2">
              <w:trPr>
                <w:trHeight w:val="811"/>
                <w:jc w:val="right"/>
              </w:trPr>
              <w:tc>
                <w:tcPr>
                  <w:tcW w:w="3138" w:type="dxa"/>
                  <w:tcBorders>
                    <w:top w:val="nil"/>
                    <w:left w:val="nil"/>
                    <w:bottom w:val="nil"/>
                    <w:right w:val="nil"/>
                  </w:tcBorders>
                  <w:shd w:val="clear" w:color="auto" w:fill="auto"/>
                  <w:tcMar>
                    <w:top w:w="45" w:type="dxa"/>
                    <w:left w:w="75" w:type="dxa"/>
                    <w:bottom w:w="45" w:type="dxa"/>
                    <w:right w:w="75" w:type="dxa"/>
                  </w:tcMar>
                  <w:hideMark/>
                </w:tcPr>
                <w:p w14:paraId="40D63BC1" w14:textId="62913108" w:rsidR="00AC4DAF" w:rsidRPr="002B1EAB" w:rsidRDefault="00AC4DAF" w:rsidP="00AC4DAF">
                  <w:pPr>
                    <w:spacing w:after="0" w:line="240" w:lineRule="auto"/>
                    <w:jc w:val="center"/>
                    <w:rPr>
                      <w:rFonts w:eastAsia="Times New Roman" w:cstheme="minorHAnsi"/>
                      <w:color w:val="000000"/>
                      <w:lang w:eastAsia="ru-RU"/>
                    </w:rPr>
                  </w:pPr>
                  <w:r w:rsidRPr="002B1EAB">
                    <w:rPr>
                      <w:rFonts w:eastAsia="Times New Roman" w:cstheme="minorHAnsi"/>
                      <w:color w:val="000000"/>
                      <w:lang w:eastAsia="ru-RU"/>
                    </w:rPr>
                    <w:t>Приложение 26-1</w:t>
                  </w:r>
                  <w:r w:rsidRPr="002B1EAB">
                    <w:rPr>
                      <w:rFonts w:eastAsia="Times New Roman" w:cstheme="minorHAnsi"/>
                      <w:color w:val="000000"/>
                      <w:lang w:eastAsia="ru-RU"/>
                    </w:rPr>
                    <w:br/>
                    <w:t>к Правилам осуществления</w:t>
                  </w:r>
                  <w:r w:rsidRPr="002B1EAB">
                    <w:rPr>
                      <w:rFonts w:eastAsia="Times New Roman" w:cstheme="minorHAnsi"/>
                      <w:color w:val="000000"/>
                      <w:lang w:eastAsia="ru-RU"/>
                    </w:rPr>
                    <w:br/>
                    <w:t>государственных закупок</w:t>
                  </w:r>
                </w:p>
              </w:tc>
            </w:tr>
          </w:tbl>
          <w:p w14:paraId="1162724B" w14:textId="77777777" w:rsidR="00AC4DAF" w:rsidRPr="002B1EAB" w:rsidRDefault="00AC4DAF" w:rsidP="00AC4DAF">
            <w:pPr>
              <w:rPr>
                <w:rFonts w:eastAsia="Times New Roman" w:cstheme="minorHAnsi"/>
                <w:color w:val="000000"/>
                <w:lang w:eastAsia="ru-RU"/>
              </w:rPr>
            </w:pPr>
          </w:p>
          <w:p w14:paraId="2D36832C" w14:textId="77777777" w:rsidR="00AC4DAF" w:rsidRPr="002B1EAB" w:rsidRDefault="00AC4DAF" w:rsidP="00AC4DAF">
            <w:pPr>
              <w:pStyle w:val="3"/>
              <w:shd w:val="clear" w:color="auto" w:fill="FFFFFF"/>
              <w:spacing w:before="220" w:beforeAutospacing="0" w:after="0" w:afterAutospacing="0"/>
              <w:jc w:val="center"/>
              <w:outlineLvl w:val="2"/>
              <w:rPr>
                <w:rFonts w:asciiTheme="minorHAnsi" w:hAnsiTheme="minorHAnsi" w:cstheme="minorHAnsi"/>
                <w:b w:val="0"/>
                <w:sz w:val="22"/>
                <w:szCs w:val="22"/>
              </w:rPr>
            </w:pPr>
            <w:r w:rsidRPr="002B1EAB">
              <w:rPr>
                <w:rFonts w:asciiTheme="minorHAnsi" w:hAnsiTheme="minorHAnsi" w:cstheme="minorHAnsi"/>
                <w:b w:val="0"/>
                <w:bCs w:val="0"/>
                <w:color w:val="1E1E1E"/>
                <w:sz w:val="22"/>
                <w:szCs w:val="22"/>
              </w:rPr>
              <w:t>Протокол итогов государственных закупок через электронный магазин</w:t>
            </w:r>
          </w:p>
          <w:p w14:paraId="14EA68DF" w14:textId="77777777" w:rsidR="00AC4DAF" w:rsidRPr="002B1EAB" w:rsidRDefault="00AC4DAF" w:rsidP="00AC4DAF">
            <w:pPr>
              <w:pStyle w:val="a4"/>
              <w:shd w:val="clear" w:color="auto" w:fill="FFFFFF"/>
              <w:spacing w:before="0" w:beforeAutospacing="0" w:after="0" w:afterAutospacing="0"/>
              <w:jc w:val="both"/>
              <w:rPr>
                <w:rFonts w:asciiTheme="minorHAnsi" w:hAnsiTheme="minorHAnsi" w:cstheme="minorHAnsi"/>
                <w:color w:val="000000"/>
                <w:sz w:val="22"/>
                <w:szCs w:val="22"/>
              </w:rPr>
            </w:pPr>
          </w:p>
          <w:p w14:paraId="1F53072D" w14:textId="4B97AD91" w:rsidR="00AC4DAF" w:rsidRPr="002B1EAB" w:rsidRDefault="00AC4DAF" w:rsidP="00AC4DAF">
            <w:pPr>
              <w:pStyle w:val="a4"/>
              <w:shd w:val="clear" w:color="auto" w:fill="FFFFFF"/>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Общие сведения:</w:t>
            </w:r>
          </w:p>
          <w:tbl>
            <w:tblPr>
              <w:tblW w:w="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76"/>
              <w:gridCol w:w="2633"/>
            </w:tblGrid>
            <w:tr w:rsidR="00AC4DAF" w:rsidRPr="002B1EAB" w14:paraId="55B8E5FE" w14:textId="77777777" w:rsidTr="00AC4DAF">
              <w:trPr>
                <w:trHeight w:val="951"/>
              </w:trPr>
              <w:tc>
                <w:tcPr>
                  <w:tcW w:w="2676" w:type="dxa"/>
                  <w:shd w:val="clear" w:color="auto" w:fill="FFFFFF"/>
                  <w:tcMar>
                    <w:top w:w="40" w:type="dxa"/>
                    <w:left w:w="80" w:type="dxa"/>
                    <w:bottom w:w="40" w:type="dxa"/>
                    <w:right w:w="80" w:type="dxa"/>
                  </w:tcMar>
                  <w:hideMark/>
                </w:tcPr>
                <w:p w14:paraId="75EA27F2" w14:textId="77777777" w:rsidR="00AC4DAF" w:rsidRPr="002B1EAB" w:rsidRDefault="00AC4DAF" w:rsidP="00AC4DA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Тип закупки</w:t>
                  </w:r>
                </w:p>
              </w:tc>
              <w:tc>
                <w:tcPr>
                  <w:tcW w:w="2633" w:type="dxa"/>
                  <w:shd w:val="clear" w:color="auto" w:fill="FFFFFF"/>
                  <w:tcMar>
                    <w:top w:w="40" w:type="dxa"/>
                    <w:left w:w="80" w:type="dxa"/>
                    <w:bottom w:w="40" w:type="dxa"/>
                    <w:right w:w="80" w:type="dxa"/>
                  </w:tcMar>
                  <w:hideMark/>
                </w:tcPr>
                <w:p w14:paraId="330B5B43" w14:textId="77777777" w:rsidR="00AC4DAF" w:rsidRPr="002B1EAB" w:rsidRDefault="00AC4DAF" w:rsidP="00AC4DA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Первая закупка/Повторная закупка</w:t>
                  </w:r>
                </w:p>
              </w:tc>
            </w:tr>
            <w:tr w:rsidR="00AC4DAF" w:rsidRPr="002B1EAB" w14:paraId="5338C7D0" w14:textId="77777777" w:rsidTr="00AC4DAF">
              <w:trPr>
                <w:trHeight w:val="287"/>
              </w:trPr>
              <w:tc>
                <w:tcPr>
                  <w:tcW w:w="2676" w:type="dxa"/>
                  <w:shd w:val="clear" w:color="auto" w:fill="FFFFFF"/>
                  <w:tcMar>
                    <w:top w:w="40" w:type="dxa"/>
                    <w:left w:w="80" w:type="dxa"/>
                    <w:bottom w:w="40" w:type="dxa"/>
                    <w:right w:w="80" w:type="dxa"/>
                  </w:tcMar>
                  <w:hideMark/>
                </w:tcPr>
                <w:p w14:paraId="315C1425" w14:textId="77777777" w:rsidR="00AC4DAF" w:rsidRPr="002B1EAB" w:rsidRDefault="00AC4DAF" w:rsidP="00AC4DAF">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Финансовый год</w:t>
                  </w:r>
                </w:p>
              </w:tc>
              <w:tc>
                <w:tcPr>
                  <w:tcW w:w="2633" w:type="dxa"/>
                  <w:shd w:val="clear" w:color="auto" w:fill="FFFFFF"/>
                  <w:tcMar>
                    <w:top w:w="40" w:type="dxa"/>
                    <w:left w:w="80" w:type="dxa"/>
                    <w:bottom w:w="40" w:type="dxa"/>
                    <w:right w:w="80" w:type="dxa"/>
                  </w:tcMar>
                  <w:hideMark/>
                </w:tcPr>
                <w:p w14:paraId="347DA53C" w14:textId="77777777" w:rsidR="00AC4DAF" w:rsidRPr="002B1EAB" w:rsidRDefault="00AC4DAF" w:rsidP="00AC4DAF">
                  <w:pPr>
                    <w:spacing w:after="0"/>
                    <w:rPr>
                      <w:rFonts w:cstheme="minorHAnsi"/>
                    </w:rPr>
                  </w:pPr>
                </w:p>
              </w:tc>
            </w:tr>
            <w:tr w:rsidR="00AC4DAF" w:rsidRPr="002B1EAB" w14:paraId="311A0C8E" w14:textId="77777777" w:rsidTr="00AC4DAF">
              <w:trPr>
                <w:trHeight w:val="240"/>
              </w:trPr>
              <w:tc>
                <w:tcPr>
                  <w:tcW w:w="2676" w:type="dxa"/>
                  <w:shd w:val="clear" w:color="auto" w:fill="FFFFFF"/>
                  <w:tcMar>
                    <w:top w:w="40" w:type="dxa"/>
                    <w:left w:w="80" w:type="dxa"/>
                    <w:bottom w:w="40" w:type="dxa"/>
                    <w:right w:w="80" w:type="dxa"/>
                  </w:tcMar>
                  <w:hideMark/>
                </w:tcPr>
                <w:p w14:paraId="4456484F" w14:textId="77777777" w:rsidR="00AC4DAF" w:rsidRPr="002B1EAB" w:rsidRDefault="00AC4DAF" w:rsidP="00AC4DAF">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Номер пункта плана</w:t>
                  </w:r>
                </w:p>
              </w:tc>
              <w:tc>
                <w:tcPr>
                  <w:tcW w:w="2633" w:type="dxa"/>
                  <w:shd w:val="clear" w:color="auto" w:fill="FFFFFF"/>
                  <w:tcMar>
                    <w:top w:w="40" w:type="dxa"/>
                    <w:left w:w="80" w:type="dxa"/>
                    <w:bottom w:w="40" w:type="dxa"/>
                    <w:right w:w="80" w:type="dxa"/>
                  </w:tcMar>
                  <w:hideMark/>
                </w:tcPr>
                <w:p w14:paraId="3D20DF0F" w14:textId="77777777" w:rsidR="00AC4DAF" w:rsidRPr="002B1EAB" w:rsidRDefault="00AC4DAF" w:rsidP="00AC4DAF">
                  <w:pPr>
                    <w:spacing w:after="0"/>
                    <w:rPr>
                      <w:rFonts w:cstheme="minorHAnsi"/>
                    </w:rPr>
                  </w:pPr>
                </w:p>
              </w:tc>
            </w:tr>
            <w:tr w:rsidR="00AC4DAF" w:rsidRPr="002B1EAB" w14:paraId="462DCE77" w14:textId="77777777" w:rsidTr="00AC4DAF">
              <w:trPr>
                <w:trHeight w:val="194"/>
              </w:trPr>
              <w:tc>
                <w:tcPr>
                  <w:tcW w:w="2676" w:type="dxa"/>
                  <w:shd w:val="clear" w:color="auto" w:fill="FFFFFF"/>
                  <w:tcMar>
                    <w:top w:w="40" w:type="dxa"/>
                    <w:left w:w="80" w:type="dxa"/>
                    <w:bottom w:w="40" w:type="dxa"/>
                    <w:right w:w="80" w:type="dxa"/>
                  </w:tcMar>
                  <w:hideMark/>
                </w:tcPr>
                <w:p w14:paraId="4F606FB6" w14:textId="77777777" w:rsidR="00AC4DAF" w:rsidRPr="002B1EAB" w:rsidRDefault="00AC4DAF" w:rsidP="00AC4DAF">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Наименование товара ЭКТ</w:t>
                  </w:r>
                </w:p>
              </w:tc>
              <w:tc>
                <w:tcPr>
                  <w:tcW w:w="2633" w:type="dxa"/>
                  <w:shd w:val="clear" w:color="auto" w:fill="FFFFFF"/>
                  <w:tcMar>
                    <w:top w:w="40" w:type="dxa"/>
                    <w:left w:w="80" w:type="dxa"/>
                    <w:bottom w:w="40" w:type="dxa"/>
                    <w:right w:w="80" w:type="dxa"/>
                  </w:tcMar>
                  <w:hideMark/>
                </w:tcPr>
                <w:p w14:paraId="41AA87F0" w14:textId="77777777" w:rsidR="00AC4DAF" w:rsidRPr="002B1EAB" w:rsidRDefault="00AC4DAF" w:rsidP="00AC4DAF">
                  <w:pPr>
                    <w:spacing w:after="0"/>
                    <w:rPr>
                      <w:rFonts w:cstheme="minorHAnsi"/>
                    </w:rPr>
                  </w:pPr>
                </w:p>
              </w:tc>
            </w:tr>
            <w:tr w:rsidR="00AC4DAF" w:rsidRPr="002B1EAB" w14:paraId="61C84B09" w14:textId="77777777" w:rsidTr="00AC4DAF">
              <w:trPr>
                <w:trHeight w:val="268"/>
              </w:trPr>
              <w:tc>
                <w:tcPr>
                  <w:tcW w:w="2676" w:type="dxa"/>
                  <w:shd w:val="clear" w:color="auto" w:fill="FFFFFF"/>
                  <w:tcMar>
                    <w:top w:w="40" w:type="dxa"/>
                    <w:left w:w="80" w:type="dxa"/>
                    <w:bottom w:w="40" w:type="dxa"/>
                    <w:right w:w="80" w:type="dxa"/>
                  </w:tcMar>
                  <w:hideMark/>
                </w:tcPr>
                <w:p w14:paraId="6656819F" w14:textId="77777777" w:rsidR="00AC4DAF" w:rsidRPr="002B1EAB" w:rsidRDefault="00AC4DAF" w:rsidP="00AC4DAF">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Номер заказа в ЭМ </w:t>
                  </w:r>
                </w:p>
              </w:tc>
              <w:tc>
                <w:tcPr>
                  <w:tcW w:w="2633" w:type="dxa"/>
                  <w:shd w:val="clear" w:color="auto" w:fill="FFFFFF"/>
                  <w:tcMar>
                    <w:top w:w="40" w:type="dxa"/>
                    <w:left w:w="80" w:type="dxa"/>
                    <w:bottom w:w="40" w:type="dxa"/>
                    <w:right w:w="80" w:type="dxa"/>
                  </w:tcMar>
                  <w:hideMark/>
                </w:tcPr>
                <w:p w14:paraId="1FB79B2A" w14:textId="77777777" w:rsidR="00AC4DAF" w:rsidRPr="002B1EAB" w:rsidRDefault="00AC4DAF" w:rsidP="00AC4DAF">
                  <w:pPr>
                    <w:spacing w:after="0"/>
                    <w:rPr>
                      <w:rFonts w:cstheme="minorHAnsi"/>
                    </w:rPr>
                  </w:pPr>
                </w:p>
              </w:tc>
            </w:tr>
            <w:tr w:rsidR="00AC4DAF" w:rsidRPr="002B1EAB" w14:paraId="270A58F9" w14:textId="77777777" w:rsidTr="00AC4DAF">
              <w:trPr>
                <w:trHeight w:val="207"/>
              </w:trPr>
              <w:tc>
                <w:tcPr>
                  <w:tcW w:w="2676" w:type="dxa"/>
                  <w:shd w:val="clear" w:color="auto" w:fill="FFFFFF"/>
                  <w:tcMar>
                    <w:top w:w="40" w:type="dxa"/>
                    <w:left w:w="80" w:type="dxa"/>
                    <w:bottom w:w="40" w:type="dxa"/>
                    <w:right w:w="80" w:type="dxa"/>
                  </w:tcMar>
                  <w:hideMark/>
                </w:tcPr>
                <w:p w14:paraId="5BF37BA0" w14:textId="77777777" w:rsidR="00AC4DAF" w:rsidRPr="002B1EAB" w:rsidRDefault="00AC4DAF" w:rsidP="00AC4DAF">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Дата и время оформления заказа</w:t>
                  </w:r>
                </w:p>
              </w:tc>
              <w:tc>
                <w:tcPr>
                  <w:tcW w:w="2633" w:type="dxa"/>
                  <w:shd w:val="clear" w:color="auto" w:fill="FFFFFF"/>
                  <w:tcMar>
                    <w:top w:w="40" w:type="dxa"/>
                    <w:left w:w="80" w:type="dxa"/>
                    <w:bottom w:w="40" w:type="dxa"/>
                    <w:right w:w="80" w:type="dxa"/>
                  </w:tcMar>
                  <w:hideMark/>
                </w:tcPr>
                <w:p w14:paraId="26DA7D6C" w14:textId="77777777" w:rsidR="00AC4DAF" w:rsidRPr="002B1EAB" w:rsidRDefault="00AC4DAF" w:rsidP="00AC4DAF">
                  <w:pPr>
                    <w:spacing w:after="0"/>
                    <w:rPr>
                      <w:rFonts w:cstheme="minorHAnsi"/>
                    </w:rPr>
                  </w:pPr>
                </w:p>
              </w:tc>
            </w:tr>
            <w:tr w:rsidR="00AC4DAF" w:rsidRPr="002B1EAB" w14:paraId="5B4C5A0B" w14:textId="77777777" w:rsidTr="00AC4DAF">
              <w:trPr>
                <w:trHeight w:val="299"/>
              </w:trPr>
              <w:tc>
                <w:tcPr>
                  <w:tcW w:w="2676" w:type="dxa"/>
                  <w:shd w:val="clear" w:color="auto" w:fill="FFFFFF"/>
                  <w:tcMar>
                    <w:top w:w="40" w:type="dxa"/>
                    <w:left w:w="80" w:type="dxa"/>
                    <w:bottom w:w="40" w:type="dxa"/>
                    <w:right w:w="80" w:type="dxa"/>
                  </w:tcMar>
                  <w:hideMark/>
                </w:tcPr>
                <w:p w14:paraId="53041FE6" w14:textId="77777777" w:rsidR="00AC4DAF" w:rsidRPr="002B1EAB" w:rsidRDefault="00AC4DAF" w:rsidP="00AC4DAF">
                  <w:pPr>
                    <w:pStyle w:val="a4"/>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Дата и время подтверждения заказа</w:t>
                  </w:r>
                </w:p>
              </w:tc>
              <w:tc>
                <w:tcPr>
                  <w:tcW w:w="2633" w:type="dxa"/>
                  <w:shd w:val="clear" w:color="auto" w:fill="FFFFFF"/>
                  <w:tcMar>
                    <w:top w:w="40" w:type="dxa"/>
                    <w:left w:w="80" w:type="dxa"/>
                    <w:bottom w:w="40" w:type="dxa"/>
                    <w:right w:w="80" w:type="dxa"/>
                  </w:tcMar>
                  <w:hideMark/>
                </w:tcPr>
                <w:p w14:paraId="6048936B" w14:textId="77777777" w:rsidR="00AC4DAF" w:rsidRPr="002B1EAB" w:rsidRDefault="00AC4DAF" w:rsidP="00AC4DAF">
                  <w:pPr>
                    <w:spacing w:after="0"/>
                    <w:rPr>
                      <w:rFonts w:cstheme="minorHAnsi"/>
                    </w:rPr>
                  </w:pPr>
                </w:p>
              </w:tc>
            </w:tr>
          </w:tbl>
          <w:p w14:paraId="1B274099" w14:textId="77777777" w:rsidR="00AC4DAF" w:rsidRPr="002B1EAB" w:rsidRDefault="00AC4DAF" w:rsidP="00AC4DAF">
            <w:pPr>
              <w:pStyle w:val="a4"/>
              <w:shd w:val="clear" w:color="auto" w:fill="FFFFFF"/>
              <w:spacing w:before="0" w:beforeAutospacing="0" w:after="0" w:afterAutospacing="0"/>
              <w:jc w:val="both"/>
              <w:rPr>
                <w:rFonts w:asciiTheme="minorHAnsi" w:hAnsiTheme="minorHAnsi" w:cstheme="minorHAnsi"/>
                <w:sz w:val="22"/>
                <w:szCs w:val="22"/>
              </w:rPr>
            </w:pPr>
          </w:p>
          <w:p w14:paraId="3DCB0583"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Сведения о Заказчике*:</w:t>
            </w:r>
          </w:p>
          <w:p w14:paraId="5488636E"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Наименование заказчика на казахском языке _________________</w:t>
            </w:r>
          </w:p>
          <w:p w14:paraId="2ED8828C"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 xml:space="preserve">Наименование заказчика на русском языке </w:t>
            </w:r>
            <w:r w:rsidRPr="002B1EAB">
              <w:rPr>
                <w:rFonts w:asciiTheme="minorHAnsi" w:hAnsiTheme="minorHAnsi" w:cstheme="minorHAnsi"/>
                <w:color w:val="000000"/>
                <w:sz w:val="22"/>
                <w:szCs w:val="22"/>
              </w:rPr>
              <w:lastRenderedPageBreak/>
              <w:t>___________________</w:t>
            </w:r>
          </w:p>
          <w:p w14:paraId="4BE5F6F0" w14:textId="670DA10C"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БИН</w:t>
            </w:r>
          </w:p>
          <w:p w14:paraId="10E8399B"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p>
          <w:p w14:paraId="503F285B" w14:textId="5034C663"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Список предложений потенциальных поставщиков**:</w:t>
            </w:r>
          </w:p>
          <w:p w14:paraId="13ABB14A" w14:textId="6F78D5BE" w:rsidR="001C2A8F" w:rsidRPr="002B1EAB" w:rsidRDefault="001C2A8F" w:rsidP="00AC4DAF">
            <w:pPr>
              <w:pStyle w:val="a4"/>
              <w:shd w:val="clear" w:color="auto" w:fill="FFFFFF"/>
              <w:spacing w:before="0" w:beforeAutospacing="0" w:after="0" w:afterAutospacing="0"/>
              <w:rPr>
                <w:rFonts w:asciiTheme="minorHAnsi" w:hAnsiTheme="minorHAnsi" w:cstheme="minorHAnsi"/>
                <w:color w:val="000000"/>
                <w:sz w:val="22"/>
                <w:szCs w:val="22"/>
              </w:rPr>
            </w:pPr>
          </w:p>
          <w:tbl>
            <w:tblPr>
              <w:tblW w:w="6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0"/>
              <w:gridCol w:w="860"/>
              <w:gridCol w:w="843"/>
              <w:gridCol w:w="843"/>
              <w:gridCol w:w="1071"/>
              <w:gridCol w:w="807"/>
              <w:gridCol w:w="807"/>
              <w:gridCol w:w="825"/>
              <w:gridCol w:w="723"/>
            </w:tblGrid>
            <w:tr w:rsidR="001C2A8F" w:rsidRPr="002B1EAB" w14:paraId="2EAD2434" w14:textId="77777777" w:rsidTr="00380552">
              <w:trPr>
                <w:trHeight w:val="1016"/>
              </w:trPr>
              <w:tc>
                <w:tcPr>
                  <w:tcW w:w="180" w:type="dxa"/>
                  <w:shd w:val="clear" w:color="auto" w:fill="FFFFFF"/>
                  <w:tcMar>
                    <w:top w:w="40" w:type="dxa"/>
                    <w:left w:w="80" w:type="dxa"/>
                    <w:bottom w:w="40" w:type="dxa"/>
                    <w:right w:w="80" w:type="dxa"/>
                  </w:tcMar>
                  <w:hideMark/>
                </w:tcPr>
                <w:p w14:paraId="0E350E9B" w14:textId="77777777" w:rsidR="001C2A8F" w:rsidRPr="002B1EAB" w:rsidRDefault="001C2A8F" w:rsidP="001C2A8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w:t>
                  </w:r>
                </w:p>
              </w:tc>
              <w:tc>
                <w:tcPr>
                  <w:tcW w:w="860" w:type="dxa"/>
                  <w:shd w:val="clear" w:color="auto" w:fill="FFFFFF"/>
                  <w:tcMar>
                    <w:top w:w="40" w:type="dxa"/>
                    <w:left w:w="80" w:type="dxa"/>
                    <w:bottom w:w="40" w:type="dxa"/>
                    <w:right w:w="80" w:type="dxa"/>
                  </w:tcMar>
                  <w:hideMark/>
                </w:tcPr>
                <w:p w14:paraId="247DF70C" w14:textId="77777777" w:rsidR="001C2A8F" w:rsidRPr="002B1EAB" w:rsidRDefault="001C2A8F" w:rsidP="001C2A8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Наименование потенциального поставщика, БИН/ИИН</w:t>
                  </w:r>
                </w:p>
              </w:tc>
              <w:tc>
                <w:tcPr>
                  <w:tcW w:w="843" w:type="dxa"/>
                  <w:shd w:val="clear" w:color="auto" w:fill="FFFFFF"/>
                </w:tcPr>
                <w:p w14:paraId="0F7B5DAE" w14:textId="77777777" w:rsidR="001C2A8F" w:rsidRPr="002B1EAB" w:rsidRDefault="001C2A8F" w:rsidP="001C2A8F">
                  <w:pPr>
                    <w:pStyle w:val="a4"/>
                    <w:spacing w:before="0" w:beforeAutospacing="0" w:after="300" w:afterAutospacing="0"/>
                    <w:jc w:val="both"/>
                    <w:rPr>
                      <w:rFonts w:asciiTheme="minorHAnsi" w:hAnsiTheme="minorHAnsi" w:cstheme="minorHAnsi"/>
                      <w:b/>
                      <w:color w:val="000000"/>
                      <w:sz w:val="22"/>
                      <w:szCs w:val="22"/>
                    </w:rPr>
                  </w:pPr>
                  <w:r w:rsidRPr="002B1EAB">
                    <w:rPr>
                      <w:rFonts w:asciiTheme="minorHAnsi" w:hAnsiTheme="minorHAnsi" w:cstheme="minorHAnsi"/>
                      <w:b/>
                      <w:color w:val="000000"/>
                      <w:sz w:val="22"/>
                      <w:szCs w:val="22"/>
                    </w:rPr>
                    <w:t>Наименование товара</w:t>
                  </w:r>
                </w:p>
              </w:tc>
              <w:tc>
                <w:tcPr>
                  <w:tcW w:w="843" w:type="dxa"/>
                  <w:shd w:val="clear" w:color="auto" w:fill="FFFFFF"/>
                  <w:tcMar>
                    <w:top w:w="40" w:type="dxa"/>
                    <w:left w:w="80" w:type="dxa"/>
                    <w:bottom w:w="40" w:type="dxa"/>
                    <w:right w:w="80" w:type="dxa"/>
                  </w:tcMar>
                  <w:hideMark/>
                </w:tcPr>
                <w:p w14:paraId="0AC59948" w14:textId="77777777" w:rsidR="001C2A8F" w:rsidRPr="002B1EAB" w:rsidRDefault="001C2A8F" w:rsidP="001C2A8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Сумма потенциального поставщика без НДС, в тенге</w:t>
                  </w:r>
                </w:p>
              </w:tc>
              <w:tc>
                <w:tcPr>
                  <w:tcW w:w="1071" w:type="dxa"/>
                  <w:shd w:val="clear" w:color="auto" w:fill="FFFFFF"/>
                  <w:tcMar>
                    <w:top w:w="40" w:type="dxa"/>
                    <w:left w:w="80" w:type="dxa"/>
                    <w:bottom w:w="40" w:type="dxa"/>
                    <w:right w:w="80" w:type="dxa"/>
                  </w:tcMar>
                  <w:hideMark/>
                </w:tcPr>
                <w:p w14:paraId="5996140E" w14:textId="77777777" w:rsidR="001C2A8F" w:rsidRPr="002B1EAB" w:rsidRDefault="001C2A8F" w:rsidP="001C2A8F">
                  <w:pPr>
                    <w:pStyle w:val="a4"/>
                    <w:spacing w:before="0" w:beforeAutospacing="0" w:after="300" w:afterAutospacing="0"/>
                    <w:jc w:val="both"/>
                    <w:rPr>
                      <w:rFonts w:asciiTheme="minorHAnsi" w:hAnsiTheme="minorHAnsi" w:cstheme="minorHAnsi"/>
                      <w:b/>
                      <w:sz w:val="22"/>
                      <w:szCs w:val="22"/>
                    </w:rPr>
                  </w:pPr>
                  <w:r w:rsidRPr="002B1EAB">
                    <w:rPr>
                      <w:rFonts w:asciiTheme="minorHAnsi" w:hAnsiTheme="minorHAnsi" w:cstheme="minorHAnsi"/>
                      <w:b/>
                      <w:color w:val="000000"/>
                      <w:sz w:val="22"/>
                      <w:szCs w:val="22"/>
                    </w:rPr>
                    <w:t>Дата и время подачи предложения в ЭМ</w:t>
                  </w:r>
                </w:p>
              </w:tc>
              <w:tc>
                <w:tcPr>
                  <w:tcW w:w="807" w:type="dxa"/>
                  <w:shd w:val="clear" w:color="auto" w:fill="FFFFFF"/>
                </w:tcPr>
                <w:p w14:paraId="6D8C4010" w14:textId="77777777" w:rsidR="001C2A8F" w:rsidRPr="002B1EAB" w:rsidRDefault="001C2A8F" w:rsidP="001C2A8F">
                  <w:pPr>
                    <w:pStyle w:val="a4"/>
                    <w:spacing w:before="0" w:beforeAutospacing="0" w:after="300" w:afterAutospacing="0"/>
                    <w:jc w:val="both"/>
                    <w:rPr>
                      <w:rFonts w:asciiTheme="minorHAnsi" w:hAnsiTheme="minorHAnsi" w:cstheme="minorHAnsi"/>
                      <w:b/>
                      <w:color w:val="000000"/>
                      <w:sz w:val="22"/>
                      <w:szCs w:val="22"/>
                    </w:rPr>
                  </w:pPr>
                  <w:r w:rsidRPr="002B1EAB">
                    <w:rPr>
                      <w:rFonts w:asciiTheme="minorHAnsi" w:hAnsiTheme="minorHAnsi" w:cstheme="minorHAnsi"/>
                      <w:b/>
                      <w:color w:val="000000"/>
                      <w:sz w:val="22"/>
                      <w:szCs w:val="22"/>
                    </w:rPr>
                    <w:t>Дата и время подачи предложения в ЭТП</w:t>
                  </w:r>
                </w:p>
              </w:tc>
              <w:tc>
                <w:tcPr>
                  <w:tcW w:w="807" w:type="dxa"/>
                  <w:shd w:val="clear" w:color="auto" w:fill="FFFFFF"/>
                  <w:tcMar>
                    <w:top w:w="40" w:type="dxa"/>
                    <w:left w:w="80" w:type="dxa"/>
                    <w:bottom w:w="40" w:type="dxa"/>
                    <w:right w:w="80" w:type="dxa"/>
                  </w:tcMar>
                  <w:hideMark/>
                </w:tcPr>
                <w:p w14:paraId="3882A3FE" w14:textId="77777777" w:rsidR="001C2A8F" w:rsidRPr="002B1EAB" w:rsidRDefault="001C2A8F" w:rsidP="001C2A8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Причина отклонения ценового предложения поставщика</w:t>
                  </w:r>
                </w:p>
              </w:tc>
              <w:tc>
                <w:tcPr>
                  <w:tcW w:w="825" w:type="dxa"/>
                  <w:shd w:val="clear" w:color="auto" w:fill="FFFFFF"/>
                  <w:tcMar>
                    <w:top w:w="40" w:type="dxa"/>
                    <w:left w:w="80" w:type="dxa"/>
                    <w:bottom w:w="40" w:type="dxa"/>
                    <w:right w:w="80" w:type="dxa"/>
                  </w:tcMar>
                  <w:hideMark/>
                </w:tcPr>
                <w:p w14:paraId="06DA1C9F" w14:textId="77777777" w:rsidR="001C2A8F" w:rsidRPr="002B1EAB" w:rsidRDefault="001C2A8F" w:rsidP="001C2A8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Наименование ЭТП, откуда получена цена поставщика</w:t>
                  </w:r>
                </w:p>
              </w:tc>
              <w:tc>
                <w:tcPr>
                  <w:tcW w:w="723" w:type="dxa"/>
                  <w:shd w:val="clear" w:color="auto" w:fill="FFFFFF"/>
                  <w:tcMar>
                    <w:top w:w="40" w:type="dxa"/>
                    <w:left w:w="80" w:type="dxa"/>
                    <w:bottom w:w="40" w:type="dxa"/>
                    <w:right w:w="80" w:type="dxa"/>
                  </w:tcMar>
                  <w:hideMark/>
                </w:tcPr>
                <w:p w14:paraId="7888AEF7" w14:textId="77777777" w:rsidR="001C2A8F" w:rsidRPr="002B1EAB" w:rsidRDefault="001C2A8F" w:rsidP="001C2A8F">
                  <w:pPr>
                    <w:pStyle w:val="a4"/>
                    <w:spacing w:before="0" w:beforeAutospacing="0" w:after="30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Статус подтверждения заказа (Да</w:t>
                  </w:r>
                  <w:proofErr w:type="gramStart"/>
                  <w:r w:rsidRPr="002B1EAB">
                    <w:rPr>
                      <w:rFonts w:asciiTheme="minorHAnsi" w:hAnsiTheme="minorHAnsi" w:cstheme="minorHAnsi"/>
                      <w:color w:val="000000"/>
                      <w:sz w:val="22"/>
                      <w:szCs w:val="22"/>
                    </w:rPr>
                    <w:t xml:space="preserve"> / Н</w:t>
                  </w:r>
                  <w:proofErr w:type="gramEnd"/>
                  <w:r w:rsidRPr="002B1EAB">
                    <w:rPr>
                      <w:rFonts w:asciiTheme="minorHAnsi" w:hAnsiTheme="minorHAnsi" w:cstheme="minorHAnsi"/>
                      <w:color w:val="000000"/>
                      <w:sz w:val="22"/>
                      <w:szCs w:val="22"/>
                    </w:rPr>
                    <w:t>ет)</w:t>
                  </w:r>
                </w:p>
              </w:tc>
            </w:tr>
            <w:tr w:rsidR="001C2A8F" w:rsidRPr="002B1EAB" w14:paraId="6A46E38E" w14:textId="77777777" w:rsidTr="00380552">
              <w:trPr>
                <w:trHeight w:val="376"/>
              </w:trPr>
              <w:tc>
                <w:tcPr>
                  <w:tcW w:w="180" w:type="dxa"/>
                  <w:shd w:val="clear" w:color="auto" w:fill="FFFFFF"/>
                  <w:tcMar>
                    <w:top w:w="40" w:type="dxa"/>
                    <w:left w:w="80" w:type="dxa"/>
                    <w:bottom w:w="40" w:type="dxa"/>
                    <w:right w:w="80" w:type="dxa"/>
                  </w:tcMar>
                  <w:hideMark/>
                </w:tcPr>
                <w:p w14:paraId="4352BD13" w14:textId="77777777" w:rsidR="001C2A8F" w:rsidRPr="002B1EAB" w:rsidRDefault="001C2A8F" w:rsidP="001C2A8F">
                  <w:pPr>
                    <w:rPr>
                      <w:rFonts w:cstheme="minorHAnsi"/>
                    </w:rPr>
                  </w:pPr>
                </w:p>
              </w:tc>
              <w:tc>
                <w:tcPr>
                  <w:tcW w:w="860" w:type="dxa"/>
                  <w:shd w:val="clear" w:color="auto" w:fill="FFFFFF"/>
                  <w:tcMar>
                    <w:top w:w="40" w:type="dxa"/>
                    <w:left w:w="80" w:type="dxa"/>
                    <w:bottom w:w="40" w:type="dxa"/>
                    <w:right w:w="80" w:type="dxa"/>
                  </w:tcMar>
                  <w:hideMark/>
                </w:tcPr>
                <w:p w14:paraId="582C681A" w14:textId="77777777" w:rsidR="001C2A8F" w:rsidRPr="002B1EAB" w:rsidRDefault="001C2A8F" w:rsidP="001C2A8F">
                  <w:pPr>
                    <w:rPr>
                      <w:rFonts w:cstheme="minorHAnsi"/>
                    </w:rPr>
                  </w:pPr>
                </w:p>
              </w:tc>
              <w:tc>
                <w:tcPr>
                  <w:tcW w:w="843" w:type="dxa"/>
                  <w:shd w:val="clear" w:color="auto" w:fill="FFFFFF"/>
                </w:tcPr>
                <w:p w14:paraId="3AA2A45B" w14:textId="77777777" w:rsidR="001C2A8F" w:rsidRPr="002B1EAB" w:rsidRDefault="001C2A8F" w:rsidP="001C2A8F">
                  <w:pPr>
                    <w:rPr>
                      <w:rFonts w:cstheme="minorHAnsi"/>
                    </w:rPr>
                  </w:pPr>
                </w:p>
              </w:tc>
              <w:tc>
                <w:tcPr>
                  <w:tcW w:w="843" w:type="dxa"/>
                  <w:shd w:val="clear" w:color="auto" w:fill="FFFFFF"/>
                  <w:tcMar>
                    <w:top w:w="40" w:type="dxa"/>
                    <w:left w:w="80" w:type="dxa"/>
                    <w:bottom w:w="40" w:type="dxa"/>
                    <w:right w:w="80" w:type="dxa"/>
                  </w:tcMar>
                  <w:hideMark/>
                </w:tcPr>
                <w:p w14:paraId="0C881B04" w14:textId="77777777" w:rsidR="001C2A8F" w:rsidRPr="002B1EAB" w:rsidRDefault="001C2A8F" w:rsidP="001C2A8F">
                  <w:pPr>
                    <w:rPr>
                      <w:rFonts w:cstheme="minorHAnsi"/>
                    </w:rPr>
                  </w:pPr>
                </w:p>
              </w:tc>
              <w:tc>
                <w:tcPr>
                  <w:tcW w:w="1071" w:type="dxa"/>
                  <w:shd w:val="clear" w:color="auto" w:fill="FFFFFF"/>
                  <w:tcMar>
                    <w:top w:w="40" w:type="dxa"/>
                    <w:left w:w="80" w:type="dxa"/>
                    <w:bottom w:w="40" w:type="dxa"/>
                    <w:right w:w="80" w:type="dxa"/>
                  </w:tcMar>
                  <w:hideMark/>
                </w:tcPr>
                <w:p w14:paraId="5C8127C4" w14:textId="77777777" w:rsidR="001C2A8F" w:rsidRPr="002B1EAB" w:rsidRDefault="001C2A8F" w:rsidP="001C2A8F">
                  <w:pPr>
                    <w:rPr>
                      <w:rFonts w:cstheme="minorHAnsi"/>
                    </w:rPr>
                  </w:pPr>
                </w:p>
              </w:tc>
              <w:tc>
                <w:tcPr>
                  <w:tcW w:w="807" w:type="dxa"/>
                  <w:shd w:val="clear" w:color="auto" w:fill="FFFFFF"/>
                </w:tcPr>
                <w:p w14:paraId="61DF76B3" w14:textId="77777777" w:rsidR="001C2A8F" w:rsidRPr="002B1EAB" w:rsidRDefault="001C2A8F" w:rsidP="001C2A8F">
                  <w:pPr>
                    <w:rPr>
                      <w:rFonts w:cstheme="minorHAnsi"/>
                    </w:rPr>
                  </w:pPr>
                </w:p>
              </w:tc>
              <w:tc>
                <w:tcPr>
                  <w:tcW w:w="807" w:type="dxa"/>
                  <w:shd w:val="clear" w:color="auto" w:fill="FFFFFF"/>
                  <w:tcMar>
                    <w:top w:w="40" w:type="dxa"/>
                    <w:left w:w="80" w:type="dxa"/>
                    <w:bottom w:w="40" w:type="dxa"/>
                    <w:right w:w="80" w:type="dxa"/>
                  </w:tcMar>
                  <w:hideMark/>
                </w:tcPr>
                <w:p w14:paraId="54D98B77" w14:textId="77777777" w:rsidR="001C2A8F" w:rsidRPr="002B1EAB" w:rsidRDefault="001C2A8F" w:rsidP="001C2A8F">
                  <w:pPr>
                    <w:rPr>
                      <w:rFonts w:cstheme="minorHAnsi"/>
                    </w:rPr>
                  </w:pPr>
                </w:p>
              </w:tc>
              <w:tc>
                <w:tcPr>
                  <w:tcW w:w="825" w:type="dxa"/>
                  <w:shd w:val="clear" w:color="auto" w:fill="FFFFFF"/>
                  <w:tcMar>
                    <w:top w:w="40" w:type="dxa"/>
                    <w:left w:w="80" w:type="dxa"/>
                    <w:bottom w:w="40" w:type="dxa"/>
                    <w:right w:w="80" w:type="dxa"/>
                  </w:tcMar>
                  <w:hideMark/>
                </w:tcPr>
                <w:p w14:paraId="38C83749" w14:textId="77777777" w:rsidR="001C2A8F" w:rsidRPr="002B1EAB" w:rsidRDefault="001C2A8F" w:rsidP="001C2A8F">
                  <w:pPr>
                    <w:rPr>
                      <w:rFonts w:cstheme="minorHAnsi"/>
                    </w:rPr>
                  </w:pPr>
                </w:p>
              </w:tc>
              <w:tc>
                <w:tcPr>
                  <w:tcW w:w="723" w:type="dxa"/>
                  <w:shd w:val="clear" w:color="auto" w:fill="FFFFFF"/>
                  <w:tcMar>
                    <w:top w:w="40" w:type="dxa"/>
                    <w:left w:w="80" w:type="dxa"/>
                    <w:bottom w:w="40" w:type="dxa"/>
                    <w:right w:w="80" w:type="dxa"/>
                  </w:tcMar>
                  <w:hideMark/>
                </w:tcPr>
                <w:p w14:paraId="73FDCA4D" w14:textId="77777777" w:rsidR="001C2A8F" w:rsidRPr="002B1EAB" w:rsidRDefault="001C2A8F" w:rsidP="001C2A8F">
                  <w:pPr>
                    <w:rPr>
                      <w:rFonts w:cstheme="minorHAnsi"/>
                    </w:rPr>
                  </w:pPr>
                </w:p>
              </w:tc>
            </w:tr>
          </w:tbl>
          <w:p w14:paraId="09ACC579" w14:textId="4805A500" w:rsidR="001C2A8F" w:rsidRPr="002B1EAB" w:rsidRDefault="001C2A8F" w:rsidP="00AC4DAF">
            <w:pPr>
              <w:pStyle w:val="a4"/>
              <w:shd w:val="clear" w:color="auto" w:fill="FFFFFF"/>
              <w:spacing w:before="0" w:beforeAutospacing="0" w:after="0" w:afterAutospacing="0"/>
              <w:rPr>
                <w:rFonts w:asciiTheme="minorHAnsi" w:hAnsiTheme="minorHAnsi" w:cstheme="minorHAnsi"/>
                <w:color w:val="000000"/>
                <w:sz w:val="22"/>
                <w:szCs w:val="22"/>
              </w:rPr>
            </w:pPr>
          </w:p>
          <w:p w14:paraId="589E7E19" w14:textId="77777777" w:rsidR="00AC4DAF" w:rsidRPr="002B1EAB" w:rsidRDefault="00AC4DAF" w:rsidP="00AC4DAF">
            <w:pPr>
              <w:pStyle w:val="a4"/>
              <w:shd w:val="clear" w:color="auto" w:fill="FFFFFF"/>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1. Определить победителем по пункту плана №___: (БИН/ИИН наименование потенциального поставщика победителя).</w:t>
            </w:r>
          </w:p>
          <w:p w14:paraId="53585B8C" w14:textId="4EED864F" w:rsidR="00AC4DAF" w:rsidRPr="002B1EAB" w:rsidRDefault="00AC4DAF" w:rsidP="00AC4DAF">
            <w:pPr>
              <w:pStyle w:val="a4"/>
              <w:shd w:val="clear" w:color="auto" w:fill="FFFFFF"/>
              <w:spacing w:before="0" w:beforeAutospacing="0" w:after="0" w:afterAutospacing="0"/>
              <w:rPr>
                <w:rFonts w:asciiTheme="minorHAnsi" w:hAnsiTheme="minorHAnsi" w:cstheme="minorHAnsi"/>
                <w:sz w:val="22"/>
                <w:szCs w:val="22"/>
              </w:rPr>
            </w:pPr>
            <w:r w:rsidRPr="002B1EAB">
              <w:rPr>
                <w:rFonts w:asciiTheme="minorHAnsi" w:hAnsiTheme="minorHAnsi" w:cstheme="minorHAnsi"/>
                <w:color w:val="000000"/>
                <w:sz w:val="22"/>
                <w:szCs w:val="22"/>
              </w:rPr>
              <w:t>  </w:t>
            </w:r>
            <w:r w:rsidRPr="002B1EAB">
              <w:rPr>
                <w:rStyle w:val="apple-tab-span"/>
                <w:rFonts w:asciiTheme="minorHAnsi" w:hAnsiTheme="minorHAnsi" w:cstheme="minorHAnsi"/>
                <w:color w:val="000000"/>
                <w:sz w:val="22"/>
                <w:szCs w:val="22"/>
              </w:rPr>
              <w:tab/>
            </w:r>
            <w:r w:rsidRPr="002B1EAB">
              <w:rPr>
                <w:rFonts w:asciiTheme="minorHAnsi" w:hAnsiTheme="minorHAnsi" w:cstheme="minorHAnsi"/>
                <w:color w:val="000000"/>
                <w:sz w:val="22"/>
                <w:szCs w:val="22"/>
              </w:rPr>
              <w:t xml:space="preserve">2. Заказчику (наименование заказчика) в сроки, установленные </w:t>
            </w:r>
            <w:r w:rsidRPr="00AD2582">
              <w:rPr>
                <w:rFonts w:asciiTheme="minorHAnsi" w:hAnsiTheme="minorHAnsi" w:cstheme="minorHAnsi"/>
                <w:sz w:val="22"/>
                <w:szCs w:val="22"/>
              </w:rPr>
              <w:t>Законом</w:t>
            </w:r>
            <w:r w:rsidRPr="002B1EAB">
              <w:rPr>
                <w:rFonts w:asciiTheme="minorHAnsi" w:hAnsiTheme="minorHAnsi" w:cstheme="minorHAnsi"/>
                <w:color w:val="000000"/>
                <w:sz w:val="22"/>
                <w:szCs w:val="22"/>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r w:rsidRPr="002B1EAB">
              <w:rPr>
                <w:rFonts w:asciiTheme="minorHAnsi" w:hAnsiTheme="minorHAnsi" w:cstheme="minorHAnsi"/>
                <w:color w:val="000000"/>
                <w:sz w:val="22"/>
                <w:szCs w:val="22"/>
              </w:rPr>
              <w:br/>
              <w:t>Либо:</w:t>
            </w:r>
            <w:r w:rsidRPr="002B1EAB">
              <w:rPr>
                <w:rFonts w:asciiTheme="minorHAnsi" w:hAnsiTheme="minorHAnsi" w:cstheme="minorHAnsi"/>
                <w:color w:val="000000"/>
                <w:sz w:val="22"/>
                <w:szCs w:val="22"/>
              </w:rPr>
              <w:br/>
              <w:t>«Признать государственную закупку (наименование закупки по пункту плана №___ несостоявшейся в связи с _________________»:</w:t>
            </w:r>
            <w:r w:rsidRPr="002B1EAB">
              <w:rPr>
                <w:rFonts w:asciiTheme="minorHAnsi" w:hAnsiTheme="minorHAnsi" w:cstheme="minorHAnsi"/>
                <w:color w:val="000000"/>
                <w:sz w:val="22"/>
                <w:szCs w:val="22"/>
              </w:rPr>
              <w:br/>
              <w:t>(Указать</w:t>
            </w:r>
            <w:proofErr w:type="gramStart"/>
            <w:r w:rsidRPr="002B1EAB">
              <w:rPr>
                <w:rFonts w:asciiTheme="minorHAnsi" w:hAnsiTheme="minorHAnsi" w:cstheme="minorHAnsi"/>
                <w:color w:val="000000"/>
                <w:sz w:val="22"/>
                <w:szCs w:val="22"/>
              </w:rPr>
              <w:t xml:space="preserve"> О</w:t>
            </w:r>
            <w:proofErr w:type="gramEnd"/>
            <w:r w:rsidRPr="002B1EAB">
              <w:rPr>
                <w:rFonts w:asciiTheme="minorHAnsi" w:hAnsiTheme="minorHAnsi" w:cstheme="minorHAnsi"/>
                <w:color w:val="000000"/>
                <w:sz w:val="22"/>
                <w:szCs w:val="22"/>
              </w:rPr>
              <w:t xml:space="preserve">дно из следующих значений: "отсутствием представленных ценовых предложений", "представлением одного ценового предложения", либо: </w:t>
            </w:r>
            <w:proofErr w:type="gramStart"/>
            <w:r w:rsidRPr="002B1EAB">
              <w:rPr>
                <w:rFonts w:asciiTheme="minorHAnsi" w:hAnsiTheme="minorHAnsi" w:cstheme="minorHAnsi"/>
                <w:color w:val="000000"/>
                <w:sz w:val="22"/>
                <w:szCs w:val="22"/>
              </w:rPr>
              <w:t xml:space="preserve">«Произведен отказ от закупки в соответствии с </w:t>
            </w:r>
            <w:r w:rsidRPr="002B1EAB">
              <w:rPr>
                <w:rFonts w:asciiTheme="minorHAnsi" w:hAnsiTheme="minorHAnsi" w:cstheme="minorHAnsi"/>
                <w:color w:val="000000"/>
                <w:sz w:val="22"/>
                <w:szCs w:val="22"/>
              </w:rPr>
              <w:lastRenderedPageBreak/>
              <w:t xml:space="preserve">подпунктом __ </w:t>
            </w:r>
            <w:hyperlink r:id="rId9" w:anchor="z104" w:history="1">
              <w:r w:rsidRPr="002B1EAB">
                <w:rPr>
                  <w:rStyle w:val="a6"/>
                  <w:rFonts w:asciiTheme="minorHAnsi" w:hAnsiTheme="minorHAnsi" w:cstheme="minorHAnsi"/>
                  <w:color w:val="073A5E"/>
                  <w:sz w:val="22"/>
                  <w:szCs w:val="22"/>
                </w:rPr>
                <w:t>пункта 10</w:t>
              </w:r>
            </w:hyperlink>
            <w:r w:rsidRPr="002B1EAB">
              <w:rPr>
                <w:rFonts w:asciiTheme="minorHAnsi" w:hAnsiTheme="minorHAnsi" w:cstheme="minorHAnsi"/>
                <w:color w:val="000000"/>
                <w:sz w:val="22"/>
                <w:szCs w:val="22"/>
              </w:rPr>
              <w:t xml:space="preserve"> статьи 6 Закона Республики Казахстан "О государственных закупках»).</w:t>
            </w:r>
            <w:proofErr w:type="gramEnd"/>
          </w:p>
          <w:p w14:paraId="35C1CA5B"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p>
          <w:p w14:paraId="0FFEB318" w14:textId="1D35D890"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Примечание:</w:t>
            </w:r>
            <w:r w:rsidRPr="002B1EAB">
              <w:rPr>
                <w:rFonts w:asciiTheme="minorHAnsi" w:hAnsiTheme="minorHAnsi" w:cstheme="minorHAnsi"/>
                <w:color w:val="000000"/>
                <w:sz w:val="22"/>
                <w:szCs w:val="22"/>
              </w:rPr>
              <w:br/>
              <w:t>* Сведения о заказчике не отображается, если несколько заказчиков.</w:t>
            </w:r>
          </w:p>
          <w:p w14:paraId="39295D16" w14:textId="77777777" w:rsidR="00AC4DAF" w:rsidRPr="002B1EAB" w:rsidRDefault="00AC4DAF" w:rsidP="00AC4DAF">
            <w:pPr>
              <w:pStyle w:val="a4"/>
              <w:shd w:val="clear" w:color="auto" w:fill="FFFFFF"/>
              <w:spacing w:before="0" w:beforeAutospacing="0" w:after="0" w:afterAutospacing="0"/>
              <w:jc w:val="both"/>
              <w:rPr>
                <w:rFonts w:asciiTheme="minorHAnsi" w:hAnsiTheme="minorHAnsi" w:cstheme="minorHAnsi"/>
                <w:sz w:val="22"/>
                <w:szCs w:val="22"/>
              </w:rPr>
            </w:pPr>
            <w:r w:rsidRPr="002B1EAB">
              <w:rPr>
                <w:rFonts w:asciiTheme="minorHAnsi" w:hAnsiTheme="minorHAnsi" w:cstheme="minorHAnsi"/>
                <w:color w:val="000000"/>
                <w:sz w:val="22"/>
                <w:szCs w:val="22"/>
              </w:rPr>
              <w:t>**</w:t>
            </w:r>
            <w:proofErr w:type="gramStart"/>
            <w:r w:rsidRPr="002B1EAB">
              <w:rPr>
                <w:rFonts w:asciiTheme="minorHAnsi" w:hAnsiTheme="minorHAnsi" w:cstheme="minorHAnsi"/>
                <w:color w:val="000000"/>
                <w:sz w:val="22"/>
                <w:szCs w:val="22"/>
              </w:rPr>
              <w:t>о</w:t>
            </w:r>
            <w:proofErr w:type="gramEnd"/>
            <w:r w:rsidRPr="002B1EAB">
              <w:rPr>
                <w:rFonts w:asciiTheme="minorHAnsi" w:hAnsiTheme="minorHAnsi" w:cstheme="minorHAnsi"/>
                <w:color w:val="000000"/>
                <w:sz w:val="22"/>
                <w:szCs w:val="22"/>
              </w:rPr>
              <w:t>тображаются данные в порядке возрастания суммы потенциального поставщика</w:t>
            </w:r>
          </w:p>
          <w:p w14:paraId="3C7F2F8E"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br/>
              <w:t>Расшифровка аббревиатур:</w:t>
            </w:r>
            <w:r w:rsidRPr="002B1EAB">
              <w:rPr>
                <w:rFonts w:asciiTheme="minorHAnsi" w:hAnsiTheme="minorHAnsi" w:cstheme="minorHAnsi"/>
                <w:color w:val="000000"/>
                <w:sz w:val="22"/>
                <w:szCs w:val="22"/>
              </w:rPr>
              <w:br/>
              <w:t xml:space="preserve">БИН – </w:t>
            </w:r>
            <w:proofErr w:type="gramStart"/>
            <w:r w:rsidRPr="002B1EAB">
              <w:rPr>
                <w:rFonts w:asciiTheme="minorHAnsi" w:hAnsiTheme="minorHAnsi" w:cstheme="minorHAnsi"/>
                <w:color w:val="000000"/>
                <w:sz w:val="22"/>
                <w:szCs w:val="22"/>
              </w:rPr>
              <w:t>бизнес-идентификационный</w:t>
            </w:r>
            <w:proofErr w:type="gramEnd"/>
            <w:r w:rsidRPr="002B1EAB">
              <w:rPr>
                <w:rFonts w:asciiTheme="minorHAnsi" w:hAnsiTheme="minorHAnsi" w:cstheme="minorHAnsi"/>
                <w:color w:val="000000"/>
                <w:sz w:val="22"/>
                <w:szCs w:val="22"/>
              </w:rPr>
              <w:t xml:space="preserve"> номер;</w:t>
            </w:r>
            <w:r w:rsidRPr="002B1EAB">
              <w:rPr>
                <w:rFonts w:asciiTheme="minorHAnsi" w:hAnsiTheme="minorHAnsi" w:cstheme="minorHAnsi"/>
                <w:color w:val="000000"/>
                <w:sz w:val="22"/>
                <w:szCs w:val="22"/>
              </w:rPr>
              <w:br/>
              <w:t>ИИН – индивидуальный идентификационный номер;</w:t>
            </w:r>
          </w:p>
          <w:p w14:paraId="12AA195B"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pacing w:val="2"/>
                <w:sz w:val="22"/>
                <w:szCs w:val="22"/>
              </w:rPr>
            </w:pPr>
            <w:r w:rsidRPr="002B1EAB">
              <w:rPr>
                <w:rFonts w:asciiTheme="minorHAnsi" w:hAnsiTheme="minorHAnsi" w:cstheme="minorHAnsi"/>
                <w:color w:val="000000"/>
                <w:spacing w:val="2"/>
                <w:sz w:val="22"/>
                <w:szCs w:val="22"/>
              </w:rPr>
              <w:t>НДС – налог на добавленную стоимость;</w:t>
            </w:r>
          </w:p>
          <w:p w14:paraId="229B8071"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pacing w:val="2"/>
                <w:sz w:val="22"/>
                <w:szCs w:val="22"/>
              </w:rPr>
            </w:pPr>
            <w:r w:rsidRPr="002B1EAB">
              <w:rPr>
                <w:rFonts w:asciiTheme="minorHAnsi" w:hAnsiTheme="minorHAnsi" w:cstheme="minorHAnsi"/>
                <w:color w:val="000000"/>
                <w:spacing w:val="2"/>
                <w:sz w:val="22"/>
                <w:szCs w:val="22"/>
              </w:rPr>
              <w:t>ЭТП – электронная торговая площадка;</w:t>
            </w:r>
          </w:p>
          <w:p w14:paraId="429B345C"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pacing w:val="2"/>
                <w:sz w:val="22"/>
                <w:szCs w:val="22"/>
              </w:rPr>
            </w:pPr>
            <w:r w:rsidRPr="002B1EAB">
              <w:rPr>
                <w:rFonts w:asciiTheme="minorHAnsi" w:hAnsiTheme="minorHAnsi" w:cstheme="minorHAnsi"/>
                <w:color w:val="000000"/>
                <w:spacing w:val="2"/>
                <w:sz w:val="22"/>
                <w:szCs w:val="22"/>
              </w:rPr>
              <w:t>ЭКТ – электронный каталог товаров;</w:t>
            </w:r>
          </w:p>
          <w:p w14:paraId="573487EF" w14:textId="77777777"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pacing w:val="2"/>
                <w:sz w:val="22"/>
                <w:szCs w:val="22"/>
              </w:rPr>
            </w:pPr>
            <w:r w:rsidRPr="002B1EAB">
              <w:rPr>
                <w:rFonts w:asciiTheme="minorHAnsi" w:hAnsiTheme="minorHAnsi" w:cstheme="minorHAnsi"/>
                <w:color w:val="000000"/>
                <w:spacing w:val="2"/>
                <w:sz w:val="22"/>
                <w:szCs w:val="22"/>
              </w:rPr>
              <w:t>ЭМ – электронный магазин;</w:t>
            </w:r>
          </w:p>
          <w:p w14:paraId="2AFC6F72" w14:textId="658E1041"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proofErr w:type="spellStart"/>
            <w:r w:rsidRPr="002B1EAB">
              <w:rPr>
                <w:rFonts w:asciiTheme="minorHAnsi" w:hAnsiTheme="minorHAnsi" w:cstheme="minorHAnsi"/>
                <w:color w:val="000000"/>
                <w:sz w:val="22"/>
                <w:szCs w:val="22"/>
              </w:rPr>
              <w:t>дд.мм</w:t>
            </w:r>
            <w:proofErr w:type="gramStart"/>
            <w:r w:rsidRPr="002B1EAB">
              <w:rPr>
                <w:rFonts w:asciiTheme="minorHAnsi" w:hAnsiTheme="minorHAnsi" w:cstheme="minorHAnsi"/>
                <w:color w:val="000000"/>
                <w:sz w:val="22"/>
                <w:szCs w:val="22"/>
              </w:rPr>
              <w:t>.г</w:t>
            </w:r>
            <w:proofErr w:type="gramEnd"/>
            <w:r w:rsidRPr="002B1EAB">
              <w:rPr>
                <w:rFonts w:asciiTheme="minorHAnsi" w:hAnsiTheme="minorHAnsi" w:cstheme="minorHAnsi"/>
                <w:color w:val="000000"/>
                <w:sz w:val="22"/>
                <w:szCs w:val="22"/>
              </w:rPr>
              <w:t>ггг</w:t>
            </w:r>
            <w:proofErr w:type="spellEnd"/>
            <w:r w:rsidRPr="002B1EAB">
              <w:rPr>
                <w:rFonts w:asciiTheme="minorHAnsi" w:hAnsiTheme="minorHAnsi" w:cstheme="minorHAnsi"/>
                <w:color w:val="000000"/>
                <w:sz w:val="22"/>
                <w:szCs w:val="22"/>
              </w:rPr>
              <w:t>. – день, месяц, год.</w:t>
            </w:r>
          </w:p>
          <w:p w14:paraId="6347A2C0" w14:textId="37D2BF2A" w:rsidR="00AC4DAF" w:rsidRPr="002B1EAB" w:rsidRDefault="00AC4DAF" w:rsidP="00AC4DAF">
            <w:pPr>
              <w:pStyle w:val="a4"/>
              <w:shd w:val="clear" w:color="auto" w:fill="FFFFFF"/>
              <w:spacing w:before="0" w:beforeAutospacing="0" w:after="0" w:afterAutospacing="0"/>
              <w:rPr>
                <w:rFonts w:asciiTheme="minorHAnsi" w:hAnsiTheme="minorHAnsi" w:cstheme="minorHAnsi"/>
                <w:color w:val="000000"/>
                <w:sz w:val="22"/>
                <w:szCs w:val="22"/>
              </w:rPr>
            </w:pPr>
            <w:r w:rsidRPr="002B1EAB">
              <w:rPr>
                <w:rFonts w:asciiTheme="minorHAnsi" w:hAnsiTheme="minorHAnsi" w:cstheme="minorHAnsi"/>
                <w:color w:val="000000"/>
                <w:sz w:val="22"/>
                <w:szCs w:val="22"/>
              </w:rPr>
              <w:t xml:space="preserve"> </w:t>
            </w:r>
          </w:p>
        </w:tc>
        <w:tc>
          <w:tcPr>
            <w:tcW w:w="2836" w:type="dxa"/>
            <w:shd w:val="clear" w:color="auto" w:fill="auto"/>
          </w:tcPr>
          <w:p w14:paraId="76DF407C" w14:textId="77777777" w:rsidR="002E3215" w:rsidRPr="002B1EAB" w:rsidRDefault="002E3215" w:rsidP="002E3215">
            <w:pPr>
              <w:ind w:firstLine="320"/>
              <w:jc w:val="both"/>
              <w:rPr>
                <w:rFonts w:eastAsia="Times New Roman" w:cstheme="minorHAnsi"/>
                <w:color w:val="000000"/>
              </w:rPr>
            </w:pPr>
            <w:r w:rsidRPr="002B1EAB">
              <w:rPr>
                <w:rFonts w:eastAsia="Times New Roman" w:cstheme="minorHAnsi"/>
                <w:color w:val="000000"/>
              </w:rPr>
              <w:lastRenderedPageBreak/>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4E3B7D8F" w14:textId="77777777" w:rsidR="00AC4DAF" w:rsidRPr="002B1EAB" w:rsidRDefault="00AC4DAF" w:rsidP="00371B44">
            <w:pPr>
              <w:ind w:firstLine="320"/>
              <w:jc w:val="both"/>
              <w:rPr>
                <w:rFonts w:eastAsia="Times New Roman" w:cstheme="minorHAnsi"/>
                <w:color w:val="000000"/>
              </w:rPr>
            </w:pPr>
          </w:p>
        </w:tc>
      </w:tr>
      <w:tr w:rsidR="00943863" w:rsidRPr="002B1EAB" w14:paraId="70896F0F" w14:textId="77777777" w:rsidTr="00F665A7">
        <w:trPr>
          <w:gridAfter w:val="1"/>
          <w:wAfter w:w="8" w:type="dxa"/>
          <w:trHeight w:val="407"/>
        </w:trPr>
        <w:tc>
          <w:tcPr>
            <w:tcW w:w="426" w:type="dxa"/>
            <w:shd w:val="clear" w:color="auto" w:fill="auto"/>
          </w:tcPr>
          <w:p w14:paraId="2D9E687C" w14:textId="77777777" w:rsidR="00943863" w:rsidRPr="002B1EAB" w:rsidRDefault="00943863" w:rsidP="00943863">
            <w:pPr>
              <w:pStyle w:val="af0"/>
              <w:numPr>
                <w:ilvl w:val="0"/>
                <w:numId w:val="3"/>
              </w:numPr>
              <w:jc w:val="both"/>
              <w:rPr>
                <w:rFonts w:cstheme="minorHAnsi"/>
              </w:rPr>
            </w:pPr>
          </w:p>
        </w:tc>
        <w:tc>
          <w:tcPr>
            <w:tcW w:w="15026" w:type="dxa"/>
            <w:gridSpan w:val="4"/>
            <w:shd w:val="clear" w:color="auto" w:fill="auto"/>
          </w:tcPr>
          <w:p w14:paraId="08D1B7EB" w14:textId="3DDDC6FA" w:rsidR="00943863" w:rsidRPr="002B1EAB" w:rsidRDefault="00943863" w:rsidP="00943863">
            <w:pPr>
              <w:ind w:firstLine="320"/>
              <w:jc w:val="center"/>
              <w:rPr>
                <w:rFonts w:eastAsia="Times New Roman" w:cstheme="minorHAnsi"/>
                <w:color w:val="000000"/>
              </w:rPr>
            </w:pPr>
            <w:r w:rsidRPr="002B1EAB">
              <w:rPr>
                <w:rFonts w:eastAsia="Times New Roman" w:cstheme="minorHAnsi"/>
                <w:b/>
                <w:color w:val="000000"/>
              </w:rPr>
              <w:t>Приложение 2 к приказу</w:t>
            </w:r>
          </w:p>
        </w:tc>
      </w:tr>
      <w:tr w:rsidR="00943863" w:rsidRPr="002B1EAB" w14:paraId="4EF7780B" w14:textId="77777777" w:rsidTr="00786C87">
        <w:trPr>
          <w:gridAfter w:val="1"/>
          <w:wAfter w:w="8" w:type="dxa"/>
          <w:trHeight w:val="407"/>
        </w:trPr>
        <w:tc>
          <w:tcPr>
            <w:tcW w:w="426" w:type="dxa"/>
            <w:shd w:val="clear" w:color="auto" w:fill="auto"/>
          </w:tcPr>
          <w:p w14:paraId="33FCDCC6" w14:textId="77777777" w:rsidR="00943863" w:rsidRPr="002B1EAB" w:rsidRDefault="00943863" w:rsidP="00943863">
            <w:pPr>
              <w:pStyle w:val="af0"/>
              <w:numPr>
                <w:ilvl w:val="0"/>
                <w:numId w:val="3"/>
              </w:numPr>
              <w:jc w:val="both"/>
              <w:rPr>
                <w:rFonts w:cstheme="minorHAnsi"/>
              </w:rPr>
            </w:pPr>
          </w:p>
        </w:tc>
        <w:tc>
          <w:tcPr>
            <w:tcW w:w="15026" w:type="dxa"/>
            <w:gridSpan w:val="4"/>
            <w:shd w:val="clear" w:color="auto" w:fill="FF0000"/>
          </w:tcPr>
          <w:p w14:paraId="7D34002B" w14:textId="00274362" w:rsidR="00943863" w:rsidRPr="002B1EAB" w:rsidRDefault="00943863" w:rsidP="00943863">
            <w:pPr>
              <w:ind w:firstLine="320"/>
              <w:jc w:val="center"/>
              <w:rPr>
                <w:rFonts w:eastAsia="Times New Roman" w:cstheme="minorHAnsi"/>
                <w:color w:val="000000"/>
              </w:rPr>
            </w:pPr>
            <w:r w:rsidRPr="002B1EAB">
              <w:rPr>
                <w:rFonts w:eastAsia="Times New Roman" w:cstheme="minorHAnsi"/>
                <w:b/>
                <w:color w:val="000000"/>
              </w:rPr>
              <w:t>Перечень утративших силу некоторых приказов Министерства финансов Республики Казахстан</w:t>
            </w:r>
          </w:p>
        </w:tc>
      </w:tr>
      <w:tr w:rsidR="00943863" w:rsidRPr="002B1EAB" w14:paraId="08FDD7FD" w14:textId="77777777" w:rsidTr="003E6CFB">
        <w:trPr>
          <w:gridAfter w:val="1"/>
          <w:wAfter w:w="8" w:type="dxa"/>
          <w:trHeight w:val="407"/>
        </w:trPr>
        <w:tc>
          <w:tcPr>
            <w:tcW w:w="426" w:type="dxa"/>
            <w:shd w:val="clear" w:color="auto" w:fill="auto"/>
          </w:tcPr>
          <w:p w14:paraId="2E21F6C9" w14:textId="77777777" w:rsidR="00943863" w:rsidRPr="002B1EAB" w:rsidRDefault="00943863" w:rsidP="00943863">
            <w:pPr>
              <w:pStyle w:val="af0"/>
              <w:numPr>
                <w:ilvl w:val="0"/>
                <w:numId w:val="3"/>
              </w:numPr>
              <w:jc w:val="both"/>
              <w:rPr>
                <w:rFonts w:cstheme="minorHAnsi"/>
              </w:rPr>
            </w:pPr>
          </w:p>
        </w:tc>
        <w:tc>
          <w:tcPr>
            <w:tcW w:w="1276" w:type="dxa"/>
            <w:shd w:val="clear" w:color="auto" w:fill="auto"/>
          </w:tcPr>
          <w:p w14:paraId="6805482C" w14:textId="292352E2" w:rsidR="00943863" w:rsidRPr="00D16C49" w:rsidRDefault="00943863" w:rsidP="00943863">
            <w:pPr>
              <w:jc w:val="center"/>
              <w:rPr>
                <w:rFonts w:cstheme="minorHAnsi"/>
                <w:b/>
              </w:rPr>
            </w:pPr>
            <w:r w:rsidRPr="00D16C49">
              <w:rPr>
                <w:rFonts w:cstheme="minorHAnsi"/>
                <w:b/>
              </w:rPr>
              <w:t>Пункт 1</w:t>
            </w:r>
          </w:p>
        </w:tc>
        <w:tc>
          <w:tcPr>
            <w:tcW w:w="5386" w:type="dxa"/>
            <w:shd w:val="clear" w:color="auto" w:fill="auto"/>
          </w:tcPr>
          <w:p w14:paraId="4B2F6432" w14:textId="2C306BDB" w:rsidR="00943863" w:rsidRPr="002B1EAB" w:rsidRDefault="00943863" w:rsidP="00D16C49">
            <w:pPr>
              <w:shd w:val="clear" w:color="auto" w:fill="FFFFFF"/>
              <w:jc w:val="both"/>
              <w:textAlignment w:val="baseline"/>
              <w:rPr>
                <w:rFonts w:cstheme="minorHAnsi"/>
                <w:spacing w:val="2"/>
              </w:rPr>
            </w:pPr>
            <w:r w:rsidRPr="002B1EAB">
              <w:rPr>
                <w:rFonts w:cstheme="minorHAnsi"/>
                <w:spacing w:val="2"/>
              </w:rPr>
              <w:t>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w:t>
            </w:r>
          </w:p>
          <w:p w14:paraId="2DAEA0F1" w14:textId="77777777" w:rsidR="00943863" w:rsidRPr="002B1EAB" w:rsidRDefault="00943863" w:rsidP="00943863">
            <w:pPr>
              <w:ind w:firstLine="604"/>
              <w:rPr>
                <w:rFonts w:eastAsia="Times New Roman" w:cstheme="minorHAnsi"/>
                <w:b/>
                <w:color w:val="000000"/>
                <w:lang w:eastAsia="ru-RU"/>
              </w:rPr>
            </w:pPr>
          </w:p>
        </w:tc>
        <w:tc>
          <w:tcPr>
            <w:tcW w:w="5528" w:type="dxa"/>
            <w:shd w:val="clear" w:color="auto" w:fill="auto"/>
          </w:tcPr>
          <w:p w14:paraId="1F61190A" w14:textId="6376B0C3" w:rsidR="00943863" w:rsidRPr="002B1EAB" w:rsidRDefault="00943863" w:rsidP="00D16C49">
            <w:pPr>
              <w:jc w:val="both"/>
              <w:rPr>
                <w:rFonts w:eastAsia="Times New Roman" w:cstheme="minorHAnsi"/>
                <w:color w:val="000000"/>
                <w:lang w:eastAsia="ru-RU"/>
              </w:rPr>
            </w:pPr>
            <w:r w:rsidRPr="002B1EAB">
              <w:rPr>
                <w:rFonts w:cstheme="minorHAnsi"/>
                <w:spacing w:val="2"/>
              </w:rPr>
              <w:t xml:space="preserve">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w:t>
            </w:r>
            <w:r w:rsidRPr="002B1EAB">
              <w:rPr>
                <w:rFonts w:cstheme="minorHAnsi"/>
                <w:b/>
                <w:spacing w:val="2"/>
              </w:rPr>
              <w:t>(далее - Правила),</w:t>
            </w:r>
            <w:r w:rsidRPr="002B1EAB">
              <w:rPr>
                <w:rFonts w:cstheme="minorHAnsi"/>
                <w:spacing w:val="2"/>
              </w:rPr>
              <w:t xml:space="preserve"> </w:t>
            </w:r>
            <w:r w:rsidRPr="002B1EAB">
              <w:rPr>
                <w:rFonts w:cstheme="minorHAnsi"/>
                <w:b/>
                <w:spacing w:val="2"/>
              </w:rPr>
              <w:t>за исключением пунктов 253 и 280 Правил, которые утрачивают силу с 1 марта 2025 года.</w:t>
            </w:r>
          </w:p>
        </w:tc>
        <w:tc>
          <w:tcPr>
            <w:tcW w:w="2836" w:type="dxa"/>
            <w:shd w:val="clear" w:color="auto" w:fill="auto"/>
          </w:tcPr>
          <w:p w14:paraId="6B0A6627" w14:textId="59823E00" w:rsidR="00943863" w:rsidRPr="002B1EAB" w:rsidRDefault="00943863" w:rsidP="00D16C49">
            <w:pPr>
              <w:ind w:firstLine="320"/>
              <w:jc w:val="both"/>
              <w:rPr>
                <w:rFonts w:eastAsia="Times New Roman" w:cstheme="minorHAnsi"/>
                <w:color w:val="000000"/>
              </w:rPr>
            </w:pPr>
            <w:r w:rsidRPr="002B1EAB">
              <w:rPr>
                <w:rFonts w:eastAsia="Times New Roman" w:cstheme="minorHAnsi"/>
                <w:color w:val="000000"/>
              </w:rPr>
              <w:t xml:space="preserve">В целях предоставления дополнительного времени потенциальным поставщикам для </w:t>
            </w:r>
            <w:proofErr w:type="spellStart"/>
            <w:r w:rsidRPr="002B1EAB">
              <w:rPr>
                <w:rFonts w:eastAsia="Times New Roman" w:cstheme="minorHAnsi"/>
                <w:color w:val="000000"/>
              </w:rPr>
              <w:t>пере</w:t>
            </w:r>
            <w:r w:rsidR="00D16C49">
              <w:rPr>
                <w:rFonts w:eastAsia="Times New Roman" w:cstheme="minorHAnsi"/>
                <w:color w:val="000000"/>
              </w:rPr>
              <w:t>п</w:t>
            </w:r>
            <w:r w:rsidRPr="002B1EAB">
              <w:rPr>
                <w:rFonts w:eastAsia="Times New Roman" w:cstheme="minorHAnsi"/>
                <w:color w:val="000000"/>
              </w:rPr>
              <w:t>одтверждения</w:t>
            </w:r>
            <w:proofErr w:type="spellEnd"/>
            <w:r w:rsidRPr="002B1EAB">
              <w:rPr>
                <w:rFonts w:eastAsia="Times New Roman" w:cstheme="minorHAnsi"/>
                <w:color w:val="000000"/>
              </w:rPr>
              <w:t xml:space="preserve"> опыта работы предлагается продлить срок внесения дополнительных документов до 31 января 2025 года включительно.</w:t>
            </w:r>
          </w:p>
        </w:tc>
      </w:tr>
      <w:tr w:rsidR="00943863" w:rsidRPr="002B1EAB" w14:paraId="1058F27D" w14:textId="77777777" w:rsidTr="003E6CFB">
        <w:trPr>
          <w:gridAfter w:val="1"/>
          <w:wAfter w:w="8" w:type="dxa"/>
          <w:trHeight w:val="407"/>
        </w:trPr>
        <w:tc>
          <w:tcPr>
            <w:tcW w:w="426" w:type="dxa"/>
            <w:shd w:val="clear" w:color="auto" w:fill="auto"/>
          </w:tcPr>
          <w:p w14:paraId="2EE78003" w14:textId="77777777" w:rsidR="00943863" w:rsidRPr="002B1EAB" w:rsidRDefault="00943863" w:rsidP="00943863">
            <w:pPr>
              <w:pStyle w:val="af0"/>
              <w:numPr>
                <w:ilvl w:val="0"/>
                <w:numId w:val="3"/>
              </w:numPr>
              <w:jc w:val="both"/>
              <w:rPr>
                <w:rFonts w:cstheme="minorHAnsi"/>
              </w:rPr>
            </w:pPr>
            <w:bookmarkStart w:id="0" w:name="_GoBack" w:colFirst="2" w:colLast="2"/>
          </w:p>
        </w:tc>
        <w:tc>
          <w:tcPr>
            <w:tcW w:w="1276" w:type="dxa"/>
            <w:shd w:val="clear" w:color="auto" w:fill="auto"/>
          </w:tcPr>
          <w:p w14:paraId="0226B4CE" w14:textId="33E9ACCF" w:rsidR="00943863" w:rsidRPr="00D16C49" w:rsidRDefault="00943863" w:rsidP="00943863">
            <w:pPr>
              <w:jc w:val="center"/>
              <w:rPr>
                <w:rFonts w:cstheme="minorHAnsi"/>
                <w:b/>
              </w:rPr>
            </w:pPr>
            <w:r w:rsidRPr="00D16C49">
              <w:rPr>
                <w:rFonts w:cstheme="minorHAnsi"/>
                <w:b/>
              </w:rPr>
              <w:t>Пункт 41</w:t>
            </w:r>
          </w:p>
        </w:tc>
        <w:tc>
          <w:tcPr>
            <w:tcW w:w="5386" w:type="dxa"/>
            <w:shd w:val="clear" w:color="auto" w:fill="auto"/>
          </w:tcPr>
          <w:p w14:paraId="21F301C7" w14:textId="20707827" w:rsidR="00943863" w:rsidRPr="002B1EAB" w:rsidRDefault="00943863" w:rsidP="007B574D">
            <w:pPr>
              <w:jc w:val="both"/>
              <w:rPr>
                <w:rFonts w:eastAsia="Times New Roman" w:cstheme="minorHAnsi"/>
                <w:b/>
                <w:color w:val="000000"/>
                <w:lang w:eastAsia="ru-RU"/>
              </w:rPr>
            </w:pPr>
            <w:r w:rsidRPr="002B1EAB">
              <w:rPr>
                <w:rFonts w:cstheme="minorHAnsi"/>
                <w:spacing w:val="2"/>
              </w:rPr>
              <w:t xml:space="preserve">Приказ Министра финансов Республики Казахстан от 8 октября 2024 года № 676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w:t>
            </w:r>
            <w:r w:rsidRPr="002B1EAB">
              <w:rPr>
                <w:rFonts w:cstheme="minorHAnsi"/>
                <w:spacing w:val="2"/>
              </w:rPr>
              <w:lastRenderedPageBreak/>
              <w:t>Реестре государственной регистрации нормативных правовых актов под № 35223).</w:t>
            </w:r>
          </w:p>
        </w:tc>
        <w:tc>
          <w:tcPr>
            <w:tcW w:w="5528" w:type="dxa"/>
            <w:shd w:val="clear" w:color="auto" w:fill="auto"/>
          </w:tcPr>
          <w:p w14:paraId="0297F8F4" w14:textId="42949416" w:rsidR="00943863" w:rsidRPr="002B1EAB" w:rsidRDefault="00943863" w:rsidP="00DA1C8D">
            <w:pPr>
              <w:jc w:val="both"/>
              <w:rPr>
                <w:rFonts w:eastAsia="Times New Roman" w:cstheme="minorHAnsi"/>
                <w:color w:val="000000"/>
                <w:lang w:eastAsia="ru-RU"/>
              </w:rPr>
            </w:pPr>
            <w:proofErr w:type="gramStart"/>
            <w:r w:rsidRPr="002B1EAB">
              <w:rPr>
                <w:rFonts w:cstheme="minorHAnsi"/>
                <w:spacing w:val="2"/>
              </w:rPr>
              <w:lastRenderedPageBreak/>
              <w:t xml:space="preserve">Приказ Министра финансов Республики Казахстан от 8 октября 2024 года № 676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w:t>
            </w:r>
            <w:r w:rsidRPr="002B1EAB">
              <w:rPr>
                <w:rFonts w:cstheme="minorHAnsi"/>
                <w:spacing w:val="2"/>
              </w:rPr>
              <w:lastRenderedPageBreak/>
              <w:t xml:space="preserve">регистрации нормативных правовых актов под № 35223) </w:t>
            </w:r>
            <w:r w:rsidRPr="002B1EAB">
              <w:rPr>
                <w:rFonts w:cstheme="minorHAnsi"/>
                <w:b/>
                <w:spacing w:val="2"/>
              </w:rPr>
              <w:t>(далее - Правила),</w:t>
            </w:r>
            <w:r w:rsidRPr="002B1EAB">
              <w:rPr>
                <w:rFonts w:cstheme="minorHAnsi"/>
                <w:spacing w:val="2"/>
              </w:rPr>
              <w:t xml:space="preserve"> </w:t>
            </w:r>
            <w:r w:rsidRPr="002B1EAB">
              <w:rPr>
                <w:rFonts w:cstheme="minorHAnsi"/>
                <w:b/>
                <w:spacing w:val="2"/>
              </w:rPr>
              <w:t>за исключением пунктов 253 и 280 Правил, которые утрачивают силу с 1 марта 2025</w:t>
            </w:r>
            <w:proofErr w:type="gramEnd"/>
            <w:r w:rsidRPr="002B1EAB">
              <w:rPr>
                <w:rFonts w:cstheme="minorHAnsi"/>
                <w:b/>
                <w:spacing w:val="2"/>
              </w:rPr>
              <w:t xml:space="preserve"> года.</w:t>
            </w:r>
          </w:p>
        </w:tc>
        <w:tc>
          <w:tcPr>
            <w:tcW w:w="2836" w:type="dxa"/>
            <w:shd w:val="clear" w:color="auto" w:fill="auto"/>
          </w:tcPr>
          <w:p w14:paraId="1B3661F7" w14:textId="5901DE71" w:rsidR="00943863" w:rsidRPr="002B1EAB" w:rsidRDefault="00943863" w:rsidP="00DA1C8D">
            <w:pPr>
              <w:ind w:firstLine="320"/>
              <w:jc w:val="both"/>
              <w:rPr>
                <w:rFonts w:eastAsia="Times New Roman" w:cstheme="minorHAnsi"/>
                <w:color w:val="000000"/>
              </w:rPr>
            </w:pPr>
            <w:r w:rsidRPr="002B1EAB">
              <w:rPr>
                <w:rFonts w:eastAsia="Times New Roman" w:cstheme="minorHAnsi"/>
                <w:color w:val="000000"/>
              </w:rPr>
              <w:lastRenderedPageBreak/>
              <w:t xml:space="preserve">В целях предоставления дополнительного времени потенциальным поставщикам для </w:t>
            </w:r>
            <w:proofErr w:type="spellStart"/>
            <w:r w:rsidRPr="002B1EAB">
              <w:rPr>
                <w:rFonts w:eastAsia="Times New Roman" w:cstheme="minorHAnsi"/>
                <w:color w:val="000000"/>
              </w:rPr>
              <w:t>переподтверждения</w:t>
            </w:r>
            <w:proofErr w:type="spellEnd"/>
            <w:r w:rsidRPr="002B1EAB">
              <w:rPr>
                <w:rFonts w:eastAsia="Times New Roman" w:cstheme="minorHAnsi"/>
                <w:color w:val="000000"/>
              </w:rPr>
              <w:t xml:space="preserve"> опыта работы предлагается </w:t>
            </w:r>
            <w:r w:rsidRPr="002B1EAB">
              <w:rPr>
                <w:rFonts w:eastAsia="Times New Roman" w:cstheme="minorHAnsi"/>
                <w:color w:val="000000"/>
              </w:rPr>
              <w:lastRenderedPageBreak/>
              <w:t>продлить срок внесения дополнительных документов до 31 января 2025 года включительно.</w:t>
            </w:r>
          </w:p>
        </w:tc>
      </w:tr>
      <w:bookmarkEnd w:id="0"/>
    </w:tbl>
    <w:p w14:paraId="19C70C93" w14:textId="1E5293AE" w:rsidR="00AF71BC" w:rsidRPr="002B1EAB" w:rsidRDefault="00AF71BC" w:rsidP="00AC4DAF">
      <w:pPr>
        <w:pStyle w:val="a4"/>
        <w:spacing w:before="0" w:beforeAutospacing="0" w:after="0" w:afterAutospacing="0"/>
        <w:jc w:val="both"/>
        <w:rPr>
          <w:rFonts w:asciiTheme="minorHAnsi" w:hAnsiTheme="minorHAnsi" w:cstheme="minorHAnsi"/>
          <w:sz w:val="22"/>
          <w:szCs w:val="22"/>
        </w:rPr>
      </w:pPr>
    </w:p>
    <w:sectPr w:rsidR="00AF71BC" w:rsidRPr="002B1EAB" w:rsidSect="009A1770">
      <w:headerReference w:type="default" r:id="rId10"/>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A98B8" w14:textId="77777777" w:rsidR="00856D08" w:rsidRDefault="00856D08" w:rsidP="00AE650A">
      <w:pPr>
        <w:spacing w:after="0" w:line="240" w:lineRule="auto"/>
      </w:pPr>
      <w:r>
        <w:separator/>
      </w:r>
    </w:p>
  </w:endnote>
  <w:endnote w:type="continuationSeparator" w:id="0">
    <w:p w14:paraId="05E5DF65" w14:textId="77777777" w:rsidR="00856D08" w:rsidRDefault="00856D08"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13C24" w14:textId="77777777" w:rsidR="00856D08" w:rsidRDefault="00856D08" w:rsidP="00AE650A">
      <w:pPr>
        <w:spacing w:after="0" w:line="240" w:lineRule="auto"/>
      </w:pPr>
      <w:r>
        <w:separator/>
      </w:r>
    </w:p>
  </w:footnote>
  <w:footnote w:type="continuationSeparator" w:id="0">
    <w:p w14:paraId="48DB4A99" w14:textId="77777777" w:rsidR="00856D08" w:rsidRDefault="00856D08"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1698"/>
      <w:docPartObj>
        <w:docPartGallery w:val="Page Numbers (Top of Page)"/>
        <w:docPartUnique/>
      </w:docPartObj>
    </w:sdtPr>
    <w:sdtEndPr/>
    <w:sdtContent>
      <w:p w14:paraId="457EF495" w14:textId="0D249260" w:rsidR="00A03BF2" w:rsidRDefault="00A03BF2" w:rsidP="00F12757">
        <w:pPr>
          <w:pStyle w:val="af2"/>
          <w:jc w:val="center"/>
        </w:pPr>
        <w:r>
          <w:fldChar w:fldCharType="begin"/>
        </w:r>
        <w:r>
          <w:instrText>PAGE   \* MERGEFORMAT</w:instrText>
        </w:r>
        <w:r>
          <w:fldChar w:fldCharType="separate"/>
        </w:r>
        <w:r w:rsidR="007B574D">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709"/>
    <w:multiLevelType w:val="hybridMultilevel"/>
    <w:tmpl w:val="41A4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5508D"/>
    <w:multiLevelType w:val="hybridMultilevel"/>
    <w:tmpl w:val="6B4A79FC"/>
    <w:lvl w:ilvl="0" w:tplc="2CAAE70C">
      <w:start w:val="1"/>
      <w:numFmt w:val="decimal"/>
      <w:suff w:val="space"/>
      <w:lvlText w:val="%1."/>
      <w:lvlJc w:val="left"/>
      <w:pPr>
        <w:ind w:left="345"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3AFF7F28"/>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
    <w:nsid w:val="6A7B3B0B"/>
    <w:multiLevelType w:val="hybridMultilevel"/>
    <w:tmpl w:val="666A542A"/>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00F8"/>
    <w:rsid w:val="0000182E"/>
    <w:rsid w:val="00001D7B"/>
    <w:rsid w:val="0000330E"/>
    <w:rsid w:val="0000340D"/>
    <w:rsid w:val="00003B7F"/>
    <w:rsid w:val="00003DAA"/>
    <w:rsid w:val="00004E7A"/>
    <w:rsid w:val="00005D12"/>
    <w:rsid w:val="00011313"/>
    <w:rsid w:val="000113A6"/>
    <w:rsid w:val="0001285B"/>
    <w:rsid w:val="000128C7"/>
    <w:rsid w:val="0001414A"/>
    <w:rsid w:val="000150E1"/>
    <w:rsid w:val="000158E6"/>
    <w:rsid w:val="0002145F"/>
    <w:rsid w:val="0002259A"/>
    <w:rsid w:val="0002363A"/>
    <w:rsid w:val="00023A58"/>
    <w:rsid w:val="00024368"/>
    <w:rsid w:val="00024476"/>
    <w:rsid w:val="00024D06"/>
    <w:rsid w:val="000261B1"/>
    <w:rsid w:val="00026ACD"/>
    <w:rsid w:val="0003005E"/>
    <w:rsid w:val="0003361B"/>
    <w:rsid w:val="00033919"/>
    <w:rsid w:val="0003506D"/>
    <w:rsid w:val="00036171"/>
    <w:rsid w:val="000364B6"/>
    <w:rsid w:val="00036E77"/>
    <w:rsid w:val="00036F65"/>
    <w:rsid w:val="0004108A"/>
    <w:rsid w:val="00041666"/>
    <w:rsid w:val="00043464"/>
    <w:rsid w:val="00045155"/>
    <w:rsid w:val="000458B7"/>
    <w:rsid w:val="0004795E"/>
    <w:rsid w:val="00055091"/>
    <w:rsid w:val="00055215"/>
    <w:rsid w:val="000553EE"/>
    <w:rsid w:val="00057767"/>
    <w:rsid w:val="000604CE"/>
    <w:rsid w:val="00060D18"/>
    <w:rsid w:val="000616C4"/>
    <w:rsid w:val="00062019"/>
    <w:rsid w:val="00065860"/>
    <w:rsid w:val="0007062B"/>
    <w:rsid w:val="00071499"/>
    <w:rsid w:val="000722E0"/>
    <w:rsid w:val="00072FC8"/>
    <w:rsid w:val="00073A85"/>
    <w:rsid w:val="00075325"/>
    <w:rsid w:val="000756C4"/>
    <w:rsid w:val="000761CA"/>
    <w:rsid w:val="00082145"/>
    <w:rsid w:val="00082E3A"/>
    <w:rsid w:val="0008525B"/>
    <w:rsid w:val="000857C3"/>
    <w:rsid w:val="0008644D"/>
    <w:rsid w:val="0008650D"/>
    <w:rsid w:val="000871F7"/>
    <w:rsid w:val="00087392"/>
    <w:rsid w:val="0008768B"/>
    <w:rsid w:val="00087C75"/>
    <w:rsid w:val="000909D5"/>
    <w:rsid w:val="00090C51"/>
    <w:rsid w:val="00093125"/>
    <w:rsid w:val="0009404F"/>
    <w:rsid w:val="0009410E"/>
    <w:rsid w:val="00094BF2"/>
    <w:rsid w:val="000963FE"/>
    <w:rsid w:val="0009649A"/>
    <w:rsid w:val="000970C0"/>
    <w:rsid w:val="0009714D"/>
    <w:rsid w:val="00097319"/>
    <w:rsid w:val="00097B1C"/>
    <w:rsid w:val="000A0B59"/>
    <w:rsid w:val="000A14B5"/>
    <w:rsid w:val="000A1835"/>
    <w:rsid w:val="000A1BA0"/>
    <w:rsid w:val="000A28DD"/>
    <w:rsid w:val="000A2B0F"/>
    <w:rsid w:val="000A2DB6"/>
    <w:rsid w:val="000A31F0"/>
    <w:rsid w:val="000A60A3"/>
    <w:rsid w:val="000A62C6"/>
    <w:rsid w:val="000A6642"/>
    <w:rsid w:val="000A755E"/>
    <w:rsid w:val="000A7710"/>
    <w:rsid w:val="000B2C08"/>
    <w:rsid w:val="000B345B"/>
    <w:rsid w:val="000B5472"/>
    <w:rsid w:val="000B5A8C"/>
    <w:rsid w:val="000B63BD"/>
    <w:rsid w:val="000B69E3"/>
    <w:rsid w:val="000C0C4E"/>
    <w:rsid w:val="000C2A65"/>
    <w:rsid w:val="000C4E99"/>
    <w:rsid w:val="000C5C63"/>
    <w:rsid w:val="000C665D"/>
    <w:rsid w:val="000C6D41"/>
    <w:rsid w:val="000C761B"/>
    <w:rsid w:val="000C785C"/>
    <w:rsid w:val="000D0890"/>
    <w:rsid w:val="000D264D"/>
    <w:rsid w:val="000D327B"/>
    <w:rsid w:val="000D57EA"/>
    <w:rsid w:val="000D6CDD"/>
    <w:rsid w:val="000D71D5"/>
    <w:rsid w:val="000D77A3"/>
    <w:rsid w:val="000E0853"/>
    <w:rsid w:val="000E1126"/>
    <w:rsid w:val="000E316B"/>
    <w:rsid w:val="000E35D7"/>
    <w:rsid w:val="000E3C53"/>
    <w:rsid w:val="000E3E2D"/>
    <w:rsid w:val="000E4C5E"/>
    <w:rsid w:val="000E73A2"/>
    <w:rsid w:val="000E74E3"/>
    <w:rsid w:val="000E7A2F"/>
    <w:rsid w:val="000E7CA2"/>
    <w:rsid w:val="000F002D"/>
    <w:rsid w:val="000F04AF"/>
    <w:rsid w:val="000F13C6"/>
    <w:rsid w:val="000F17A3"/>
    <w:rsid w:val="000F21D9"/>
    <w:rsid w:val="000F2655"/>
    <w:rsid w:val="000F5960"/>
    <w:rsid w:val="000F6BFC"/>
    <w:rsid w:val="00100E65"/>
    <w:rsid w:val="0010281D"/>
    <w:rsid w:val="00102DBA"/>
    <w:rsid w:val="00103A7E"/>
    <w:rsid w:val="00103B67"/>
    <w:rsid w:val="00104BCD"/>
    <w:rsid w:val="00105C13"/>
    <w:rsid w:val="00106B94"/>
    <w:rsid w:val="00107064"/>
    <w:rsid w:val="00111DA6"/>
    <w:rsid w:val="0011227E"/>
    <w:rsid w:val="00114A6F"/>
    <w:rsid w:val="00114FA9"/>
    <w:rsid w:val="001151C7"/>
    <w:rsid w:val="001213B1"/>
    <w:rsid w:val="00121774"/>
    <w:rsid w:val="00121E5C"/>
    <w:rsid w:val="00122D24"/>
    <w:rsid w:val="0012380C"/>
    <w:rsid w:val="00124148"/>
    <w:rsid w:val="00124DCA"/>
    <w:rsid w:val="00125996"/>
    <w:rsid w:val="00132AD3"/>
    <w:rsid w:val="00134B50"/>
    <w:rsid w:val="0013664F"/>
    <w:rsid w:val="00136E6D"/>
    <w:rsid w:val="001373FD"/>
    <w:rsid w:val="00137F06"/>
    <w:rsid w:val="001406E8"/>
    <w:rsid w:val="00141352"/>
    <w:rsid w:val="001425C0"/>
    <w:rsid w:val="001441AB"/>
    <w:rsid w:val="00146EF0"/>
    <w:rsid w:val="00147DED"/>
    <w:rsid w:val="00150B70"/>
    <w:rsid w:val="0015108A"/>
    <w:rsid w:val="00152022"/>
    <w:rsid w:val="00153BE6"/>
    <w:rsid w:val="001543F8"/>
    <w:rsid w:val="00156421"/>
    <w:rsid w:val="00156697"/>
    <w:rsid w:val="00157C46"/>
    <w:rsid w:val="00161A21"/>
    <w:rsid w:val="00161A9D"/>
    <w:rsid w:val="00162154"/>
    <w:rsid w:val="00162503"/>
    <w:rsid w:val="001628E6"/>
    <w:rsid w:val="00162961"/>
    <w:rsid w:val="001636E0"/>
    <w:rsid w:val="00163A4F"/>
    <w:rsid w:val="00165258"/>
    <w:rsid w:val="001657B7"/>
    <w:rsid w:val="00166099"/>
    <w:rsid w:val="00166E5C"/>
    <w:rsid w:val="00174216"/>
    <w:rsid w:val="001748F3"/>
    <w:rsid w:val="00174FE6"/>
    <w:rsid w:val="0017516D"/>
    <w:rsid w:val="0017538B"/>
    <w:rsid w:val="001760E9"/>
    <w:rsid w:val="00177E5B"/>
    <w:rsid w:val="00180529"/>
    <w:rsid w:val="00180873"/>
    <w:rsid w:val="00182770"/>
    <w:rsid w:val="00183019"/>
    <w:rsid w:val="00184638"/>
    <w:rsid w:val="00186867"/>
    <w:rsid w:val="00186DD4"/>
    <w:rsid w:val="00186E1A"/>
    <w:rsid w:val="001877EB"/>
    <w:rsid w:val="00187A87"/>
    <w:rsid w:val="0019057F"/>
    <w:rsid w:val="00190AAB"/>
    <w:rsid w:val="00191982"/>
    <w:rsid w:val="00191DE6"/>
    <w:rsid w:val="00191E12"/>
    <w:rsid w:val="00193E62"/>
    <w:rsid w:val="00193E9E"/>
    <w:rsid w:val="00195F04"/>
    <w:rsid w:val="0019694B"/>
    <w:rsid w:val="00196EC6"/>
    <w:rsid w:val="00197BFB"/>
    <w:rsid w:val="001A25F7"/>
    <w:rsid w:val="001A4BA3"/>
    <w:rsid w:val="001A5A16"/>
    <w:rsid w:val="001A63BD"/>
    <w:rsid w:val="001A64A2"/>
    <w:rsid w:val="001A7374"/>
    <w:rsid w:val="001B500A"/>
    <w:rsid w:val="001B681E"/>
    <w:rsid w:val="001C1A36"/>
    <w:rsid w:val="001C1F6F"/>
    <w:rsid w:val="001C2A8F"/>
    <w:rsid w:val="001C33DD"/>
    <w:rsid w:val="001C372B"/>
    <w:rsid w:val="001C3B11"/>
    <w:rsid w:val="001C3B44"/>
    <w:rsid w:val="001C65B5"/>
    <w:rsid w:val="001C6B92"/>
    <w:rsid w:val="001D0998"/>
    <w:rsid w:val="001D12DB"/>
    <w:rsid w:val="001D178D"/>
    <w:rsid w:val="001D2565"/>
    <w:rsid w:val="001D3A26"/>
    <w:rsid w:val="001D3CE0"/>
    <w:rsid w:val="001D6135"/>
    <w:rsid w:val="001D6FB9"/>
    <w:rsid w:val="001E1363"/>
    <w:rsid w:val="001E600B"/>
    <w:rsid w:val="001E6B76"/>
    <w:rsid w:val="001E6BCA"/>
    <w:rsid w:val="001E708D"/>
    <w:rsid w:val="001E771E"/>
    <w:rsid w:val="001F0413"/>
    <w:rsid w:val="001F1F2E"/>
    <w:rsid w:val="001F238D"/>
    <w:rsid w:val="001F26D5"/>
    <w:rsid w:val="001F3265"/>
    <w:rsid w:val="001F4F49"/>
    <w:rsid w:val="001F6792"/>
    <w:rsid w:val="001F6FFE"/>
    <w:rsid w:val="001F780C"/>
    <w:rsid w:val="001F7C31"/>
    <w:rsid w:val="002005A4"/>
    <w:rsid w:val="00200ECE"/>
    <w:rsid w:val="00203F29"/>
    <w:rsid w:val="00204127"/>
    <w:rsid w:val="002048BB"/>
    <w:rsid w:val="00205418"/>
    <w:rsid w:val="00206EA7"/>
    <w:rsid w:val="0020770B"/>
    <w:rsid w:val="00210C7B"/>
    <w:rsid w:val="00210D5F"/>
    <w:rsid w:val="00212B69"/>
    <w:rsid w:val="0021376F"/>
    <w:rsid w:val="0021477C"/>
    <w:rsid w:val="00216CAE"/>
    <w:rsid w:val="002216C4"/>
    <w:rsid w:val="00222B0F"/>
    <w:rsid w:val="002241FF"/>
    <w:rsid w:val="00227A5A"/>
    <w:rsid w:val="002306C1"/>
    <w:rsid w:val="00234594"/>
    <w:rsid w:val="00236371"/>
    <w:rsid w:val="002369CE"/>
    <w:rsid w:val="002374DD"/>
    <w:rsid w:val="00237F0F"/>
    <w:rsid w:val="00240D11"/>
    <w:rsid w:val="002413A6"/>
    <w:rsid w:val="00242695"/>
    <w:rsid w:val="0024351B"/>
    <w:rsid w:val="00243778"/>
    <w:rsid w:val="0024382C"/>
    <w:rsid w:val="00245EB7"/>
    <w:rsid w:val="00247489"/>
    <w:rsid w:val="00247C0A"/>
    <w:rsid w:val="00247D31"/>
    <w:rsid w:val="00250CBC"/>
    <w:rsid w:val="002516FE"/>
    <w:rsid w:val="00251C0A"/>
    <w:rsid w:val="00252B06"/>
    <w:rsid w:val="00253C79"/>
    <w:rsid w:val="00255974"/>
    <w:rsid w:val="00255A4B"/>
    <w:rsid w:val="00255EBF"/>
    <w:rsid w:val="00256EC2"/>
    <w:rsid w:val="002575F6"/>
    <w:rsid w:val="00260659"/>
    <w:rsid w:val="0026117A"/>
    <w:rsid w:val="00261F8A"/>
    <w:rsid w:val="00264DCF"/>
    <w:rsid w:val="00265230"/>
    <w:rsid w:val="00265BFC"/>
    <w:rsid w:val="00266C95"/>
    <w:rsid w:val="002728C3"/>
    <w:rsid w:val="0027331D"/>
    <w:rsid w:val="002739FC"/>
    <w:rsid w:val="00273FF1"/>
    <w:rsid w:val="00276300"/>
    <w:rsid w:val="0027695A"/>
    <w:rsid w:val="00277C89"/>
    <w:rsid w:val="002800E6"/>
    <w:rsid w:val="002805DE"/>
    <w:rsid w:val="00280B22"/>
    <w:rsid w:val="00280CD9"/>
    <w:rsid w:val="00280D1A"/>
    <w:rsid w:val="00280F18"/>
    <w:rsid w:val="0028360F"/>
    <w:rsid w:val="00284BC4"/>
    <w:rsid w:val="00284E77"/>
    <w:rsid w:val="00284E81"/>
    <w:rsid w:val="002861A8"/>
    <w:rsid w:val="0028787A"/>
    <w:rsid w:val="00287BDA"/>
    <w:rsid w:val="00290D28"/>
    <w:rsid w:val="00290FF5"/>
    <w:rsid w:val="0029260A"/>
    <w:rsid w:val="00293884"/>
    <w:rsid w:val="00293D81"/>
    <w:rsid w:val="0029517B"/>
    <w:rsid w:val="00297E5D"/>
    <w:rsid w:val="002A06DC"/>
    <w:rsid w:val="002A1003"/>
    <w:rsid w:val="002A123F"/>
    <w:rsid w:val="002A17A9"/>
    <w:rsid w:val="002A555D"/>
    <w:rsid w:val="002A6035"/>
    <w:rsid w:val="002A638B"/>
    <w:rsid w:val="002A63ED"/>
    <w:rsid w:val="002A7437"/>
    <w:rsid w:val="002B00F9"/>
    <w:rsid w:val="002B1683"/>
    <w:rsid w:val="002B180F"/>
    <w:rsid w:val="002B1EAB"/>
    <w:rsid w:val="002B1F25"/>
    <w:rsid w:val="002B35CD"/>
    <w:rsid w:val="002B40A7"/>
    <w:rsid w:val="002B562F"/>
    <w:rsid w:val="002B66FF"/>
    <w:rsid w:val="002B6B87"/>
    <w:rsid w:val="002B730C"/>
    <w:rsid w:val="002C0680"/>
    <w:rsid w:val="002C2482"/>
    <w:rsid w:val="002C32B5"/>
    <w:rsid w:val="002C3994"/>
    <w:rsid w:val="002C3D2A"/>
    <w:rsid w:val="002C3E29"/>
    <w:rsid w:val="002C42A7"/>
    <w:rsid w:val="002C51A4"/>
    <w:rsid w:val="002C5839"/>
    <w:rsid w:val="002C59BF"/>
    <w:rsid w:val="002C59C7"/>
    <w:rsid w:val="002C75C9"/>
    <w:rsid w:val="002D0F47"/>
    <w:rsid w:val="002D14FE"/>
    <w:rsid w:val="002D1E9A"/>
    <w:rsid w:val="002D3913"/>
    <w:rsid w:val="002D3A23"/>
    <w:rsid w:val="002E25C8"/>
    <w:rsid w:val="002E3215"/>
    <w:rsid w:val="002E3950"/>
    <w:rsid w:val="002E416E"/>
    <w:rsid w:val="002E42A0"/>
    <w:rsid w:val="002E477A"/>
    <w:rsid w:val="002E629C"/>
    <w:rsid w:val="002F08EE"/>
    <w:rsid w:val="002F1510"/>
    <w:rsid w:val="002F1AFD"/>
    <w:rsid w:val="002F1E0F"/>
    <w:rsid w:val="002F24E1"/>
    <w:rsid w:val="002F255C"/>
    <w:rsid w:val="002F71CD"/>
    <w:rsid w:val="002F7886"/>
    <w:rsid w:val="003008D2"/>
    <w:rsid w:val="00301922"/>
    <w:rsid w:val="00305550"/>
    <w:rsid w:val="00305D52"/>
    <w:rsid w:val="00310FC1"/>
    <w:rsid w:val="003110DE"/>
    <w:rsid w:val="0031373E"/>
    <w:rsid w:val="003137E4"/>
    <w:rsid w:val="00315769"/>
    <w:rsid w:val="00315A7B"/>
    <w:rsid w:val="00315B2B"/>
    <w:rsid w:val="00315C6B"/>
    <w:rsid w:val="00315F33"/>
    <w:rsid w:val="00317E11"/>
    <w:rsid w:val="00320AFF"/>
    <w:rsid w:val="00320DE5"/>
    <w:rsid w:val="00322929"/>
    <w:rsid w:val="00323591"/>
    <w:rsid w:val="00323FCF"/>
    <w:rsid w:val="0032653D"/>
    <w:rsid w:val="00327388"/>
    <w:rsid w:val="00330276"/>
    <w:rsid w:val="0033151A"/>
    <w:rsid w:val="00331653"/>
    <w:rsid w:val="003317D4"/>
    <w:rsid w:val="00332115"/>
    <w:rsid w:val="00332FB8"/>
    <w:rsid w:val="003347DE"/>
    <w:rsid w:val="003351F3"/>
    <w:rsid w:val="00335A4A"/>
    <w:rsid w:val="0033602C"/>
    <w:rsid w:val="00336461"/>
    <w:rsid w:val="00336485"/>
    <w:rsid w:val="00336B58"/>
    <w:rsid w:val="00336BD8"/>
    <w:rsid w:val="00337738"/>
    <w:rsid w:val="00337DB1"/>
    <w:rsid w:val="003418EB"/>
    <w:rsid w:val="00341D8F"/>
    <w:rsid w:val="00341F73"/>
    <w:rsid w:val="00342D07"/>
    <w:rsid w:val="00342E02"/>
    <w:rsid w:val="00345229"/>
    <w:rsid w:val="00346210"/>
    <w:rsid w:val="0034629C"/>
    <w:rsid w:val="003524DA"/>
    <w:rsid w:val="00355691"/>
    <w:rsid w:val="00357356"/>
    <w:rsid w:val="003575DC"/>
    <w:rsid w:val="00360083"/>
    <w:rsid w:val="0036083E"/>
    <w:rsid w:val="00360A63"/>
    <w:rsid w:val="00364D79"/>
    <w:rsid w:val="003656FE"/>
    <w:rsid w:val="00366616"/>
    <w:rsid w:val="00367331"/>
    <w:rsid w:val="00367393"/>
    <w:rsid w:val="00371B44"/>
    <w:rsid w:val="00371B62"/>
    <w:rsid w:val="00372828"/>
    <w:rsid w:val="003753D3"/>
    <w:rsid w:val="003777C4"/>
    <w:rsid w:val="00380428"/>
    <w:rsid w:val="00380C07"/>
    <w:rsid w:val="00380E84"/>
    <w:rsid w:val="003827CE"/>
    <w:rsid w:val="00383EF0"/>
    <w:rsid w:val="00384EF1"/>
    <w:rsid w:val="003905F2"/>
    <w:rsid w:val="00390816"/>
    <w:rsid w:val="00390C2C"/>
    <w:rsid w:val="00390E2B"/>
    <w:rsid w:val="00391867"/>
    <w:rsid w:val="00393247"/>
    <w:rsid w:val="00394D1B"/>
    <w:rsid w:val="00396C8D"/>
    <w:rsid w:val="00396E53"/>
    <w:rsid w:val="00397637"/>
    <w:rsid w:val="003A02E9"/>
    <w:rsid w:val="003A1A80"/>
    <w:rsid w:val="003A1D5F"/>
    <w:rsid w:val="003A3A10"/>
    <w:rsid w:val="003A3D31"/>
    <w:rsid w:val="003A571B"/>
    <w:rsid w:val="003A59F9"/>
    <w:rsid w:val="003A6E3E"/>
    <w:rsid w:val="003B0353"/>
    <w:rsid w:val="003B0460"/>
    <w:rsid w:val="003B51DC"/>
    <w:rsid w:val="003B6BD8"/>
    <w:rsid w:val="003C00A5"/>
    <w:rsid w:val="003C0826"/>
    <w:rsid w:val="003C1547"/>
    <w:rsid w:val="003C15D5"/>
    <w:rsid w:val="003C2202"/>
    <w:rsid w:val="003C335A"/>
    <w:rsid w:val="003C6782"/>
    <w:rsid w:val="003C6E44"/>
    <w:rsid w:val="003D1A54"/>
    <w:rsid w:val="003D354B"/>
    <w:rsid w:val="003D5650"/>
    <w:rsid w:val="003E0192"/>
    <w:rsid w:val="003E0F9E"/>
    <w:rsid w:val="003E19EA"/>
    <w:rsid w:val="003E3724"/>
    <w:rsid w:val="003E4F29"/>
    <w:rsid w:val="003E5CB4"/>
    <w:rsid w:val="003E62A9"/>
    <w:rsid w:val="003E6512"/>
    <w:rsid w:val="003E6CFB"/>
    <w:rsid w:val="003F0EE5"/>
    <w:rsid w:val="003F1848"/>
    <w:rsid w:val="003F2188"/>
    <w:rsid w:val="003F2D8C"/>
    <w:rsid w:val="003F3F2B"/>
    <w:rsid w:val="003F43C6"/>
    <w:rsid w:val="003F48AA"/>
    <w:rsid w:val="003F5455"/>
    <w:rsid w:val="003F6EE2"/>
    <w:rsid w:val="003F798E"/>
    <w:rsid w:val="00402599"/>
    <w:rsid w:val="0040372C"/>
    <w:rsid w:val="00404581"/>
    <w:rsid w:val="00404824"/>
    <w:rsid w:val="0040531C"/>
    <w:rsid w:val="00406646"/>
    <w:rsid w:val="004071E7"/>
    <w:rsid w:val="0040743C"/>
    <w:rsid w:val="00407F34"/>
    <w:rsid w:val="00410415"/>
    <w:rsid w:val="00410B39"/>
    <w:rsid w:val="00410C5A"/>
    <w:rsid w:val="00411EEE"/>
    <w:rsid w:val="00412E29"/>
    <w:rsid w:val="00414378"/>
    <w:rsid w:val="00414415"/>
    <w:rsid w:val="004145A8"/>
    <w:rsid w:val="004165D3"/>
    <w:rsid w:val="004169CC"/>
    <w:rsid w:val="00416C2F"/>
    <w:rsid w:val="00416DC2"/>
    <w:rsid w:val="004202EA"/>
    <w:rsid w:val="00421D1E"/>
    <w:rsid w:val="0042275A"/>
    <w:rsid w:val="004246CB"/>
    <w:rsid w:val="0042574A"/>
    <w:rsid w:val="00425C55"/>
    <w:rsid w:val="004265D7"/>
    <w:rsid w:val="0042686D"/>
    <w:rsid w:val="0042784A"/>
    <w:rsid w:val="00432FF4"/>
    <w:rsid w:val="00433D3C"/>
    <w:rsid w:val="00435BD1"/>
    <w:rsid w:val="00435C2A"/>
    <w:rsid w:val="00437D1D"/>
    <w:rsid w:val="00441769"/>
    <w:rsid w:val="0044258D"/>
    <w:rsid w:val="00443505"/>
    <w:rsid w:val="00444D09"/>
    <w:rsid w:val="00445ADB"/>
    <w:rsid w:val="00446BDF"/>
    <w:rsid w:val="004475A7"/>
    <w:rsid w:val="004535E3"/>
    <w:rsid w:val="00454708"/>
    <w:rsid w:val="0045722C"/>
    <w:rsid w:val="00457D48"/>
    <w:rsid w:val="00460C54"/>
    <w:rsid w:val="00462071"/>
    <w:rsid w:val="004620E7"/>
    <w:rsid w:val="00463312"/>
    <w:rsid w:val="00464739"/>
    <w:rsid w:val="0046780B"/>
    <w:rsid w:val="00467C6B"/>
    <w:rsid w:val="00467CE8"/>
    <w:rsid w:val="00467FC8"/>
    <w:rsid w:val="004711EF"/>
    <w:rsid w:val="004733B5"/>
    <w:rsid w:val="00473F9B"/>
    <w:rsid w:val="00474979"/>
    <w:rsid w:val="00481383"/>
    <w:rsid w:val="00482572"/>
    <w:rsid w:val="004831AE"/>
    <w:rsid w:val="0048488F"/>
    <w:rsid w:val="00484AFA"/>
    <w:rsid w:val="0048630B"/>
    <w:rsid w:val="00486882"/>
    <w:rsid w:val="00486918"/>
    <w:rsid w:val="00487B7E"/>
    <w:rsid w:val="004907C7"/>
    <w:rsid w:val="004912E1"/>
    <w:rsid w:val="00491A5D"/>
    <w:rsid w:val="0049490A"/>
    <w:rsid w:val="00494ED4"/>
    <w:rsid w:val="00496DDF"/>
    <w:rsid w:val="00496E95"/>
    <w:rsid w:val="00497608"/>
    <w:rsid w:val="00497EA3"/>
    <w:rsid w:val="004A07E1"/>
    <w:rsid w:val="004A10ED"/>
    <w:rsid w:val="004A150C"/>
    <w:rsid w:val="004A2173"/>
    <w:rsid w:val="004A35B2"/>
    <w:rsid w:val="004A3879"/>
    <w:rsid w:val="004A494D"/>
    <w:rsid w:val="004A4A90"/>
    <w:rsid w:val="004A6027"/>
    <w:rsid w:val="004A7F82"/>
    <w:rsid w:val="004B0A67"/>
    <w:rsid w:val="004B28C6"/>
    <w:rsid w:val="004B28DF"/>
    <w:rsid w:val="004B29A2"/>
    <w:rsid w:val="004B2CF1"/>
    <w:rsid w:val="004B3060"/>
    <w:rsid w:val="004B4943"/>
    <w:rsid w:val="004B5B01"/>
    <w:rsid w:val="004B5E04"/>
    <w:rsid w:val="004B7536"/>
    <w:rsid w:val="004C18B1"/>
    <w:rsid w:val="004C258D"/>
    <w:rsid w:val="004C46DA"/>
    <w:rsid w:val="004C5315"/>
    <w:rsid w:val="004C5877"/>
    <w:rsid w:val="004C71A8"/>
    <w:rsid w:val="004C79B8"/>
    <w:rsid w:val="004D1026"/>
    <w:rsid w:val="004D10D3"/>
    <w:rsid w:val="004D13B6"/>
    <w:rsid w:val="004D274E"/>
    <w:rsid w:val="004D3156"/>
    <w:rsid w:val="004D4263"/>
    <w:rsid w:val="004D6153"/>
    <w:rsid w:val="004E1D09"/>
    <w:rsid w:val="004E2E0E"/>
    <w:rsid w:val="004E38AF"/>
    <w:rsid w:val="004E449C"/>
    <w:rsid w:val="004E4993"/>
    <w:rsid w:val="004E49BC"/>
    <w:rsid w:val="004E63AF"/>
    <w:rsid w:val="004E6A5E"/>
    <w:rsid w:val="004E774C"/>
    <w:rsid w:val="004E78AF"/>
    <w:rsid w:val="004F1CF0"/>
    <w:rsid w:val="004F41E9"/>
    <w:rsid w:val="004F5B0E"/>
    <w:rsid w:val="00501B3C"/>
    <w:rsid w:val="00503D64"/>
    <w:rsid w:val="00504762"/>
    <w:rsid w:val="00505A76"/>
    <w:rsid w:val="0050669A"/>
    <w:rsid w:val="0050670C"/>
    <w:rsid w:val="005106C4"/>
    <w:rsid w:val="00510B26"/>
    <w:rsid w:val="0051228C"/>
    <w:rsid w:val="005142CB"/>
    <w:rsid w:val="005158A1"/>
    <w:rsid w:val="005178B3"/>
    <w:rsid w:val="00520924"/>
    <w:rsid w:val="00523593"/>
    <w:rsid w:val="00524E38"/>
    <w:rsid w:val="00525629"/>
    <w:rsid w:val="00526660"/>
    <w:rsid w:val="00527344"/>
    <w:rsid w:val="00527717"/>
    <w:rsid w:val="0053110C"/>
    <w:rsid w:val="005327BB"/>
    <w:rsid w:val="00532821"/>
    <w:rsid w:val="005361B4"/>
    <w:rsid w:val="00537229"/>
    <w:rsid w:val="00537E73"/>
    <w:rsid w:val="0054037B"/>
    <w:rsid w:val="00541508"/>
    <w:rsid w:val="00541C17"/>
    <w:rsid w:val="00544ABC"/>
    <w:rsid w:val="00545ECD"/>
    <w:rsid w:val="0055018E"/>
    <w:rsid w:val="00551426"/>
    <w:rsid w:val="0055153E"/>
    <w:rsid w:val="0055268A"/>
    <w:rsid w:val="005540DF"/>
    <w:rsid w:val="005548D9"/>
    <w:rsid w:val="00554A04"/>
    <w:rsid w:val="00554A74"/>
    <w:rsid w:val="0055695D"/>
    <w:rsid w:val="005602AA"/>
    <w:rsid w:val="00562487"/>
    <w:rsid w:val="00564547"/>
    <w:rsid w:val="00564D9D"/>
    <w:rsid w:val="0056748D"/>
    <w:rsid w:val="00570C5E"/>
    <w:rsid w:val="00570FD0"/>
    <w:rsid w:val="0057498A"/>
    <w:rsid w:val="00575618"/>
    <w:rsid w:val="00576265"/>
    <w:rsid w:val="00576470"/>
    <w:rsid w:val="0057757E"/>
    <w:rsid w:val="00580F9D"/>
    <w:rsid w:val="005824E5"/>
    <w:rsid w:val="00584CA5"/>
    <w:rsid w:val="0058560C"/>
    <w:rsid w:val="00586720"/>
    <w:rsid w:val="00587C9B"/>
    <w:rsid w:val="00587FEC"/>
    <w:rsid w:val="00590146"/>
    <w:rsid w:val="005914F1"/>
    <w:rsid w:val="005927FF"/>
    <w:rsid w:val="00593DC1"/>
    <w:rsid w:val="005946AF"/>
    <w:rsid w:val="00594CFE"/>
    <w:rsid w:val="00596D76"/>
    <w:rsid w:val="00596DFF"/>
    <w:rsid w:val="005A0353"/>
    <w:rsid w:val="005A0508"/>
    <w:rsid w:val="005A218A"/>
    <w:rsid w:val="005A2522"/>
    <w:rsid w:val="005A2F4C"/>
    <w:rsid w:val="005A3C04"/>
    <w:rsid w:val="005A44B4"/>
    <w:rsid w:val="005A4C0F"/>
    <w:rsid w:val="005A639E"/>
    <w:rsid w:val="005A6ADF"/>
    <w:rsid w:val="005A72C0"/>
    <w:rsid w:val="005A736B"/>
    <w:rsid w:val="005A7988"/>
    <w:rsid w:val="005B0618"/>
    <w:rsid w:val="005B1078"/>
    <w:rsid w:val="005B1F25"/>
    <w:rsid w:val="005B2B4C"/>
    <w:rsid w:val="005B3C7C"/>
    <w:rsid w:val="005B7096"/>
    <w:rsid w:val="005C27EA"/>
    <w:rsid w:val="005C31D6"/>
    <w:rsid w:val="005C3366"/>
    <w:rsid w:val="005C4474"/>
    <w:rsid w:val="005C6EB8"/>
    <w:rsid w:val="005C778B"/>
    <w:rsid w:val="005C7D64"/>
    <w:rsid w:val="005C7F1B"/>
    <w:rsid w:val="005D0BC2"/>
    <w:rsid w:val="005D251E"/>
    <w:rsid w:val="005D4387"/>
    <w:rsid w:val="005D48D7"/>
    <w:rsid w:val="005D4BDC"/>
    <w:rsid w:val="005D4D00"/>
    <w:rsid w:val="005D5783"/>
    <w:rsid w:val="005D5809"/>
    <w:rsid w:val="005D59F7"/>
    <w:rsid w:val="005D5B45"/>
    <w:rsid w:val="005E26AA"/>
    <w:rsid w:val="005E2935"/>
    <w:rsid w:val="005E2A04"/>
    <w:rsid w:val="005E2FBD"/>
    <w:rsid w:val="005E4681"/>
    <w:rsid w:val="005E5847"/>
    <w:rsid w:val="005F0F58"/>
    <w:rsid w:val="005F15BD"/>
    <w:rsid w:val="005F3F8F"/>
    <w:rsid w:val="005F6353"/>
    <w:rsid w:val="006000CC"/>
    <w:rsid w:val="00600BA6"/>
    <w:rsid w:val="00601D72"/>
    <w:rsid w:val="00603214"/>
    <w:rsid w:val="00605B05"/>
    <w:rsid w:val="0060600D"/>
    <w:rsid w:val="006062CD"/>
    <w:rsid w:val="00606A96"/>
    <w:rsid w:val="00606EE6"/>
    <w:rsid w:val="00607579"/>
    <w:rsid w:val="00607DD5"/>
    <w:rsid w:val="00610C43"/>
    <w:rsid w:val="0061103D"/>
    <w:rsid w:val="00611149"/>
    <w:rsid w:val="00611553"/>
    <w:rsid w:val="00611971"/>
    <w:rsid w:val="00611C8F"/>
    <w:rsid w:val="006128F5"/>
    <w:rsid w:val="006144F4"/>
    <w:rsid w:val="00614852"/>
    <w:rsid w:val="00615184"/>
    <w:rsid w:val="00617DD3"/>
    <w:rsid w:val="00620820"/>
    <w:rsid w:val="00620F21"/>
    <w:rsid w:val="00621731"/>
    <w:rsid w:val="006229EA"/>
    <w:rsid w:val="00623179"/>
    <w:rsid w:val="006239E2"/>
    <w:rsid w:val="00623BDA"/>
    <w:rsid w:val="00625BDF"/>
    <w:rsid w:val="0062681B"/>
    <w:rsid w:val="00630ACB"/>
    <w:rsid w:val="006366D2"/>
    <w:rsid w:val="00636C71"/>
    <w:rsid w:val="0064304D"/>
    <w:rsid w:val="00643085"/>
    <w:rsid w:val="00643A38"/>
    <w:rsid w:val="00643A95"/>
    <w:rsid w:val="0064497E"/>
    <w:rsid w:val="00644E1E"/>
    <w:rsid w:val="0064583B"/>
    <w:rsid w:val="006470FC"/>
    <w:rsid w:val="00647C7C"/>
    <w:rsid w:val="006527A6"/>
    <w:rsid w:val="00652EB9"/>
    <w:rsid w:val="006540B0"/>
    <w:rsid w:val="0065507A"/>
    <w:rsid w:val="00655FF1"/>
    <w:rsid w:val="00657EF2"/>
    <w:rsid w:val="0066117C"/>
    <w:rsid w:val="00661B46"/>
    <w:rsid w:val="006626AB"/>
    <w:rsid w:val="00662791"/>
    <w:rsid w:val="00662F4A"/>
    <w:rsid w:val="00663580"/>
    <w:rsid w:val="006636A4"/>
    <w:rsid w:val="006636D6"/>
    <w:rsid w:val="00666B2A"/>
    <w:rsid w:val="00666C43"/>
    <w:rsid w:val="00666CD4"/>
    <w:rsid w:val="00666F88"/>
    <w:rsid w:val="00670F54"/>
    <w:rsid w:val="00673860"/>
    <w:rsid w:val="00673AD4"/>
    <w:rsid w:val="00673C91"/>
    <w:rsid w:val="006749F6"/>
    <w:rsid w:val="00675234"/>
    <w:rsid w:val="0067575A"/>
    <w:rsid w:val="00676E09"/>
    <w:rsid w:val="006801CA"/>
    <w:rsid w:val="0068104F"/>
    <w:rsid w:val="0068346E"/>
    <w:rsid w:val="0068521D"/>
    <w:rsid w:val="006852EB"/>
    <w:rsid w:val="0068542F"/>
    <w:rsid w:val="006876FD"/>
    <w:rsid w:val="00687838"/>
    <w:rsid w:val="00692895"/>
    <w:rsid w:val="0069454E"/>
    <w:rsid w:val="00694F93"/>
    <w:rsid w:val="006950A0"/>
    <w:rsid w:val="00695814"/>
    <w:rsid w:val="006958AA"/>
    <w:rsid w:val="00695FE3"/>
    <w:rsid w:val="006A14F0"/>
    <w:rsid w:val="006A3E88"/>
    <w:rsid w:val="006A5720"/>
    <w:rsid w:val="006A5D7A"/>
    <w:rsid w:val="006A6231"/>
    <w:rsid w:val="006A6B5F"/>
    <w:rsid w:val="006A70AA"/>
    <w:rsid w:val="006B0292"/>
    <w:rsid w:val="006B0F2F"/>
    <w:rsid w:val="006B2E3A"/>
    <w:rsid w:val="006B3723"/>
    <w:rsid w:val="006B57C3"/>
    <w:rsid w:val="006B59D9"/>
    <w:rsid w:val="006B7A76"/>
    <w:rsid w:val="006C08B3"/>
    <w:rsid w:val="006C1C19"/>
    <w:rsid w:val="006C1E63"/>
    <w:rsid w:val="006C22F2"/>
    <w:rsid w:val="006C2414"/>
    <w:rsid w:val="006C2AEE"/>
    <w:rsid w:val="006C48F7"/>
    <w:rsid w:val="006C5070"/>
    <w:rsid w:val="006C559E"/>
    <w:rsid w:val="006C5F8A"/>
    <w:rsid w:val="006C6A93"/>
    <w:rsid w:val="006C75F2"/>
    <w:rsid w:val="006D03F1"/>
    <w:rsid w:val="006D0843"/>
    <w:rsid w:val="006D0E53"/>
    <w:rsid w:val="006D1EBB"/>
    <w:rsid w:val="006D2FA4"/>
    <w:rsid w:val="006D33C8"/>
    <w:rsid w:val="006D61BE"/>
    <w:rsid w:val="006D61F1"/>
    <w:rsid w:val="006D7503"/>
    <w:rsid w:val="006E0AF0"/>
    <w:rsid w:val="006E12D3"/>
    <w:rsid w:val="006E2656"/>
    <w:rsid w:val="006E27F1"/>
    <w:rsid w:val="006E3201"/>
    <w:rsid w:val="006E52C5"/>
    <w:rsid w:val="006F102A"/>
    <w:rsid w:val="006F312A"/>
    <w:rsid w:val="006F3A5E"/>
    <w:rsid w:val="006F592A"/>
    <w:rsid w:val="006F5E73"/>
    <w:rsid w:val="006F7F7F"/>
    <w:rsid w:val="00700309"/>
    <w:rsid w:val="00701695"/>
    <w:rsid w:val="00701955"/>
    <w:rsid w:val="00701BEF"/>
    <w:rsid w:val="00703989"/>
    <w:rsid w:val="00703EC5"/>
    <w:rsid w:val="00704819"/>
    <w:rsid w:val="007067E5"/>
    <w:rsid w:val="00707BE3"/>
    <w:rsid w:val="00710327"/>
    <w:rsid w:val="007107F0"/>
    <w:rsid w:val="00713563"/>
    <w:rsid w:val="00715E7A"/>
    <w:rsid w:val="0071654D"/>
    <w:rsid w:val="00716845"/>
    <w:rsid w:val="00716AC1"/>
    <w:rsid w:val="00717ED9"/>
    <w:rsid w:val="00717F37"/>
    <w:rsid w:val="00720C84"/>
    <w:rsid w:val="00722116"/>
    <w:rsid w:val="00722E32"/>
    <w:rsid w:val="00722E71"/>
    <w:rsid w:val="00724F83"/>
    <w:rsid w:val="007264B9"/>
    <w:rsid w:val="00726B65"/>
    <w:rsid w:val="00726C5C"/>
    <w:rsid w:val="00730B82"/>
    <w:rsid w:val="007313B6"/>
    <w:rsid w:val="00733057"/>
    <w:rsid w:val="007365D9"/>
    <w:rsid w:val="00737839"/>
    <w:rsid w:val="00741947"/>
    <w:rsid w:val="00741B3F"/>
    <w:rsid w:val="00741B65"/>
    <w:rsid w:val="00742C54"/>
    <w:rsid w:val="007445E2"/>
    <w:rsid w:val="007471D2"/>
    <w:rsid w:val="00747427"/>
    <w:rsid w:val="00747B9E"/>
    <w:rsid w:val="00747E51"/>
    <w:rsid w:val="00750683"/>
    <w:rsid w:val="00750847"/>
    <w:rsid w:val="0075237B"/>
    <w:rsid w:val="00753721"/>
    <w:rsid w:val="00753A19"/>
    <w:rsid w:val="00753A31"/>
    <w:rsid w:val="00753EB9"/>
    <w:rsid w:val="00754BAB"/>
    <w:rsid w:val="007553EC"/>
    <w:rsid w:val="00760F9A"/>
    <w:rsid w:val="0076110B"/>
    <w:rsid w:val="0076420B"/>
    <w:rsid w:val="0076430A"/>
    <w:rsid w:val="007653FC"/>
    <w:rsid w:val="007670E7"/>
    <w:rsid w:val="007702BF"/>
    <w:rsid w:val="0077171A"/>
    <w:rsid w:val="00772A53"/>
    <w:rsid w:val="00772CEB"/>
    <w:rsid w:val="007739E2"/>
    <w:rsid w:val="007767A4"/>
    <w:rsid w:val="00776972"/>
    <w:rsid w:val="00780A1F"/>
    <w:rsid w:val="00782197"/>
    <w:rsid w:val="00782EA6"/>
    <w:rsid w:val="00783BC5"/>
    <w:rsid w:val="007841C7"/>
    <w:rsid w:val="00785D2B"/>
    <w:rsid w:val="00786641"/>
    <w:rsid w:val="00786C87"/>
    <w:rsid w:val="00790F74"/>
    <w:rsid w:val="00791150"/>
    <w:rsid w:val="007928B1"/>
    <w:rsid w:val="007931D3"/>
    <w:rsid w:val="00793FD1"/>
    <w:rsid w:val="007940F8"/>
    <w:rsid w:val="0079412F"/>
    <w:rsid w:val="00794B39"/>
    <w:rsid w:val="00795018"/>
    <w:rsid w:val="00795A5E"/>
    <w:rsid w:val="00795E2D"/>
    <w:rsid w:val="00796748"/>
    <w:rsid w:val="007969E9"/>
    <w:rsid w:val="00796D35"/>
    <w:rsid w:val="00797549"/>
    <w:rsid w:val="007A0706"/>
    <w:rsid w:val="007A14A2"/>
    <w:rsid w:val="007A25AE"/>
    <w:rsid w:val="007A467C"/>
    <w:rsid w:val="007A5AF9"/>
    <w:rsid w:val="007A65F4"/>
    <w:rsid w:val="007A6B52"/>
    <w:rsid w:val="007A737C"/>
    <w:rsid w:val="007A7CF4"/>
    <w:rsid w:val="007B01EE"/>
    <w:rsid w:val="007B099D"/>
    <w:rsid w:val="007B2448"/>
    <w:rsid w:val="007B253D"/>
    <w:rsid w:val="007B2859"/>
    <w:rsid w:val="007B34AF"/>
    <w:rsid w:val="007B357E"/>
    <w:rsid w:val="007B3E3D"/>
    <w:rsid w:val="007B4C96"/>
    <w:rsid w:val="007B5554"/>
    <w:rsid w:val="007B574D"/>
    <w:rsid w:val="007B5AFE"/>
    <w:rsid w:val="007B6BD2"/>
    <w:rsid w:val="007B75B4"/>
    <w:rsid w:val="007B7661"/>
    <w:rsid w:val="007C0D08"/>
    <w:rsid w:val="007C36C0"/>
    <w:rsid w:val="007C40FF"/>
    <w:rsid w:val="007C4BFC"/>
    <w:rsid w:val="007C5C6B"/>
    <w:rsid w:val="007C68C7"/>
    <w:rsid w:val="007C6FD7"/>
    <w:rsid w:val="007C7AFD"/>
    <w:rsid w:val="007D621C"/>
    <w:rsid w:val="007D65E7"/>
    <w:rsid w:val="007D7E2F"/>
    <w:rsid w:val="007E0215"/>
    <w:rsid w:val="007E1ACC"/>
    <w:rsid w:val="007E215B"/>
    <w:rsid w:val="007E3B82"/>
    <w:rsid w:val="007E6B44"/>
    <w:rsid w:val="007F0293"/>
    <w:rsid w:val="007F0AB4"/>
    <w:rsid w:val="007F0EA2"/>
    <w:rsid w:val="007F164B"/>
    <w:rsid w:val="007F1BCE"/>
    <w:rsid w:val="007F2A0F"/>
    <w:rsid w:val="007F31AD"/>
    <w:rsid w:val="007F45C6"/>
    <w:rsid w:val="007F4BA5"/>
    <w:rsid w:val="007F53DF"/>
    <w:rsid w:val="007F6AFF"/>
    <w:rsid w:val="007F7678"/>
    <w:rsid w:val="008002F0"/>
    <w:rsid w:val="008027F5"/>
    <w:rsid w:val="00804BB6"/>
    <w:rsid w:val="0080505E"/>
    <w:rsid w:val="00805315"/>
    <w:rsid w:val="008058BE"/>
    <w:rsid w:val="00806C4A"/>
    <w:rsid w:val="008073F3"/>
    <w:rsid w:val="0081007C"/>
    <w:rsid w:val="008102D2"/>
    <w:rsid w:val="0081082A"/>
    <w:rsid w:val="00810CCE"/>
    <w:rsid w:val="00812E38"/>
    <w:rsid w:val="00813033"/>
    <w:rsid w:val="00813874"/>
    <w:rsid w:val="008207E1"/>
    <w:rsid w:val="00821450"/>
    <w:rsid w:val="00822287"/>
    <w:rsid w:val="00827A2E"/>
    <w:rsid w:val="0083017D"/>
    <w:rsid w:val="00830DF1"/>
    <w:rsid w:val="008315B6"/>
    <w:rsid w:val="00834990"/>
    <w:rsid w:val="00835B4A"/>
    <w:rsid w:val="008360FB"/>
    <w:rsid w:val="0083784F"/>
    <w:rsid w:val="00842DE5"/>
    <w:rsid w:val="00842F7B"/>
    <w:rsid w:val="00845770"/>
    <w:rsid w:val="00847362"/>
    <w:rsid w:val="008479B3"/>
    <w:rsid w:val="008505A2"/>
    <w:rsid w:val="0085078E"/>
    <w:rsid w:val="0085118D"/>
    <w:rsid w:val="00851C3D"/>
    <w:rsid w:val="008526AE"/>
    <w:rsid w:val="008527FB"/>
    <w:rsid w:val="00853B41"/>
    <w:rsid w:val="00853C83"/>
    <w:rsid w:val="00855B93"/>
    <w:rsid w:val="0085632A"/>
    <w:rsid w:val="00856375"/>
    <w:rsid w:val="00856D08"/>
    <w:rsid w:val="00862B18"/>
    <w:rsid w:val="00864A74"/>
    <w:rsid w:val="00865B4A"/>
    <w:rsid w:val="008661DD"/>
    <w:rsid w:val="00866376"/>
    <w:rsid w:val="00870500"/>
    <w:rsid w:val="008719EF"/>
    <w:rsid w:val="00871E76"/>
    <w:rsid w:val="00871E98"/>
    <w:rsid w:val="00871FEC"/>
    <w:rsid w:val="00872C8A"/>
    <w:rsid w:val="008741A9"/>
    <w:rsid w:val="008749A1"/>
    <w:rsid w:val="00875129"/>
    <w:rsid w:val="008752C4"/>
    <w:rsid w:val="008758B7"/>
    <w:rsid w:val="00875AA9"/>
    <w:rsid w:val="008768CC"/>
    <w:rsid w:val="00881D90"/>
    <w:rsid w:val="008822E4"/>
    <w:rsid w:val="008825A7"/>
    <w:rsid w:val="0088511F"/>
    <w:rsid w:val="00885DED"/>
    <w:rsid w:val="0089081E"/>
    <w:rsid w:val="00891602"/>
    <w:rsid w:val="00893FF3"/>
    <w:rsid w:val="00894B57"/>
    <w:rsid w:val="008A137E"/>
    <w:rsid w:val="008A1773"/>
    <w:rsid w:val="008A257A"/>
    <w:rsid w:val="008A3FF8"/>
    <w:rsid w:val="008A43BC"/>
    <w:rsid w:val="008A447C"/>
    <w:rsid w:val="008A4775"/>
    <w:rsid w:val="008A4973"/>
    <w:rsid w:val="008A4BBE"/>
    <w:rsid w:val="008A4D00"/>
    <w:rsid w:val="008A78D2"/>
    <w:rsid w:val="008A7A0B"/>
    <w:rsid w:val="008B176B"/>
    <w:rsid w:val="008B32F4"/>
    <w:rsid w:val="008B477D"/>
    <w:rsid w:val="008B4F56"/>
    <w:rsid w:val="008B77DA"/>
    <w:rsid w:val="008C5B21"/>
    <w:rsid w:val="008C73EB"/>
    <w:rsid w:val="008D02CC"/>
    <w:rsid w:val="008D1F78"/>
    <w:rsid w:val="008D212B"/>
    <w:rsid w:val="008D2FC3"/>
    <w:rsid w:val="008D3566"/>
    <w:rsid w:val="008D4433"/>
    <w:rsid w:val="008D62EA"/>
    <w:rsid w:val="008D7088"/>
    <w:rsid w:val="008E088C"/>
    <w:rsid w:val="008E1DF7"/>
    <w:rsid w:val="008E270E"/>
    <w:rsid w:val="008E303E"/>
    <w:rsid w:val="008E4198"/>
    <w:rsid w:val="008E4B7F"/>
    <w:rsid w:val="008E4C83"/>
    <w:rsid w:val="008E5E81"/>
    <w:rsid w:val="008E68C5"/>
    <w:rsid w:val="008E6C43"/>
    <w:rsid w:val="008F143F"/>
    <w:rsid w:val="008F24B1"/>
    <w:rsid w:val="008F27EF"/>
    <w:rsid w:val="008F29BB"/>
    <w:rsid w:val="008F2CF3"/>
    <w:rsid w:val="008F3B8B"/>
    <w:rsid w:val="008F4A26"/>
    <w:rsid w:val="008F51D7"/>
    <w:rsid w:val="008F5898"/>
    <w:rsid w:val="008F6A8F"/>
    <w:rsid w:val="008F7489"/>
    <w:rsid w:val="008F7589"/>
    <w:rsid w:val="0090138D"/>
    <w:rsid w:val="009015B0"/>
    <w:rsid w:val="00901AAD"/>
    <w:rsid w:val="00901B6C"/>
    <w:rsid w:val="00901B89"/>
    <w:rsid w:val="009048CA"/>
    <w:rsid w:val="00904F1D"/>
    <w:rsid w:val="0090601A"/>
    <w:rsid w:val="009062FF"/>
    <w:rsid w:val="009072E5"/>
    <w:rsid w:val="00911609"/>
    <w:rsid w:val="0091352D"/>
    <w:rsid w:val="00913DF4"/>
    <w:rsid w:val="00914CF3"/>
    <w:rsid w:val="009153E6"/>
    <w:rsid w:val="00915C8E"/>
    <w:rsid w:val="00917240"/>
    <w:rsid w:val="00917F2D"/>
    <w:rsid w:val="009202A6"/>
    <w:rsid w:val="00920E53"/>
    <w:rsid w:val="00921700"/>
    <w:rsid w:val="00922177"/>
    <w:rsid w:val="00923301"/>
    <w:rsid w:val="009238BB"/>
    <w:rsid w:val="00923992"/>
    <w:rsid w:val="00926409"/>
    <w:rsid w:val="009269F2"/>
    <w:rsid w:val="009275AC"/>
    <w:rsid w:val="00931549"/>
    <w:rsid w:val="00931857"/>
    <w:rsid w:val="00932D64"/>
    <w:rsid w:val="00933781"/>
    <w:rsid w:val="00934976"/>
    <w:rsid w:val="00934A57"/>
    <w:rsid w:val="0093625C"/>
    <w:rsid w:val="009369A8"/>
    <w:rsid w:val="00940D9C"/>
    <w:rsid w:val="00940E93"/>
    <w:rsid w:val="00941053"/>
    <w:rsid w:val="00941424"/>
    <w:rsid w:val="00941A14"/>
    <w:rsid w:val="00943863"/>
    <w:rsid w:val="009448A6"/>
    <w:rsid w:val="009452CF"/>
    <w:rsid w:val="00945654"/>
    <w:rsid w:val="009457E1"/>
    <w:rsid w:val="009465F9"/>
    <w:rsid w:val="0094686E"/>
    <w:rsid w:val="00952674"/>
    <w:rsid w:val="0095277B"/>
    <w:rsid w:val="00953CFB"/>
    <w:rsid w:val="00955233"/>
    <w:rsid w:val="00956195"/>
    <w:rsid w:val="009619CA"/>
    <w:rsid w:val="00962031"/>
    <w:rsid w:val="00964F4E"/>
    <w:rsid w:val="00964FB7"/>
    <w:rsid w:val="009655AB"/>
    <w:rsid w:val="00966533"/>
    <w:rsid w:val="00966D65"/>
    <w:rsid w:val="00967119"/>
    <w:rsid w:val="009676B8"/>
    <w:rsid w:val="00970C0F"/>
    <w:rsid w:val="0097210F"/>
    <w:rsid w:val="0097368B"/>
    <w:rsid w:val="009752C4"/>
    <w:rsid w:val="00975450"/>
    <w:rsid w:val="0097587A"/>
    <w:rsid w:val="00975C0B"/>
    <w:rsid w:val="00976E34"/>
    <w:rsid w:val="009809F6"/>
    <w:rsid w:val="009822D9"/>
    <w:rsid w:val="009859D6"/>
    <w:rsid w:val="00990C37"/>
    <w:rsid w:val="009913B9"/>
    <w:rsid w:val="009924C6"/>
    <w:rsid w:val="00992A1A"/>
    <w:rsid w:val="00995765"/>
    <w:rsid w:val="009959F2"/>
    <w:rsid w:val="00997066"/>
    <w:rsid w:val="00997566"/>
    <w:rsid w:val="00997A5D"/>
    <w:rsid w:val="009A012F"/>
    <w:rsid w:val="009A1770"/>
    <w:rsid w:val="009A2B54"/>
    <w:rsid w:val="009A77E4"/>
    <w:rsid w:val="009B059F"/>
    <w:rsid w:val="009B0A0A"/>
    <w:rsid w:val="009B0FDC"/>
    <w:rsid w:val="009B3860"/>
    <w:rsid w:val="009B3ECF"/>
    <w:rsid w:val="009B4B14"/>
    <w:rsid w:val="009B5321"/>
    <w:rsid w:val="009B5577"/>
    <w:rsid w:val="009B6B98"/>
    <w:rsid w:val="009B7CBC"/>
    <w:rsid w:val="009C3375"/>
    <w:rsid w:val="009C4273"/>
    <w:rsid w:val="009C636E"/>
    <w:rsid w:val="009C6B31"/>
    <w:rsid w:val="009D07B2"/>
    <w:rsid w:val="009D2824"/>
    <w:rsid w:val="009D35EF"/>
    <w:rsid w:val="009D42FE"/>
    <w:rsid w:val="009D4AEB"/>
    <w:rsid w:val="009E0B24"/>
    <w:rsid w:val="009E2487"/>
    <w:rsid w:val="009E334F"/>
    <w:rsid w:val="009E6069"/>
    <w:rsid w:val="009E6304"/>
    <w:rsid w:val="009E7A2A"/>
    <w:rsid w:val="009F47CC"/>
    <w:rsid w:val="00A00AFB"/>
    <w:rsid w:val="00A01BEB"/>
    <w:rsid w:val="00A02AA4"/>
    <w:rsid w:val="00A02B37"/>
    <w:rsid w:val="00A036BE"/>
    <w:rsid w:val="00A0393E"/>
    <w:rsid w:val="00A03BF2"/>
    <w:rsid w:val="00A074FB"/>
    <w:rsid w:val="00A10A47"/>
    <w:rsid w:val="00A119DA"/>
    <w:rsid w:val="00A14F86"/>
    <w:rsid w:val="00A20C37"/>
    <w:rsid w:val="00A215F8"/>
    <w:rsid w:val="00A21F16"/>
    <w:rsid w:val="00A2251D"/>
    <w:rsid w:val="00A226EE"/>
    <w:rsid w:val="00A238BD"/>
    <w:rsid w:val="00A2400A"/>
    <w:rsid w:val="00A252EC"/>
    <w:rsid w:val="00A25636"/>
    <w:rsid w:val="00A25A83"/>
    <w:rsid w:val="00A26571"/>
    <w:rsid w:val="00A26B0B"/>
    <w:rsid w:val="00A26C05"/>
    <w:rsid w:val="00A30DD0"/>
    <w:rsid w:val="00A31ED0"/>
    <w:rsid w:val="00A337F1"/>
    <w:rsid w:val="00A34B3C"/>
    <w:rsid w:val="00A34FAB"/>
    <w:rsid w:val="00A3575E"/>
    <w:rsid w:val="00A36EF3"/>
    <w:rsid w:val="00A41394"/>
    <w:rsid w:val="00A416D1"/>
    <w:rsid w:val="00A44A9D"/>
    <w:rsid w:val="00A453E2"/>
    <w:rsid w:val="00A459D1"/>
    <w:rsid w:val="00A45D18"/>
    <w:rsid w:val="00A47487"/>
    <w:rsid w:val="00A50216"/>
    <w:rsid w:val="00A51046"/>
    <w:rsid w:val="00A51CEF"/>
    <w:rsid w:val="00A54899"/>
    <w:rsid w:val="00A5526B"/>
    <w:rsid w:val="00A553D8"/>
    <w:rsid w:val="00A5583D"/>
    <w:rsid w:val="00A5698D"/>
    <w:rsid w:val="00A56B9C"/>
    <w:rsid w:val="00A57FF7"/>
    <w:rsid w:val="00A60B3C"/>
    <w:rsid w:val="00A62172"/>
    <w:rsid w:val="00A62431"/>
    <w:rsid w:val="00A62B20"/>
    <w:rsid w:val="00A62FDD"/>
    <w:rsid w:val="00A66421"/>
    <w:rsid w:val="00A67D6B"/>
    <w:rsid w:val="00A67F41"/>
    <w:rsid w:val="00A7075B"/>
    <w:rsid w:val="00A72788"/>
    <w:rsid w:val="00A74480"/>
    <w:rsid w:val="00A75438"/>
    <w:rsid w:val="00A76545"/>
    <w:rsid w:val="00A76DAE"/>
    <w:rsid w:val="00A77053"/>
    <w:rsid w:val="00A77A5B"/>
    <w:rsid w:val="00A81B09"/>
    <w:rsid w:val="00A81E9C"/>
    <w:rsid w:val="00A827DC"/>
    <w:rsid w:val="00A83D5B"/>
    <w:rsid w:val="00A851D5"/>
    <w:rsid w:val="00A8579C"/>
    <w:rsid w:val="00A8622F"/>
    <w:rsid w:val="00A87193"/>
    <w:rsid w:val="00A91074"/>
    <w:rsid w:val="00A9124A"/>
    <w:rsid w:val="00A916D2"/>
    <w:rsid w:val="00A919D6"/>
    <w:rsid w:val="00A92138"/>
    <w:rsid w:val="00A93ED5"/>
    <w:rsid w:val="00A95509"/>
    <w:rsid w:val="00A96B28"/>
    <w:rsid w:val="00A977EE"/>
    <w:rsid w:val="00AA1796"/>
    <w:rsid w:val="00AA2EF0"/>
    <w:rsid w:val="00AA3E06"/>
    <w:rsid w:val="00AA713C"/>
    <w:rsid w:val="00AA787F"/>
    <w:rsid w:val="00AB2558"/>
    <w:rsid w:val="00AB3B56"/>
    <w:rsid w:val="00AB3DD2"/>
    <w:rsid w:val="00AB424F"/>
    <w:rsid w:val="00AB49CA"/>
    <w:rsid w:val="00AB50C2"/>
    <w:rsid w:val="00AB555B"/>
    <w:rsid w:val="00AB583D"/>
    <w:rsid w:val="00AB5F9C"/>
    <w:rsid w:val="00AB626E"/>
    <w:rsid w:val="00AB734C"/>
    <w:rsid w:val="00AB7526"/>
    <w:rsid w:val="00AC0460"/>
    <w:rsid w:val="00AC11A5"/>
    <w:rsid w:val="00AC4203"/>
    <w:rsid w:val="00AC4B59"/>
    <w:rsid w:val="00AC4DAF"/>
    <w:rsid w:val="00AC5CB4"/>
    <w:rsid w:val="00AC7971"/>
    <w:rsid w:val="00AD2582"/>
    <w:rsid w:val="00AD3FE1"/>
    <w:rsid w:val="00AD415F"/>
    <w:rsid w:val="00AD45C5"/>
    <w:rsid w:val="00AD48E1"/>
    <w:rsid w:val="00AD5C7B"/>
    <w:rsid w:val="00AD644C"/>
    <w:rsid w:val="00AD6C87"/>
    <w:rsid w:val="00AE08D8"/>
    <w:rsid w:val="00AE2536"/>
    <w:rsid w:val="00AE3BC6"/>
    <w:rsid w:val="00AE54AC"/>
    <w:rsid w:val="00AE5B2B"/>
    <w:rsid w:val="00AE650A"/>
    <w:rsid w:val="00AE6F39"/>
    <w:rsid w:val="00AE7FE5"/>
    <w:rsid w:val="00AF292B"/>
    <w:rsid w:val="00AF36AD"/>
    <w:rsid w:val="00AF4793"/>
    <w:rsid w:val="00AF4E03"/>
    <w:rsid w:val="00AF4EA4"/>
    <w:rsid w:val="00AF53BB"/>
    <w:rsid w:val="00AF71BC"/>
    <w:rsid w:val="00AF7A10"/>
    <w:rsid w:val="00B01B17"/>
    <w:rsid w:val="00B022FC"/>
    <w:rsid w:val="00B02760"/>
    <w:rsid w:val="00B042BD"/>
    <w:rsid w:val="00B042C2"/>
    <w:rsid w:val="00B04344"/>
    <w:rsid w:val="00B0450B"/>
    <w:rsid w:val="00B059EA"/>
    <w:rsid w:val="00B05E9E"/>
    <w:rsid w:val="00B0765A"/>
    <w:rsid w:val="00B078DD"/>
    <w:rsid w:val="00B11749"/>
    <w:rsid w:val="00B13DA1"/>
    <w:rsid w:val="00B143EA"/>
    <w:rsid w:val="00B14CA9"/>
    <w:rsid w:val="00B15B09"/>
    <w:rsid w:val="00B16829"/>
    <w:rsid w:val="00B17314"/>
    <w:rsid w:val="00B174EE"/>
    <w:rsid w:val="00B20215"/>
    <w:rsid w:val="00B210ED"/>
    <w:rsid w:val="00B211C8"/>
    <w:rsid w:val="00B216BC"/>
    <w:rsid w:val="00B25B88"/>
    <w:rsid w:val="00B303D9"/>
    <w:rsid w:val="00B315E8"/>
    <w:rsid w:val="00B316DC"/>
    <w:rsid w:val="00B318DF"/>
    <w:rsid w:val="00B32D61"/>
    <w:rsid w:val="00B351D4"/>
    <w:rsid w:val="00B3543F"/>
    <w:rsid w:val="00B371F2"/>
    <w:rsid w:val="00B4101F"/>
    <w:rsid w:val="00B41DB3"/>
    <w:rsid w:val="00B45D92"/>
    <w:rsid w:val="00B46C77"/>
    <w:rsid w:val="00B5127B"/>
    <w:rsid w:val="00B516C0"/>
    <w:rsid w:val="00B53B21"/>
    <w:rsid w:val="00B53ED9"/>
    <w:rsid w:val="00B54E5A"/>
    <w:rsid w:val="00B55793"/>
    <w:rsid w:val="00B5611D"/>
    <w:rsid w:val="00B61963"/>
    <w:rsid w:val="00B626C1"/>
    <w:rsid w:val="00B63ED5"/>
    <w:rsid w:val="00B647A0"/>
    <w:rsid w:val="00B65964"/>
    <w:rsid w:val="00B66DA1"/>
    <w:rsid w:val="00B71E71"/>
    <w:rsid w:val="00B731A9"/>
    <w:rsid w:val="00B74E18"/>
    <w:rsid w:val="00B75C33"/>
    <w:rsid w:val="00B75DC8"/>
    <w:rsid w:val="00B76407"/>
    <w:rsid w:val="00B76840"/>
    <w:rsid w:val="00B77954"/>
    <w:rsid w:val="00B80152"/>
    <w:rsid w:val="00B80806"/>
    <w:rsid w:val="00B83915"/>
    <w:rsid w:val="00B84748"/>
    <w:rsid w:val="00B85558"/>
    <w:rsid w:val="00B85A9A"/>
    <w:rsid w:val="00B86A15"/>
    <w:rsid w:val="00B91157"/>
    <w:rsid w:val="00B92870"/>
    <w:rsid w:val="00B93906"/>
    <w:rsid w:val="00B95881"/>
    <w:rsid w:val="00B96BC0"/>
    <w:rsid w:val="00B96FF5"/>
    <w:rsid w:val="00B971B8"/>
    <w:rsid w:val="00B97F79"/>
    <w:rsid w:val="00BA127C"/>
    <w:rsid w:val="00BA2301"/>
    <w:rsid w:val="00BA2969"/>
    <w:rsid w:val="00BA516B"/>
    <w:rsid w:val="00BA55D5"/>
    <w:rsid w:val="00BA560C"/>
    <w:rsid w:val="00BA5DFC"/>
    <w:rsid w:val="00BA6634"/>
    <w:rsid w:val="00BA770D"/>
    <w:rsid w:val="00BA788B"/>
    <w:rsid w:val="00BA7DCB"/>
    <w:rsid w:val="00BB0989"/>
    <w:rsid w:val="00BB2CE0"/>
    <w:rsid w:val="00BB4A4E"/>
    <w:rsid w:val="00BB62AC"/>
    <w:rsid w:val="00BB72EA"/>
    <w:rsid w:val="00BB7C35"/>
    <w:rsid w:val="00BC0EA7"/>
    <w:rsid w:val="00BC21C6"/>
    <w:rsid w:val="00BC2CA2"/>
    <w:rsid w:val="00BC35EA"/>
    <w:rsid w:val="00BC4DD3"/>
    <w:rsid w:val="00BC5FE2"/>
    <w:rsid w:val="00BC65F3"/>
    <w:rsid w:val="00BD28F1"/>
    <w:rsid w:val="00BD42AB"/>
    <w:rsid w:val="00BD5DB9"/>
    <w:rsid w:val="00BD66FD"/>
    <w:rsid w:val="00BD709E"/>
    <w:rsid w:val="00BE1D00"/>
    <w:rsid w:val="00BE26A6"/>
    <w:rsid w:val="00BE2DF6"/>
    <w:rsid w:val="00BE3237"/>
    <w:rsid w:val="00BE46BD"/>
    <w:rsid w:val="00BE47EE"/>
    <w:rsid w:val="00BE7645"/>
    <w:rsid w:val="00BF155D"/>
    <w:rsid w:val="00BF3BD1"/>
    <w:rsid w:val="00BF4138"/>
    <w:rsid w:val="00BF632B"/>
    <w:rsid w:val="00BF6342"/>
    <w:rsid w:val="00BF7A2D"/>
    <w:rsid w:val="00BF7DC5"/>
    <w:rsid w:val="00C01A62"/>
    <w:rsid w:val="00C0351B"/>
    <w:rsid w:val="00C046D9"/>
    <w:rsid w:val="00C06DCC"/>
    <w:rsid w:val="00C070F7"/>
    <w:rsid w:val="00C108A3"/>
    <w:rsid w:val="00C11570"/>
    <w:rsid w:val="00C11930"/>
    <w:rsid w:val="00C1268C"/>
    <w:rsid w:val="00C17F62"/>
    <w:rsid w:val="00C20478"/>
    <w:rsid w:val="00C21B3C"/>
    <w:rsid w:val="00C2253C"/>
    <w:rsid w:val="00C2348C"/>
    <w:rsid w:val="00C23DF8"/>
    <w:rsid w:val="00C23E67"/>
    <w:rsid w:val="00C23F01"/>
    <w:rsid w:val="00C24239"/>
    <w:rsid w:val="00C24748"/>
    <w:rsid w:val="00C25B8D"/>
    <w:rsid w:val="00C27644"/>
    <w:rsid w:val="00C2769D"/>
    <w:rsid w:val="00C315C0"/>
    <w:rsid w:val="00C3401B"/>
    <w:rsid w:val="00C34222"/>
    <w:rsid w:val="00C34985"/>
    <w:rsid w:val="00C353CD"/>
    <w:rsid w:val="00C35F8A"/>
    <w:rsid w:val="00C36EDC"/>
    <w:rsid w:val="00C371F3"/>
    <w:rsid w:val="00C3721D"/>
    <w:rsid w:val="00C3783C"/>
    <w:rsid w:val="00C37D1A"/>
    <w:rsid w:val="00C424EE"/>
    <w:rsid w:val="00C43AE7"/>
    <w:rsid w:val="00C43D4A"/>
    <w:rsid w:val="00C46ABD"/>
    <w:rsid w:val="00C50A49"/>
    <w:rsid w:val="00C5153D"/>
    <w:rsid w:val="00C51DEF"/>
    <w:rsid w:val="00C5287E"/>
    <w:rsid w:val="00C52B53"/>
    <w:rsid w:val="00C545E5"/>
    <w:rsid w:val="00C547A3"/>
    <w:rsid w:val="00C54DB1"/>
    <w:rsid w:val="00C5590D"/>
    <w:rsid w:val="00C56378"/>
    <w:rsid w:val="00C56D0F"/>
    <w:rsid w:val="00C57489"/>
    <w:rsid w:val="00C649B8"/>
    <w:rsid w:val="00C65AF5"/>
    <w:rsid w:val="00C66922"/>
    <w:rsid w:val="00C70638"/>
    <w:rsid w:val="00C71D59"/>
    <w:rsid w:val="00C720EC"/>
    <w:rsid w:val="00C738E4"/>
    <w:rsid w:val="00C7435B"/>
    <w:rsid w:val="00C744A5"/>
    <w:rsid w:val="00C754A9"/>
    <w:rsid w:val="00C75A0C"/>
    <w:rsid w:val="00C8010B"/>
    <w:rsid w:val="00C80336"/>
    <w:rsid w:val="00C80B0D"/>
    <w:rsid w:val="00C824D4"/>
    <w:rsid w:val="00C9084C"/>
    <w:rsid w:val="00C90AF3"/>
    <w:rsid w:val="00C91FC9"/>
    <w:rsid w:val="00C95213"/>
    <w:rsid w:val="00C95FFB"/>
    <w:rsid w:val="00C965CE"/>
    <w:rsid w:val="00C972C0"/>
    <w:rsid w:val="00C97661"/>
    <w:rsid w:val="00CA206F"/>
    <w:rsid w:val="00CA2792"/>
    <w:rsid w:val="00CA653C"/>
    <w:rsid w:val="00CA684E"/>
    <w:rsid w:val="00CA7501"/>
    <w:rsid w:val="00CA7F38"/>
    <w:rsid w:val="00CB2598"/>
    <w:rsid w:val="00CB3628"/>
    <w:rsid w:val="00CB364B"/>
    <w:rsid w:val="00CB4278"/>
    <w:rsid w:val="00CB48A9"/>
    <w:rsid w:val="00CB50C8"/>
    <w:rsid w:val="00CB566D"/>
    <w:rsid w:val="00CB7035"/>
    <w:rsid w:val="00CB748B"/>
    <w:rsid w:val="00CB788F"/>
    <w:rsid w:val="00CC1ADD"/>
    <w:rsid w:val="00CC2F7D"/>
    <w:rsid w:val="00CC5B2E"/>
    <w:rsid w:val="00CD1C11"/>
    <w:rsid w:val="00CD28FE"/>
    <w:rsid w:val="00CD2FE7"/>
    <w:rsid w:val="00CD328E"/>
    <w:rsid w:val="00CD416A"/>
    <w:rsid w:val="00CD5472"/>
    <w:rsid w:val="00CD581B"/>
    <w:rsid w:val="00CD71A3"/>
    <w:rsid w:val="00CD764B"/>
    <w:rsid w:val="00CD7EBA"/>
    <w:rsid w:val="00CE0267"/>
    <w:rsid w:val="00CE13AB"/>
    <w:rsid w:val="00CE1979"/>
    <w:rsid w:val="00CE2414"/>
    <w:rsid w:val="00CE33C5"/>
    <w:rsid w:val="00CE76FC"/>
    <w:rsid w:val="00CE7CEC"/>
    <w:rsid w:val="00CF02B0"/>
    <w:rsid w:val="00CF0833"/>
    <w:rsid w:val="00CF11E6"/>
    <w:rsid w:val="00CF5209"/>
    <w:rsid w:val="00CF6620"/>
    <w:rsid w:val="00CF7191"/>
    <w:rsid w:val="00CF71AA"/>
    <w:rsid w:val="00D00153"/>
    <w:rsid w:val="00D01B67"/>
    <w:rsid w:val="00D036D8"/>
    <w:rsid w:val="00D05312"/>
    <w:rsid w:val="00D063E0"/>
    <w:rsid w:val="00D07927"/>
    <w:rsid w:val="00D10575"/>
    <w:rsid w:val="00D113E3"/>
    <w:rsid w:val="00D119A3"/>
    <w:rsid w:val="00D122ED"/>
    <w:rsid w:val="00D12C1B"/>
    <w:rsid w:val="00D134CC"/>
    <w:rsid w:val="00D161F3"/>
    <w:rsid w:val="00D16C49"/>
    <w:rsid w:val="00D16C5E"/>
    <w:rsid w:val="00D2186D"/>
    <w:rsid w:val="00D2219A"/>
    <w:rsid w:val="00D236DC"/>
    <w:rsid w:val="00D23922"/>
    <w:rsid w:val="00D24581"/>
    <w:rsid w:val="00D245CC"/>
    <w:rsid w:val="00D257A3"/>
    <w:rsid w:val="00D26247"/>
    <w:rsid w:val="00D263E6"/>
    <w:rsid w:val="00D268F5"/>
    <w:rsid w:val="00D26993"/>
    <w:rsid w:val="00D26DC3"/>
    <w:rsid w:val="00D31C5B"/>
    <w:rsid w:val="00D320E6"/>
    <w:rsid w:val="00D3234D"/>
    <w:rsid w:val="00D32DD6"/>
    <w:rsid w:val="00D33553"/>
    <w:rsid w:val="00D33C05"/>
    <w:rsid w:val="00D33E34"/>
    <w:rsid w:val="00D34946"/>
    <w:rsid w:val="00D35E34"/>
    <w:rsid w:val="00D40258"/>
    <w:rsid w:val="00D40CCA"/>
    <w:rsid w:val="00D42148"/>
    <w:rsid w:val="00D44C58"/>
    <w:rsid w:val="00D45C86"/>
    <w:rsid w:val="00D505E4"/>
    <w:rsid w:val="00D514AE"/>
    <w:rsid w:val="00D51E81"/>
    <w:rsid w:val="00D52899"/>
    <w:rsid w:val="00D52A14"/>
    <w:rsid w:val="00D52BAB"/>
    <w:rsid w:val="00D55FFF"/>
    <w:rsid w:val="00D5672D"/>
    <w:rsid w:val="00D62772"/>
    <w:rsid w:val="00D65B5C"/>
    <w:rsid w:val="00D67D79"/>
    <w:rsid w:val="00D70B5B"/>
    <w:rsid w:val="00D715D0"/>
    <w:rsid w:val="00D72316"/>
    <w:rsid w:val="00D74878"/>
    <w:rsid w:val="00D74DFE"/>
    <w:rsid w:val="00D767CB"/>
    <w:rsid w:val="00D7730B"/>
    <w:rsid w:val="00D8034A"/>
    <w:rsid w:val="00D8088C"/>
    <w:rsid w:val="00D82000"/>
    <w:rsid w:val="00D85EF4"/>
    <w:rsid w:val="00D86330"/>
    <w:rsid w:val="00D90FF6"/>
    <w:rsid w:val="00D9184B"/>
    <w:rsid w:val="00D921C5"/>
    <w:rsid w:val="00D92584"/>
    <w:rsid w:val="00D92744"/>
    <w:rsid w:val="00D92DC7"/>
    <w:rsid w:val="00D93817"/>
    <w:rsid w:val="00D948C9"/>
    <w:rsid w:val="00D94D81"/>
    <w:rsid w:val="00D97393"/>
    <w:rsid w:val="00DA11D3"/>
    <w:rsid w:val="00DA1C8D"/>
    <w:rsid w:val="00DA2FBE"/>
    <w:rsid w:val="00DA35EB"/>
    <w:rsid w:val="00DA41CF"/>
    <w:rsid w:val="00DA4C13"/>
    <w:rsid w:val="00DA6C3F"/>
    <w:rsid w:val="00DA77D7"/>
    <w:rsid w:val="00DA7F80"/>
    <w:rsid w:val="00DB04A3"/>
    <w:rsid w:val="00DB1F30"/>
    <w:rsid w:val="00DB23A0"/>
    <w:rsid w:val="00DB281D"/>
    <w:rsid w:val="00DB2D40"/>
    <w:rsid w:val="00DB2E47"/>
    <w:rsid w:val="00DB3211"/>
    <w:rsid w:val="00DB35CF"/>
    <w:rsid w:val="00DB3614"/>
    <w:rsid w:val="00DC219A"/>
    <w:rsid w:val="00DC403D"/>
    <w:rsid w:val="00DC410F"/>
    <w:rsid w:val="00DC4679"/>
    <w:rsid w:val="00DC4A42"/>
    <w:rsid w:val="00DC5C87"/>
    <w:rsid w:val="00DC6124"/>
    <w:rsid w:val="00DD14BD"/>
    <w:rsid w:val="00DD377E"/>
    <w:rsid w:val="00DD42AD"/>
    <w:rsid w:val="00DD5A19"/>
    <w:rsid w:val="00DE065B"/>
    <w:rsid w:val="00DE1180"/>
    <w:rsid w:val="00DE13F8"/>
    <w:rsid w:val="00DE2227"/>
    <w:rsid w:val="00DE3A95"/>
    <w:rsid w:val="00DE3B5B"/>
    <w:rsid w:val="00DE4635"/>
    <w:rsid w:val="00DE483D"/>
    <w:rsid w:val="00DE6B95"/>
    <w:rsid w:val="00DE726B"/>
    <w:rsid w:val="00DE7643"/>
    <w:rsid w:val="00DE7C86"/>
    <w:rsid w:val="00DF0159"/>
    <w:rsid w:val="00DF01B9"/>
    <w:rsid w:val="00DF17CA"/>
    <w:rsid w:val="00DF2107"/>
    <w:rsid w:val="00DF349E"/>
    <w:rsid w:val="00DF411F"/>
    <w:rsid w:val="00DF4209"/>
    <w:rsid w:val="00DF461C"/>
    <w:rsid w:val="00DF498F"/>
    <w:rsid w:val="00E01DE9"/>
    <w:rsid w:val="00E034C9"/>
    <w:rsid w:val="00E048FC"/>
    <w:rsid w:val="00E05AA4"/>
    <w:rsid w:val="00E0737A"/>
    <w:rsid w:val="00E0787D"/>
    <w:rsid w:val="00E1044D"/>
    <w:rsid w:val="00E11094"/>
    <w:rsid w:val="00E12EC6"/>
    <w:rsid w:val="00E13145"/>
    <w:rsid w:val="00E1373D"/>
    <w:rsid w:val="00E13AAA"/>
    <w:rsid w:val="00E1449D"/>
    <w:rsid w:val="00E15763"/>
    <w:rsid w:val="00E15AB1"/>
    <w:rsid w:val="00E16278"/>
    <w:rsid w:val="00E16674"/>
    <w:rsid w:val="00E2010B"/>
    <w:rsid w:val="00E202FD"/>
    <w:rsid w:val="00E2038D"/>
    <w:rsid w:val="00E210E5"/>
    <w:rsid w:val="00E23C73"/>
    <w:rsid w:val="00E2566E"/>
    <w:rsid w:val="00E27126"/>
    <w:rsid w:val="00E27B0F"/>
    <w:rsid w:val="00E30721"/>
    <w:rsid w:val="00E3134B"/>
    <w:rsid w:val="00E32183"/>
    <w:rsid w:val="00E3280D"/>
    <w:rsid w:val="00E33CE0"/>
    <w:rsid w:val="00E346BF"/>
    <w:rsid w:val="00E346FC"/>
    <w:rsid w:val="00E3492E"/>
    <w:rsid w:val="00E358D8"/>
    <w:rsid w:val="00E360C5"/>
    <w:rsid w:val="00E3671F"/>
    <w:rsid w:val="00E37DA7"/>
    <w:rsid w:val="00E41B0B"/>
    <w:rsid w:val="00E44BB7"/>
    <w:rsid w:val="00E45FE2"/>
    <w:rsid w:val="00E467DA"/>
    <w:rsid w:val="00E5185D"/>
    <w:rsid w:val="00E534D1"/>
    <w:rsid w:val="00E537A8"/>
    <w:rsid w:val="00E5429B"/>
    <w:rsid w:val="00E55EEE"/>
    <w:rsid w:val="00E560A4"/>
    <w:rsid w:val="00E5794D"/>
    <w:rsid w:val="00E60669"/>
    <w:rsid w:val="00E62067"/>
    <w:rsid w:val="00E62108"/>
    <w:rsid w:val="00E62861"/>
    <w:rsid w:val="00E6469E"/>
    <w:rsid w:val="00E64968"/>
    <w:rsid w:val="00E65CBC"/>
    <w:rsid w:val="00E65D5A"/>
    <w:rsid w:val="00E6744B"/>
    <w:rsid w:val="00E67861"/>
    <w:rsid w:val="00E6792F"/>
    <w:rsid w:val="00E67B12"/>
    <w:rsid w:val="00E67F26"/>
    <w:rsid w:val="00E703F7"/>
    <w:rsid w:val="00E706CA"/>
    <w:rsid w:val="00E71136"/>
    <w:rsid w:val="00E71A15"/>
    <w:rsid w:val="00E83BB8"/>
    <w:rsid w:val="00E84741"/>
    <w:rsid w:val="00E8476F"/>
    <w:rsid w:val="00E85A17"/>
    <w:rsid w:val="00E868E5"/>
    <w:rsid w:val="00E86A19"/>
    <w:rsid w:val="00E9060B"/>
    <w:rsid w:val="00E91CEE"/>
    <w:rsid w:val="00E92B61"/>
    <w:rsid w:val="00E9372B"/>
    <w:rsid w:val="00E94EDB"/>
    <w:rsid w:val="00E95653"/>
    <w:rsid w:val="00E95668"/>
    <w:rsid w:val="00E96B37"/>
    <w:rsid w:val="00E97B6D"/>
    <w:rsid w:val="00EA0516"/>
    <w:rsid w:val="00EA11AD"/>
    <w:rsid w:val="00EA37E5"/>
    <w:rsid w:val="00EA440E"/>
    <w:rsid w:val="00EA5649"/>
    <w:rsid w:val="00EA5FD0"/>
    <w:rsid w:val="00EA6ADF"/>
    <w:rsid w:val="00EA6B53"/>
    <w:rsid w:val="00EA7594"/>
    <w:rsid w:val="00EB06C8"/>
    <w:rsid w:val="00EB16CF"/>
    <w:rsid w:val="00EB2389"/>
    <w:rsid w:val="00EB414F"/>
    <w:rsid w:val="00EB4EED"/>
    <w:rsid w:val="00EB531C"/>
    <w:rsid w:val="00EB532B"/>
    <w:rsid w:val="00EC0279"/>
    <w:rsid w:val="00EC0AED"/>
    <w:rsid w:val="00EC3566"/>
    <w:rsid w:val="00EC43A1"/>
    <w:rsid w:val="00EC4ED7"/>
    <w:rsid w:val="00EC5957"/>
    <w:rsid w:val="00EC5FB2"/>
    <w:rsid w:val="00EC6B77"/>
    <w:rsid w:val="00EC6BBB"/>
    <w:rsid w:val="00EC6DE3"/>
    <w:rsid w:val="00EC7661"/>
    <w:rsid w:val="00ED033C"/>
    <w:rsid w:val="00ED0E7A"/>
    <w:rsid w:val="00ED1A52"/>
    <w:rsid w:val="00ED3DE7"/>
    <w:rsid w:val="00ED41EF"/>
    <w:rsid w:val="00ED4989"/>
    <w:rsid w:val="00ED7565"/>
    <w:rsid w:val="00ED78DC"/>
    <w:rsid w:val="00EE0446"/>
    <w:rsid w:val="00EE1DC8"/>
    <w:rsid w:val="00EE2E57"/>
    <w:rsid w:val="00EE3D05"/>
    <w:rsid w:val="00EE4AFA"/>
    <w:rsid w:val="00EE4E7A"/>
    <w:rsid w:val="00EE7A52"/>
    <w:rsid w:val="00EF1BD5"/>
    <w:rsid w:val="00EF546A"/>
    <w:rsid w:val="00EF69C3"/>
    <w:rsid w:val="00EF6A65"/>
    <w:rsid w:val="00EF7931"/>
    <w:rsid w:val="00EF7FEC"/>
    <w:rsid w:val="00F02BA1"/>
    <w:rsid w:val="00F0444E"/>
    <w:rsid w:val="00F0493C"/>
    <w:rsid w:val="00F04D0C"/>
    <w:rsid w:val="00F074AC"/>
    <w:rsid w:val="00F07AD2"/>
    <w:rsid w:val="00F10021"/>
    <w:rsid w:val="00F115EC"/>
    <w:rsid w:val="00F123CB"/>
    <w:rsid w:val="00F12757"/>
    <w:rsid w:val="00F128AC"/>
    <w:rsid w:val="00F159ED"/>
    <w:rsid w:val="00F17756"/>
    <w:rsid w:val="00F17906"/>
    <w:rsid w:val="00F23165"/>
    <w:rsid w:val="00F23852"/>
    <w:rsid w:val="00F25E76"/>
    <w:rsid w:val="00F3046F"/>
    <w:rsid w:val="00F33B63"/>
    <w:rsid w:val="00F344D9"/>
    <w:rsid w:val="00F34EDC"/>
    <w:rsid w:val="00F353D7"/>
    <w:rsid w:val="00F36A0B"/>
    <w:rsid w:val="00F37CBD"/>
    <w:rsid w:val="00F411FF"/>
    <w:rsid w:val="00F417B6"/>
    <w:rsid w:val="00F41B0E"/>
    <w:rsid w:val="00F41CD7"/>
    <w:rsid w:val="00F43EDA"/>
    <w:rsid w:val="00F44E1A"/>
    <w:rsid w:val="00F47A2D"/>
    <w:rsid w:val="00F51E4F"/>
    <w:rsid w:val="00F54232"/>
    <w:rsid w:val="00F55479"/>
    <w:rsid w:val="00F567BC"/>
    <w:rsid w:val="00F56813"/>
    <w:rsid w:val="00F56F0F"/>
    <w:rsid w:val="00F60864"/>
    <w:rsid w:val="00F624D1"/>
    <w:rsid w:val="00F62B91"/>
    <w:rsid w:val="00F64996"/>
    <w:rsid w:val="00F67F3C"/>
    <w:rsid w:val="00F73003"/>
    <w:rsid w:val="00F73D42"/>
    <w:rsid w:val="00F75CCA"/>
    <w:rsid w:val="00F7697E"/>
    <w:rsid w:val="00F776F0"/>
    <w:rsid w:val="00F81BC4"/>
    <w:rsid w:val="00F81CD9"/>
    <w:rsid w:val="00F8249C"/>
    <w:rsid w:val="00F8259A"/>
    <w:rsid w:val="00F870DF"/>
    <w:rsid w:val="00F9048C"/>
    <w:rsid w:val="00F91178"/>
    <w:rsid w:val="00F91F4F"/>
    <w:rsid w:val="00F9267D"/>
    <w:rsid w:val="00F9309B"/>
    <w:rsid w:val="00F94688"/>
    <w:rsid w:val="00FA192C"/>
    <w:rsid w:val="00FA2658"/>
    <w:rsid w:val="00FA6736"/>
    <w:rsid w:val="00FA79C3"/>
    <w:rsid w:val="00FB0B56"/>
    <w:rsid w:val="00FB10DB"/>
    <w:rsid w:val="00FB1397"/>
    <w:rsid w:val="00FB166E"/>
    <w:rsid w:val="00FB1BE0"/>
    <w:rsid w:val="00FB2150"/>
    <w:rsid w:val="00FB278A"/>
    <w:rsid w:val="00FB2A54"/>
    <w:rsid w:val="00FB2BBC"/>
    <w:rsid w:val="00FB3BFC"/>
    <w:rsid w:val="00FB48E1"/>
    <w:rsid w:val="00FB538C"/>
    <w:rsid w:val="00FB7B0E"/>
    <w:rsid w:val="00FC02EC"/>
    <w:rsid w:val="00FC031B"/>
    <w:rsid w:val="00FC24A9"/>
    <w:rsid w:val="00FC2CA9"/>
    <w:rsid w:val="00FC5CBE"/>
    <w:rsid w:val="00FC7930"/>
    <w:rsid w:val="00FD1565"/>
    <w:rsid w:val="00FD1929"/>
    <w:rsid w:val="00FD26E1"/>
    <w:rsid w:val="00FD2A57"/>
    <w:rsid w:val="00FD34B1"/>
    <w:rsid w:val="00FD4D33"/>
    <w:rsid w:val="00FD61BE"/>
    <w:rsid w:val="00FD6A2A"/>
    <w:rsid w:val="00FD6F7B"/>
    <w:rsid w:val="00FD7A3D"/>
    <w:rsid w:val="00FE06BD"/>
    <w:rsid w:val="00FE081E"/>
    <w:rsid w:val="00FE1780"/>
    <w:rsid w:val="00FE2C8B"/>
    <w:rsid w:val="00FE2E1E"/>
    <w:rsid w:val="00FE3E3F"/>
    <w:rsid w:val="00FE3EF0"/>
    <w:rsid w:val="00FE4D10"/>
    <w:rsid w:val="00FE53F6"/>
    <w:rsid w:val="00FE62C1"/>
    <w:rsid w:val="00FE66E5"/>
    <w:rsid w:val="00FE6756"/>
    <w:rsid w:val="00FE78CC"/>
    <w:rsid w:val="00FF0097"/>
    <w:rsid w:val="00FF0F68"/>
    <w:rsid w:val="00FF2E1B"/>
    <w:rsid w:val="00FF43F9"/>
    <w:rsid w:val="00FF4E3B"/>
    <w:rsid w:val="00FF5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E6"/>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 w:type="character" w:customStyle="1" w:styleId="apple-tab-span">
    <w:name w:val="apple-tab-span"/>
    <w:basedOn w:val="a0"/>
    <w:rsid w:val="00670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E6"/>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 w:type="character" w:customStyle="1" w:styleId="apple-tab-span">
    <w:name w:val="apple-tab-span"/>
    <w:basedOn w:val="a0"/>
    <w:rsid w:val="0067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628">
      <w:bodyDiv w:val="1"/>
      <w:marLeft w:val="0"/>
      <w:marRight w:val="0"/>
      <w:marTop w:val="0"/>
      <w:marBottom w:val="0"/>
      <w:divBdr>
        <w:top w:val="none" w:sz="0" w:space="0" w:color="auto"/>
        <w:left w:val="none" w:sz="0" w:space="0" w:color="auto"/>
        <w:bottom w:val="none" w:sz="0" w:space="0" w:color="auto"/>
        <w:right w:val="none" w:sz="0" w:space="0" w:color="auto"/>
      </w:divBdr>
    </w:div>
    <w:div w:id="65541194">
      <w:bodyDiv w:val="1"/>
      <w:marLeft w:val="0"/>
      <w:marRight w:val="0"/>
      <w:marTop w:val="0"/>
      <w:marBottom w:val="0"/>
      <w:divBdr>
        <w:top w:val="none" w:sz="0" w:space="0" w:color="auto"/>
        <w:left w:val="none" w:sz="0" w:space="0" w:color="auto"/>
        <w:bottom w:val="none" w:sz="0" w:space="0" w:color="auto"/>
        <w:right w:val="none" w:sz="0" w:space="0" w:color="auto"/>
      </w:divBdr>
    </w:div>
    <w:div w:id="79911598">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113865931">
      <w:bodyDiv w:val="1"/>
      <w:marLeft w:val="0"/>
      <w:marRight w:val="0"/>
      <w:marTop w:val="0"/>
      <w:marBottom w:val="0"/>
      <w:divBdr>
        <w:top w:val="none" w:sz="0" w:space="0" w:color="auto"/>
        <w:left w:val="none" w:sz="0" w:space="0" w:color="auto"/>
        <w:bottom w:val="none" w:sz="0" w:space="0" w:color="auto"/>
        <w:right w:val="none" w:sz="0" w:space="0" w:color="auto"/>
      </w:divBdr>
    </w:div>
    <w:div w:id="150870489">
      <w:bodyDiv w:val="1"/>
      <w:marLeft w:val="0"/>
      <w:marRight w:val="0"/>
      <w:marTop w:val="0"/>
      <w:marBottom w:val="0"/>
      <w:divBdr>
        <w:top w:val="none" w:sz="0" w:space="0" w:color="auto"/>
        <w:left w:val="none" w:sz="0" w:space="0" w:color="auto"/>
        <w:bottom w:val="none" w:sz="0" w:space="0" w:color="auto"/>
        <w:right w:val="none" w:sz="0" w:space="0" w:color="auto"/>
      </w:divBdr>
    </w:div>
    <w:div w:id="161162303">
      <w:bodyDiv w:val="1"/>
      <w:marLeft w:val="0"/>
      <w:marRight w:val="0"/>
      <w:marTop w:val="0"/>
      <w:marBottom w:val="0"/>
      <w:divBdr>
        <w:top w:val="none" w:sz="0" w:space="0" w:color="auto"/>
        <w:left w:val="none" w:sz="0" w:space="0" w:color="auto"/>
        <w:bottom w:val="none" w:sz="0" w:space="0" w:color="auto"/>
        <w:right w:val="none" w:sz="0" w:space="0" w:color="auto"/>
      </w:divBdr>
    </w:div>
    <w:div w:id="198199808">
      <w:bodyDiv w:val="1"/>
      <w:marLeft w:val="0"/>
      <w:marRight w:val="0"/>
      <w:marTop w:val="0"/>
      <w:marBottom w:val="0"/>
      <w:divBdr>
        <w:top w:val="none" w:sz="0" w:space="0" w:color="auto"/>
        <w:left w:val="none" w:sz="0" w:space="0" w:color="auto"/>
        <w:bottom w:val="none" w:sz="0" w:space="0" w:color="auto"/>
        <w:right w:val="none" w:sz="0" w:space="0" w:color="auto"/>
      </w:divBdr>
    </w:div>
    <w:div w:id="198393756">
      <w:bodyDiv w:val="1"/>
      <w:marLeft w:val="0"/>
      <w:marRight w:val="0"/>
      <w:marTop w:val="0"/>
      <w:marBottom w:val="0"/>
      <w:divBdr>
        <w:top w:val="none" w:sz="0" w:space="0" w:color="auto"/>
        <w:left w:val="none" w:sz="0" w:space="0" w:color="auto"/>
        <w:bottom w:val="none" w:sz="0" w:space="0" w:color="auto"/>
        <w:right w:val="none" w:sz="0" w:space="0" w:color="auto"/>
      </w:divBdr>
    </w:div>
    <w:div w:id="208344405">
      <w:bodyDiv w:val="1"/>
      <w:marLeft w:val="0"/>
      <w:marRight w:val="0"/>
      <w:marTop w:val="0"/>
      <w:marBottom w:val="0"/>
      <w:divBdr>
        <w:top w:val="none" w:sz="0" w:space="0" w:color="auto"/>
        <w:left w:val="none" w:sz="0" w:space="0" w:color="auto"/>
        <w:bottom w:val="none" w:sz="0" w:space="0" w:color="auto"/>
        <w:right w:val="none" w:sz="0" w:space="0" w:color="auto"/>
      </w:divBdr>
    </w:div>
    <w:div w:id="227813804">
      <w:bodyDiv w:val="1"/>
      <w:marLeft w:val="0"/>
      <w:marRight w:val="0"/>
      <w:marTop w:val="0"/>
      <w:marBottom w:val="0"/>
      <w:divBdr>
        <w:top w:val="none" w:sz="0" w:space="0" w:color="auto"/>
        <w:left w:val="none" w:sz="0" w:space="0" w:color="auto"/>
        <w:bottom w:val="none" w:sz="0" w:space="0" w:color="auto"/>
        <w:right w:val="none" w:sz="0" w:space="0" w:color="auto"/>
      </w:divBdr>
    </w:div>
    <w:div w:id="229459683">
      <w:bodyDiv w:val="1"/>
      <w:marLeft w:val="0"/>
      <w:marRight w:val="0"/>
      <w:marTop w:val="0"/>
      <w:marBottom w:val="0"/>
      <w:divBdr>
        <w:top w:val="none" w:sz="0" w:space="0" w:color="auto"/>
        <w:left w:val="none" w:sz="0" w:space="0" w:color="auto"/>
        <w:bottom w:val="none" w:sz="0" w:space="0" w:color="auto"/>
        <w:right w:val="none" w:sz="0" w:space="0" w:color="auto"/>
      </w:divBdr>
    </w:div>
    <w:div w:id="242495887">
      <w:bodyDiv w:val="1"/>
      <w:marLeft w:val="0"/>
      <w:marRight w:val="0"/>
      <w:marTop w:val="0"/>
      <w:marBottom w:val="0"/>
      <w:divBdr>
        <w:top w:val="none" w:sz="0" w:space="0" w:color="auto"/>
        <w:left w:val="none" w:sz="0" w:space="0" w:color="auto"/>
        <w:bottom w:val="none" w:sz="0" w:space="0" w:color="auto"/>
        <w:right w:val="none" w:sz="0" w:space="0" w:color="auto"/>
      </w:divBdr>
    </w:div>
    <w:div w:id="243414552">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279262673">
      <w:bodyDiv w:val="1"/>
      <w:marLeft w:val="0"/>
      <w:marRight w:val="0"/>
      <w:marTop w:val="0"/>
      <w:marBottom w:val="0"/>
      <w:divBdr>
        <w:top w:val="none" w:sz="0" w:space="0" w:color="auto"/>
        <w:left w:val="none" w:sz="0" w:space="0" w:color="auto"/>
        <w:bottom w:val="none" w:sz="0" w:space="0" w:color="auto"/>
        <w:right w:val="none" w:sz="0" w:space="0" w:color="auto"/>
      </w:divBdr>
    </w:div>
    <w:div w:id="288321163">
      <w:bodyDiv w:val="1"/>
      <w:marLeft w:val="0"/>
      <w:marRight w:val="0"/>
      <w:marTop w:val="0"/>
      <w:marBottom w:val="0"/>
      <w:divBdr>
        <w:top w:val="none" w:sz="0" w:space="0" w:color="auto"/>
        <w:left w:val="none" w:sz="0" w:space="0" w:color="auto"/>
        <w:bottom w:val="none" w:sz="0" w:space="0" w:color="auto"/>
        <w:right w:val="none" w:sz="0" w:space="0" w:color="auto"/>
      </w:divBdr>
    </w:div>
    <w:div w:id="291252068">
      <w:bodyDiv w:val="1"/>
      <w:marLeft w:val="0"/>
      <w:marRight w:val="0"/>
      <w:marTop w:val="0"/>
      <w:marBottom w:val="0"/>
      <w:divBdr>
        <w:top w:val="none" w:sz="0" w:space="0" w:color="auto"/>
        <w:left w:val="none" w:sz="0" w:space="0" w:color="auto"/>
        <w:bottom w:val="none" w:sz="0" w:space="0" w:color="auto"/>
        <w:right w:val="none" w:sz="0" w:space="0" w:color="auto"/>
      </w:divBdr>
    </w:div>
    <w:div w:id="322663696">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75588472">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402489221">
      <w:bodyDiv w:val="1"/>
      <w:marLeft w:val="0"/>
      <w:marRight w:val="0"/>
      <w:marTop w:val="0"/>
      <w:marBottom w:val="0"/>
      <w:divBdr>
        <w:top w:val="none" w:sz="0" w:space="0" w:color="auto"/>
        <w:left w:val="none" w:sz="0" w:space="0" w:color="auto"/>
        <w:bottom w:val="none" w:sz="0" w:space="0" w:color="auto"/>
        <w:right w:val="none" w:sz="0" w:space="0" w:color="auto"/>
      </w:divBdr>
    </w:div>
    <w:div w:id="405106793">
      <w:bodyDiv w:val="1"/>
      <w:marLeft w:val="0"/>
      <w:marRight w:val="0"/>
      <w:marTop w:val="0"/>
      <w:marBottom w:val="0"/>
      <w:divBdr>
        <w:top w:val="none" w:sz="0" w:space="0" w:color="auto"/>
        <w:left w:val="none" w:sz="0" w:space="0" w:color="auto"/>
        <w:bottom w:val="none" w:sz="0" w:space="0" w:color="auto"/>
        <w:right w:val="none" w:sz="0" w:space="0" w:color="auto"/>
      </w:divBdr>
    </w:div>
    <w:div w:id="411392530">
      <w:bodyDiv w:val="1"/>
      <w:marLeft w:val="0"/>
      <w:marRight w:val="0"/>
      <w:marTop w:val="0"/>
      <w:marBottom w:val="0"/>
      <w:divBdr>
        <w:top w:val="none" w:sz="0" w:space="0" w:color="auto"/>
        <w:left w:val="none" w:sz="0" w:space="0" w:color="auto"/>
        <w:bottom w:val="none" w:sz="0" w:space="0" w:color="auto"/>
        <w:right w:val="none" w:sz="0" w:space="0" w:color="auto"/>
      </w:divBdr>
    </w:div>
    <w:div w:id="418985073">
      <w:bodyDiv w:val="1"/>
      <w:marLeft w:val="0"/>
      <w:marRight w:val="0"/>
      <w:marTop w:val="0"/>
      <w:marBottom w:val="0"/>
      <w:divBdr>
        <w:top w:val="none" w:sz="0" w:space="0" w:color="auto"/>
        <w:left w:val="none" w:sz="0" w:space="0" w:color="auto"/>
        <w:bottom w:val="none" w:sz="0" w:space="0" w:color="auto"/>
        <w:right w:val="none" w:sz="0" w:space="0" w:color="auto"/>
      </w:divBdr>
    </w:div>
    <w:div w:id="490878123">
      <w:bodyDiv w:val="1"/>
      <w:marLeft w:val="0"/>
      <w:marRight w:val="0"/>
      <w:marTop w:val="0"/>
      <w:marBottom w:val="0"/>
      <w:divBdr>
        <w:top w:val="none" w:sz="0" w:space="0" w:color="auto"/>
        <w:left w:val="none" w:sz="0" w:space="0" w:color="auto"/>
        <w:bottom w:val="none" w:sz="0" w:space="0" w:color="auto"/>
        <w:right w:val="none" w:sz="0" w:space="0" w:color="auto"/>
      </w:divBdr>
    </w:div>
    <w:div w:id="548347122">
      <w:bodyDiv w:val="1"/>
      <w:marLeft w:val="0"/>
      <w:marRight w:val="0"/>
      <w:marTop w:val="0"/>
      <w:marBottom w:val="0"/>
      <w:divBdr>
        <w:top w:val="none" w:sz="0" w:space="0" w:color="auto"/>
        <w:left w:val="none" w:sz="0" w:space="0" w:color="auto"/>
        <w:bottom w:val="none" w:sz="0" w:space="0" w:color="auto"/>
        <w:right w:val="none" w:sz="0" w:space="0" w:color="auto"/>
      </w:divBdr>
    </w:div>
    <w:div w:id="569317400">
      <w:bodyDiv w:val="1"/>
      <w:marLeft w:val="0"/>
      <w:marRight w:val="0"/>
      <w:marTop w:val="0"/>
      <w:marBottom w:val="0"/>
      <w:divBdr>
        <w:top w:val="none" w:sz="0" w:space="0" w:color="auto"/>
        <w:left w:val="none" w:sz="0" w:space="0" w:color="auto"/>
        <w:bottom w:val="none" w:sz="0" w:space="0" w:color="auto"/>
        <w:right w:val="none" w:sz="0" w:space="0" w:color="auto"/>
      </w:divBdr>
    </w:div>
    <w:div w:id="598761028">
      <w:bodyDiv w:val="1"/>
      <w:marLeft w:val="0"/>
      <w:marRight w:val="0"/>
      <w:marTop w:val="0"/>
      <w:marBottom w:val="0"/>
      <w:divBdr>
        <w:top w:val="none" w:sz="0" w:space="0" w:color="auto"/>
        <w:left w:val="none" w:sz="0" w:space="0" w:color="auto"/>
        <w:bottom w:val="none" w:sz="0" w:space="0" w:color="auto"/>
        <w:right w:val="none" w:sz="0" w:space="0" w:color="auto"/>
      </w:divBdr>
    </w:div>
    <w:div w:id="612521776">
      <w:bodyDiv w:val="1"/>
      <w:marLeft w:val="0"/>
      <w:marRight w:val="0"/>
      <w:marTop w:val="0"/>
      <w:marBottom w:val="0"/>
      <w:divBdr>
        <w:top w:val="none" w:sz="0" w:space="0" w:color="auto"/>
        <w:left w:val="none" w:sz="0" w:space="0" w:color="auto"/>
        <w:bottom w:val="none" w:sz="0" w:space="0" w:color="auto"/>
        <w:right w:val="none" w:sz="0" w:space="0" w:color="auto"/>
      </w:divBdr>
    </w:div>
    <w:div w:id="661466576">
      <w:bodyDiv w:val="1"/>
      <w:marLeft w:val="0"/>
      <w:marRight w:val="0"/>
      <w:marTop w:val="0"/>
      <w:marBottom w:val="0"/>
      <w:divBdr>
        <w:top w:val="none" w:sz="0" w:space="0" w:color="auto"/>
        <w:left w:val="none" w:sz="0" w:space="0" w:color="auto"/>
        <w:bottom w:val="none" w:sz="0" w:space="0" w:color="auto"/>
        <w:right w:val="none" w:sz="0" w:space="0" w:color="auto"/>
      </w:divBdr>
    </w:div>
    <w:div w:id="708804324">
      <w:bodyDiv w:val="1"/>
      <w:marLeft w:val="0"/>
      <w:marRight w:val="0"/>
      <w:marTop w:val="0"/>
      <w:marBottom w:val="0"/>
      <w:divBdr>
        <w:top w:val="none" w:sz="0" w:space="0" w:color="auto"/>
        <w:left w:val="none" w:sz="0" w:space="0" w:color="auto"/>
        <w:bottom w:val="none" w:sz="0" w:space="0" w:color="auto"/>
        <w:right w:val="none" w:sz="0" w:space="0" w:color="auto"/>
      </w:divBdr>
    </w:div>
    <w:div w:id="723456325">
      <w:bodyDiv w:val="1"/>
      <w:marLeft w:val="0"/>
      <w:marRight w:val="0"/>
      <w:marTop w:val="0"/>
      <w:marBottom w:val="0"/>
      <w:divBdr>
        <w:top w:val="none" w:sz="0" w:space="0" w:color="auto"/>
        <w:left w:val="none" w:sz="0" w:space="0" w:color="auto"/>
        <w:bottom w:val="none" w:sz="0" w:space="0" w:color="auto"/>
        <w:right w:val="none" w:sz="0" w:space="0" w:color="auto"/>
      </w:divBdr>
    </w:div>
    <w:div w:id="758671046">
      <w:bodyDiv w:val="1"/>
      <w:marLeft w:val="0"/>
      <w:marRight w:val="0"/>
      <w:marTop w:val="0"/>
      <w:marBottom w:val="0"/>
      <w:divBdr>
        <w:top w:val="none" w:sz="0" w:space="0" w:color="auto"/>
        <w:left w:val="none" w:sz="0" w:space="0" w:color="auto"/>
        <w:bottom w:val="none" w:sz="0" w:space="0" w:color="auto"/>
        <w:right w:val="none" w:sz="0" w:space="0" w:color="auto"/>
      </w:divBdr>
    </w:div>
    <w:div w:id="771163688">
      <w:bodyDiv w:val="1"/>
      <w:marLeft w:val="0"/>
      <w:marRight w:val="0"/>
      <w:marTop w:val="0"/>
      <w:marBottom w:val="0"/>
      <w:divBdr>
        <w:top w:val="none" w:sz="0" w:space="0" w:color="auto"/>
        <w:left w:val="none" w:sz="0" w:space="0" w:color="auto"/>
        <w:bottom w:val="none" w:sz="0" w:space="0" w:color="auto"/>
        <w:right w:val="none" w:sz="0" w:space="0" w:color="auto"/>
      </w:divBdr>
    </w:div>
    <w:div w:id="830876462">
      <w:bodyDiv w:val="1"/>
      <w:marLeft w:val="0"/>
      <w:marRight w:val="0"/>
      <w:marTop w:val="0"/>
      <w:marBottom w:val="0"/>
      <w:divBdr>
        <w:top w:val="none" w:sz="0" w:space="0" w:color="auto"/>
        <w:left w:val="none" w:sz="0" w:space="0" w:color="auto"/>
        <w:bottom w:val="none" w:sz="0" w:space="0" w:color="auto"/>
        <w:right w:val="none" w:sz="0" w:space="0" w:color="auto"/>
      </w:divBdr>
    </w:div>
    <w:div w:id="836460374">
      <w:bodyDiv w:val="1"/>
      <w:marLeft w:val="0"/>
      <w:marRight w:val="0"/>
      <w:marTop w:val="0"/>
      <w:marBottom w:val="0"/>
      <w:divBdr>
        <w:top w:val="none" w:sz="0" w:space="0" w:color="auto"/>
        <w:left w:val="none" w:sz="0" w:space="0" w:color="auto"/>
        <w:bottom w:val="none" w:sz="0" w:space="0" w:color="auto"/>
        <w:right w:val="none" w:sz="0" w:space="0" w:color="auto"/>
      </w:divBdr>
    </w:div>
    <w:div w:id="853491668">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86917140">
      <w:bodyDiv w:val="1"/>
      <w:marLeft w:val="0"/>
      <w:marRight w:val="0"/>
      <w:marTop w:val="0"/>
      <w:marBottom w:val="0"/>
      <w:divBdr>
        <w:top w:val="none" w:sz="0" w:space="0" w:color="auto"/>
        <w:left w:val="none" w:sz="0" w:space="0" w:color="auto"/>
        <w:bottom w:val="none" w:sz="0" w:space="0" w:color="auto"/>
        <w:right w:val="none" w:sz="0" w:space="0" w:color="auto"/>
      </w:divBdr>
    </w:div>
    <w:div w:id="914584766">
      <w:bodyDiv w:val="1"/>
      <w:marLeft w:val="0"/>
      <w:marRight w:val="0"/>
      <w:marTop w:val="0"/>
      <w:marBottom w:val="0"/>
      <w:divBdr>
        <w:top w:val="none" w:sz="0" w:space="0" w:color="auto"/>
        <w:left w:val="none" w:sz="0" w:space="0" w:color="auto"/>
        <w:bottom w:val="none" w:sz="0" w:space="0" w:color="auto"/>
        <w:right w:val="none" w:sz="0" w:space="0" w:color="auto"/>
      </w:divBdr>
    </w:div>
    <w:div w:id="948972627">
      <w:bodyDiv w:val="1"/>
      <w:marLeft w:val="0"/>
      <w:marRight w:val="0"/>
      <w:marTop w:val="0"/>
      <w:marBottom w:val="0"/>
      <w:divBdr>
        <w:top w:val="none" w:sz="0" w:space="0" w:color="auto"/>
        <w:left w:val="none" w:sz="0" w:space="0" w:color="auto"/>
        <w:bottom w:val="none" w:sz="0" w:space="0" w:color="auto"/>
        <w:right w:val="none" w:sz="0" w:space="0" w:color="auto"/>
      </w:divBdr>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30496401">
      <w:bodyDiv w:val="1"/>
      <w:marLeft w:val="0"/>
      <w:marRight w:val="0"/>
      <w:marTop w:val="0"/>
      <w:marBottom w:val="0"/>
      <w:divBdr>
        <w:top w:val="none" w:sz="0" w:space="0" w:color="auto"/>
        <w:left w:val="none" w:sz="0" w:space="0" w:color="auto"/>
        <w:bottom w:val="none" w:sz="0" w:space="0" w:color="auto"/>
        <w:right w:val="none" w:sz="0" w:space="0" w:color="auto"/>
      </w:divBdr>
    </w:div>
    <w:div w:id="1118722787">
      <w:bodyDiv w:val="1"/>
      <w:marLeft w:val="0"/>
      <w:marRight w:val="0"/>
      <w:marTop w:val="0"/>
      <w:marBottom w:val="0"/>
      <w:divBdr>
        <w:top w:val="none" w:sz="0" w:space="0" w:color="auto"/>
        <w:left w:val="none" w:sz="0" w:space="0" w:color="auto"/>
        <w:bottom w:val="none" w:sz="0" w:space="0" w:color="auto"/>
        <w:right w:val="none" w:sz="0" w:space="0" w:color="auto"/>
      </w:divBdr>
    </w:div>
    <w:div w:id="1141191951">
      <w:bodyDiv w:val="1"/>
      <w:marLeft w:val="0"/>
      <w:marRight w:val="0"/>
      <w:marTop w:val="0"/>
      <w:marBottom w:val="0"/>
      <w:divBdr>
        <w:top w:val="none" w:sz="0" w:space="0" w:color="auto"/>
        <w:left w:val="none" w:sz="0" w:space="0" w:color="auto"/>
        <w:bottom w:val="none" w:sz="0" w:space="0" w:color="auto"/>
        <w:right w:val="none" w:sz="0" w:space="0" w:color="auto"/>
      </w:divBdr>
    </w:div>
    <w:div w:id="1159927632">
      <w:bodyDiv w:val="1"/>
      <w:marLeft w:val="0"/>
      <w:marRight w:val="0"/>
      <w:marTop w:val="0"/>
      <w:marBottom w:val="0"/>
      <w:divBdr>
        <w:top w:val="none" w:sz="0" w:space="0" w:color="auto"/>
        <w:left w:val="none" w:sz="0" w:space="0" w:color="auto"/>
        <w:bottom w:val="none" w:sz="0" w:space="0" w:color="auto"/>
        <w:right w:val="none" w:sz="0" w:space="0" w:color="auto"/>
      </w:divBdr>
    </w:div>
    <w:div w:id="1184397704">
      <w:bodyDiv w:val="1"/>
      <w:marLeft w:val="0"/>
      <w:marRight w:val="0"/>
      <w:marTop w:val="0"/>
      <w:marBottom w:val="0"/>
      <w:divBdr>
        <w:top w:val="none" w:sz="0" w:space="0" w:color="auto"/>
        <w:left w:val="none" w:sz="0" w:space="0" w:color="auto"/>
        <w:bottom w:val="none" w:sz="0" w:space="0" w:color="auto"/>
        <w:right w:val="none" w:sz="0" w:space="0" w:color="auto"/>
      </w:divBdr>
    </w:div>
    <w:div w:id="1199784012">
      <w:bodyDiv w:val="1"/>
      <w:marLeft w:val="0"/>
      <w:marRight w:val="0"/>
      <w:marTop w:val="0"/>
      <w:marBottom w:val="0"/>
      <w:divBdr>
        <w:top w:val="none" w:sz="0" w:space="0" w:color="auto"/>
        <w:left w:val="none" w:sz="0" w:space="0" w:color="auto"/>
        <w:bottom w:val="none" w:sz="0" w:space="0" w:color="auto"/>
        <w:right w:val="none" w:sz="0" w:space="0" w:color="auto"/>
      </w:divBdr>
    </w:div>
    <w:div w:id="1257590390">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265259966">
      <w:bodyDiv w:val="1"/>
      <w:marLeft w:val="0"/>
      <w:marRight w:val="0"/>
      <w:marTop w:val="0"/>
      <w:marBottom w:val="0"/>
      <w:divBdr>
        <w:top w:val="none" w:sz="0" w:space="0" w:color="auto"/>
        <w:left w:val="none" w:sz="0" w:space="0" w:color="auto"/>
        <w:bottom w:val="none" w:sz="0" w:space="0" w:color="auto"/>
        <w:right w:val="none" w:sz="0" w:space="0" w:color="auto"/>
      </w:divBdr>
    </w:div>
    <w:div w:id="1272081358">
      <w:bodyDiv w:val="1"/>
      <w:marLeft w:val="0"/>
      <w:marRight w:val="0"/>
      <w:marTop w:val="0"/>
      <w:marBottom w:val="0"/>
      <w:divBdr>
        <w:top w:val="none" w:sz="0" w:space="0" w:color="auto"/>
        <w:left w:val="none" w:sz="0" w:space="0" w:color="auto"/>
        <w:bottom w:val="none" w:sz="0" w:space="0" w:color="auto"/>
        <w:right w:val="none" w:sz="0" w:space="0" w:color="auto"/>
      </w:divBdr>
    </w:div>
    <w:div w:id="1364210297">
      <w:bodyDiv w:val="1"/>
      <w:marLeft w:val="0"/>
      <w:marRight w:val="0"/>
      <w:marTop w:val="0"/>
      <w:marBottom w:val="0"/>
      <w:divBdr>
        <w:top w:val="none" w:sz="0" w:space="0" w:color="auto"/>
        <w:left w:val="none" w:sz="0" w:space="0" w:color="auto"/>
        <w:bottom w:val="none" w:sz="0" w:space="0" w:color="auto"/>
        <w:right w:val="none" w:sz="0" w:space="0" w:color="auto"/>
      </w:divBdr>
    </w:div>
    <w:div w:id="1382706103">
      <w:bodyDiv w:val="1"/>
      <w:marLeft w:val="0"/>
      <w:marRight w:val="0"/>
      <w:marTop w:val="0"/>
      <w:marBottom w:val="0"/>
      <w:divBdr>
        <w:top w:val="none" w:sz="0" w:space="0" w:color="auto"/>
        <w:left w:val="none" w:sz="0" w:space="0" w:color="auto"/>
        <w:bottom w:val="none" w:sz="0" w:space="0" w:color="auto"/>
        <w:right w:val="none" w:sz="0" w:space="0" w:color="auto"/>
      </w:divBdr>
    </w:div>
    <w:div w:id="1397706211">
      <w:bodyDiv w:val="1"/>
      <w:marLeft w:val="0"/>
      <w:marRight w:val="0"/>
      <w:marTop w:val="0"/>
      <w:marBottom w:val="0"/>
      <w:divBdr>
        <w:top w:val="none" w:sz="0" w:space="0" w:color="auto"/>
        <w:left w:val="none" w:sz="0" w:space="0" w:color="auto"/>
        <w:bottom w:val="none" w:sz="0" w:space="0" w:color="auto"/>
        <w:right w:val="none" w:sz="0" w:space="0" w:color="auto"/>
      </w:divBdr>
    </w:div>
    <w:div w:id="1421751434">
      <w:bodyDiv w:val="1"/>
      <w:marLeft w:val="0"/>
      <w:marRight w:val="0"/>
      <w:marTop w:val="0"/>
      <w:marBottom w:val="0"/>
      <w:divBdr>
        <w:top w:val="none" w:sz="0" w:space="0" w:color="auto"/>
        <w:left w:val="none" w:sz="0" w:space="0" w:color="auto"/>
        <w:bottom w:val="none" w:sz="0" w:space="0" w:color="auto"/>
        <w:right w:val="none" w:sz="0" w:space="0" w:color="auto"/>
      </w:divBdr>
    </w:div>
    <w:div w:id="1450658714">
      <w:bodyDiv w:val="1"/>
      <w:marLeft w:val="0"/>
      <w:marRight w:val="0"/>
      <w:marTop w:val="0"/>
      <w:marBottom w:val="0"/>
      <w:divBdr>
        <w:top w:val="none" w:sz="0" w:space="0" w:color="auto"/>
        <w:left w:val="none" w:sz="0" w:space="0" w:color="auto"/>
        <w:bottom w:val="none" w:sz="0" w:space="0" w:color="auto"/>
        <w:right w:val="none" w:sz="0" w:space="0" w:color="auto"/>
      </w:divBdr>
    </w:div>
    <w:div w:id="1534340656">
      <w:bodyDiv w:val="1"/>
      <w:marLeft w:val="0"/>
      <w:marRight w:val="0"/>
      <w:marTop w:val="0"/>
      <w:marBottom w:val="0"/>
      <w:divBdr>
        <w:top w:val="none" w:sz="0" w:space="0" w:color="auto"/>
        <w:left w:val="none" w:sz="0" w:space="0" w:color="auto"/>
        <w:bottom w:val="none" w:sz="0" w:space="0" w:color="auto"/>
        <w:right w:val="none" w:sz="0" w:space="0" w:color="auto"/>
      </w:divBdr>
    </w:div>
    <w:div w:id="1550994625">
      <w:bodyDiv w:val="1"/>
      <w:marLeft w:val="0"/>
      <w:marRight w:val="0"/>
      <w:marTop w:val="0"/>
      <w:marBottom w:val="0"/>
      <w:divBdr>
        <w:top w:val="none" w:sz="0" w:space="0" w:color="auto"/>
        <w:left w:val="none" w:sz="0" w:space="0" w:color="auto"/>
        <w:bottom w:val="none" w:sz="0" w:space="0" w:color="auto"/>
        <w:right w:val="none" w:sz="0" w:space="0" w:color="auto"/>
      </w:divBdr>
    </w:div>
    <w:div w:id="1557740610">
      <w:bodyDiv w:val="1"/>
      <w:marLeft w:val="0"/>
      <w:marRight w:val="0"/>
      <w:marTop w:val="0"/>
      <w:marBottom w:val="0"/>
      <w:divBdr>
        <w:top w:val="none" w:sz="0" w:space="0" w:color="auto"/>
        <w:left w:val="none" w:sz="0" w:space="0" w:color="auto"/>
        <w:bottom w:val="none" w:sz="0" w:space="0" w:color="auto"/>
        <w:right w:val="none" w:sz="0" w:space="0" w:color="auto"/>
      </w:divBdr>
    </w:div>
    <w:div w:id="1588885574">
      <w:bodyDiv w:val="1"/>
      <w:marLeft w:val="0"/>
      <w:marRight w:val="0"/>
      <w:marTop w:val="0"/>
      <w:marBottom w:val="0"/>
      <w:divBdr>
        <w:top w:val="none" w:sz="0" w:space="0" w:color="auto"/>
        <w:left w:val="none" w:sz="0" w:space="0" w:color="auto"/>
        <w:bottom w:val="none" w:sz="0" w:space="0" w:color="auto"/>
        <w:right w:val="none" w:sz="0" w:space="0" w:color="auto"/>
      </w:divBdr>
    </w:div>
    <w:div w:id="1589848860">
      <w:bodyDiv w:val="1"/>
      <w:marLeft w:val="0"/>
      <w:marRight w:val="0"/>
      <w:marTop w:val="0"/>
      <w:marBottom w:val="0"/>
      <w:divBdr>
        <w:top w:val="none" w:sz="0" w:space="0" w:color="auto"/>
        <w:left w:val="none" w:sz="0" w:space="0" w:color="auto"/>
        <w:bottom w:val="none" w:sz="0" w:space="0" w:color="auto"/>
        <w:right w:val="none" w:sz="0" w:space="0" w:color="auto"/>
      </w:divBdr>
    </w:div>
    <w:div w:id="1596982180">
      <w:bodyDiv w:val="1"/>
      <w:marLeft w:val="0"/>
      <w:marRight w:val="0"/>
      <w:marTop w:val="0"/>
      <w:marBottom w:val="0"/>
      <w:divBdr>
        <w:top w:val="none" w:sz="0" w:space="0" w:color="auto"/>
        <w:left w:val="none" w:sz="0" w:space="0" w:color="auto"/>
        <w:bottom w:val="none" w:sz="0" w:space="0" w:color="auto"/>
        <w:right w:val="none" w:sz="0" w:space="0" w:color="auto"/>
      </w:divBdr>
    </w:div>
    <w:div w:id="1746684078">
      <w:bodyDiv w:val="1"/>
      <w:marLeft w:val="0"/>
      <w:marRight w:val="0"/>
      <w:marTop w:val="0"/>
      <w:marBottom w:val="0"/>
      <w:divBdr>
        <w:top w:val="none" w:sz="0" w:space="0" w:color="auto"/>
        <w:left w:val="none" w:sz="0" w:space="0" w:color="auto"/>
        <w:bottom w:val="none" w:sz="0" w:space="0" w:color="auto"/>
        <w:right w:val="none" w:sz="0" w:space="0" w:color="auto"/>
      </w:divBdr>
    </w:div>
    <w:div w:id="1788620175">
      <w:bodyDiv w:val="1"/>
      <w:marLeft w:val="0"/>
      <w:marRight w:val="0"/>
      <w:marTop w:val="0"/>
      <w:marBottom w:val="0"/>
      <w:divBdr>
        <w:top w:val="none" w:sz="0" w:space="0" w:color="auto"/>
        <w:left w:val="none" w:sz="0" w:space="0" w:color="auto"/>
        <w:bottom w:val="none" w:sz="0" w:space="0" w:color="auto"/>
        <w:right w:val="none" w:sz="0" w:space="0" w:color="auto"/>
      </w:divBdr>
    </w:div>
    <w:div w:id="1810783244">
      <w:bodyDiv w:val="1"/>
      <w:marLeft w:val="0"/>
      <w:marRight w:val="0"/>
      <w:marTop w:val="0"/>
      <w:marBottom w:val="0"/>
      <w:divBdr>
        <w:top w:val="none" w:sz="0" w:space="0" w:color="auto"/>
        <w:left w:val="none" w:sz="0" w:space="0" w:color="auto"/>
        <w:bottom w:val="none" w:sz="0" w:space="0" w:color="auto"/>
        <w:right w:val="none" w:sz="0" w:space="0" w:color="auto"/>
      </w:divBdr>
    </w:div>
    <w:div w:id="1817186842">
      <w:bodyDiv w:val="1"/>
      <w:marLeft w:val="0"/>
      <w:marRight w:val="0"/>
      <w:marTop w:val="0"/>
      <w:marBottom w:val="0"/>
      <w:divBdr>
        <w:top w:val="none" w:sz="0" w:space="0" w:color="auto"/>
        <w:left w:val="none" w:sz="0" w:space="0" w:color="auto"/>
        <w:bottom w:val="none" w:sz="0" w:space="0" w:color="auto"/>
        <w:right w:val="none" w:sz="0" w:space="0" w:color="auto"/>
      </w:divBdr>
    </w:div>
    <w:div w:id="1817919549">
      <w:bodyDiv w:val="1"/>
      <w:marLeft w:val="0"/>
      <w:marRight w:val="0"/>
      <w:marTop w:val="0"/>
      <w:marBottom w:val="0"/>
      <w:divBdr>
        <w:top w:val="none" w:sz="0" w:space="0" w:color="auto"/>
        <w:left w:val="none" w:sz="0" w:space="0" w:color="auto"/>
        <w:bottom w:val="none" w:sz="0" w:space="0" w:color="auto"/>
        <w:right w:val="none" w:sz="0" w:space="0" w:color="auto"/>
      </w:divBdr>
    </w:div>
    <w:div w:id="1938825800">
      <w:bodyDiv w:val="1"/>
      <w:marLeft w:val="0"/>
      <w:marRight w:val="0"/>
      <w:marTop w:val="0"/>
      <w:marBottom w:val="0"/>
      <w:divBdr>
        <w:top w:val="none" w:sz="0" w:space="0" w:color="auto"/>
        <w:left w:val="none" w:sz="0" w:space="0" w:color="auto"/>
        <w:bottom w:val="none" w:sz="0" w:space="0" w:color="auto"/>
        <w:right w:val="none" w:sz="0" w:space="0" w:color="auto"/>
      </w:divBdr>
    </w:div>
    <w:div w:id="1946841273">
      <w:bodyDiv w:val="1"/>
      <w:marLeft w:val="0"/>
      <w:marRight w:val="0"/>
      <w:marTop w:val="0"/>
      <w:marBottom w:val="0"/>
      <w:divBdr>
        <w:top w:val="none" w:sz="0" w:space="0" w:color="auto"/>
        <w:left w:val="none" w:sz="0" w:space="0" w:color="auto"/>
        <w:bottom w:val="none" w:sz="0" w:space="0" w:color="auto"/>
        <w:right w:val="none" w:sz="0" w:space="0" w:color="auto"/>
      </w:divBdr>
    </w:div>
    <w:div w:id="1957953785">
      <w:bodyDiv w:val="1"/>
      <w:marLeft w:val="0"/>
      <w:marRight w:val="0"/>
      <w:marTop w:val="0"/>
      <w:marBottom w:val="0"/>
      <w:divBdr>
        <w:top w:val="none" w:sz="0" w:space="0" w:color="auto"/>
        <w:left w:val="none" w:sz="0" w:space="0" w:color="auto"/>
        <w:bottom w:val="none" w:sz="0" w:space="0" w:color="auto"/>
        <w:right w:val="none" w:sz="0" w:space="0" w:color="auto"/>
      </w:divBdr>
    </w:div>
    <w:div w:id="1979143574">
      <w:bodyDiv w:val="1"/>
      <w:marLeft w:val="0"/>
      <w:marRight w:val="0"/>
      <w:marTop w:val="0"/>
      <w:marBottom w:val="0"/>
      <w:divBdr>
        <w:top w:val="none" w:sz="0" w:space="0" w:color="auto"/>
        <w:left w:val="none" w:sz="0" w:space="0" w:color="auto"/>
        <w:bottom w:val="none" w:sz="0" w:space="0" w:color="auto"/>
        <w:right w:val="none" w:sz="0" w:space="0" w:color="auto"/>
      </w:divBdr>
    </w:div>
    <w:div w:id="1992712694">
      <w:bodyDiv w:val="1"/>
      <w:marLeft w:val="0"/>
      <w:marRight w:val="0"/>
      <w:marTop w:val="0"/>
      <w:marBottom w:val="0"/>
      <w:divBdr>
        <w:top w:val="none" w:sz="0" w:space="0" w:color="auto"/>
        <w:left w:val="none" w:sz="0" w:space="0" w:color="auto"/>
        <w:bottom w:val="none" w:sz="0" w:space="0" w:color="auto"/>
        <w:right w:val="none" w:sz="0" w:space="0" w:color="auto"/>
      </w:divBdr>
    </w:div>
    <w:div w:id="1999730468">
      <w:bodyDiv w:val="1"/>
      <w:marLeft w:val="0"/>
      <w:marRight w:val="0"/>
      <w:marTop w:val="0"/>
      <w:marBottom w:val="0"/>
      <w:divBdr>
        <w:top w:val="none" w:sz="0" w:space="0" w:color="auto"/>
        <w:left w:val="none" w:sz="0" w:space="0" w:color="auto"/>
        <w:bottom w:val="none" w:sz="0" w:space="0" w:color="auto"/>
        <w:right w:val="none" w:sz="0" w:space="0" w:color="auto"/>
      </w:divBdr>
    </w:div>
    <w:div w:id="2003464069">
      <w:bodyDiv w:val="1"/>
      <w:marLeft w:val="0"/>
      <w:marRight w:val="0"/>
      <w:marTop w:val="0"/>
      <w:marBottom w:val="0"/>
      <w:divBdr>
        <w:top w:val="none" w:sz="0" w:space="0" w:color="auto"/>
        <w:left w:val="none" w:sz="0" w:space="0" w:color="auto"/>
        <w:bottom w:val="none" w:sz="0" w:space="0" w:color="auto"/>
        <w:right w:val="none" w:sz="0" w:space="0" w:color="auto"/>
      </w:divBdr>
    </w:div>
    <w:div w:id="2054688223">
      <w:bodyDiv w:val="1"/>
      <w:marLeft w:val="0"/>
      <w:marRight w:val="0"/>
      <w:marTop w:val="0"/>
      <w:marBottom w:val="0"/>
      <w:divBdr>
        <w:top w:val="none" w:sz="0" w:space="0" w:color="auto"/>
        <w:left w:val="none" w:sz="0" w:space="0" w:color="auto"/>
        <w:bottom w:val="none" w:sz="0" w:space="0" w:color="auto"/>
        <w:right w:val="none" w:sz="0" w:space="0" w:color="auto"/>
      </w:divBdr>
    </w:div>
    <w:div w:id="2073502161">
      <w:bodyDiv w:val="1"/>
      <w:marLeft w:val="0"/>
      <w:marRight w:val="0"/>
      <w:marTop w:val="0"/>
      <w:marBottom w:val="0"/>
      <w:divBdr>
        <w:top w:val="none" w:sz="0" w:space="0" w:color="auto"/>
        <w:left w:val="none" w:sz="0" w:space="0" w:color="auto"/>
        <w:bottom w:val="none" w:sz="0" w:space="0" w:color="auto"/>
        <w:right w:val="none" w:sz="0" w:space="0" w:color="auto"/>
      </w:divBdr>
    </w:div>
    <w:div w:id="2109811705">
      <w:bodyDiv w:val="1"/>
      <w:marLeft w:val="0"/>
      <w:marRight w:val="0"/>
      <w:marTop w:val="0"/>
      <w:marBottom w:val="0"/>
      <w:divBdr>
        <w:top w:val="none" w:sz="0" w:space="0" w:color="auto"/>
        <w:left w:val="none" w:sz="0" w:space="0" w:color="auto"/>
        <w:bottom w:val="none" w:sz="0" w:space="0" w:color="auto"/>
        <w:right w:val="none" w:sz="0" w:space="0" w:color="auto"/>
      </w:divBdr>
    </w:div>
    <w:div w:id="2115399160">
      <w:bodyDiv w:val="1"/>
      <w:marLeft w:val="0"/>
      <w:marRight w:val="0"/>
      <w:marTop w:val="0"/>
      <w:marBottom w:val="0"/>
      <w:divBdr>
        <w:top w:val="none" w:sz="0" w:space="0" w:color="auto"/>
        <w:left w:val="none" w:sz="0" w:space="0" w:color="auto"/>
        <w:bottom w:val="none" w:sz="0" w:space="0" w:color="auto"/>
        <w:right w:val="none" w:sz="0" w:space="0" w:color="auto"/>
      </w:divBdr>
    </w:div>
    <w:div w:id="21330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ilet.zan.kz/rus/docs/Z24000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055B-50F0-4E1A-A975-F530D482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7909</Words>
  <Characters>45085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22</cp:revision>
  <cp:lastPrinted>2024-10-02T05:02:00Z</cp:lastPrinted>
  <dcterms:created xsi:type="dcterms:W3CDTF">2024-11-13T03:08:00Z</dcterms:created>
  <dcterms:modified xsi:type="dcterms:W3CDTF">2024-11-13T03:18:00Z</dcterms:modified>
</cp:coreProperties>
</file>