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91C4C4E" w:rsidR="00D3234D" w:rsidRPr="00F66494" w:rsidRDefault="008360FB" w:rsidP="00CA7F38">
      <w:pPr>
        <w:spacing w:after="0" w:line="240" w:lineRule="auto"/>
        <w:jc w:val="center"/>
        <w:rPr>
          <w:rFonts w:cstheme="minorHAnsi"/>
          <w:b/>
        </w:rPr>
      </w:pPr>
      <w:r w:rsidRPr="00F66494">
        <w:rPr>
          <w:rFonts w:cstheme="minorHAnsi"/>
          <w:b/>
        </w:rPr>
        <w:t xml:space="preserve">Сравнительная таблица </w:t>
      </w:r>
    </w:p>
    <w:p w14:paraId="4B377259" w14:textId="6BB50DC6" w:rsidR="00390E2B" w:rsidRPr="00F66494" w:rsidRDefault="008360FB" w:rsidP="00CA7F38">
      <w:pPr>
        <w:spacing w:after="0" w:line="240" w:lineRule="auto"/>
        <w:jc w:val="center"/>
        <w:rPr>
          <w:rFonts w:cstheme="minorHAnsi"/>
          <w:b/>
        </w:rPr>
      </w:pPr>
      <w:r w:rsidRPr="00F66494">
        <w:rPr>
          <w:rFonts w:cstheme="minorHAnsi"/>
          <w:b/>
        </w:rPr>
        <w:t xml:space="preserve">к </w:t>
      </w:r>
      <w:r w:rsidR="00F66494" w:rsidRPr="00F66494">
        <w:rPr>
          <w:rFonts w:cstheme="minorHAnsi"/>
          <w:b/>
        </w:rPr>
        <w:t>ПРОЕКТУ П</w:t>
      </w:r>
      <w:r w:rsidR="004912E1" w:rsidRPr="00F66494">
        <w:rPr>
          <w:rFonts w:cstheme="minorHAnsi"/>
          <w:b/>
        </w:rPr>
        <w:t>риказ</w:t>
      </w:r>
      <w:r w:rsidR="00F66494" w:rsidRPr="00F66494">
        <w:rPr>
          <w:rFonts w:cstheme="minorHAnsi"/>
          <w:b/>
        </w:rPr>
        <w:t>а</w:t>
      </w:r>
      <w:r w:rsidR="003905F2" w:rsidRPr="00F66494">
        <w:rPr>
          <w:rFonts w:cstheme="minorHAnsi"/>
          <w:b/>
        </w:rPr>
        <w:t xml:space="preserve"> </w:t>
      </w:r>
      <w:r w:rsidR="00F624D1" w:rsidRPr="00F66494">
        <w:rPr>
          <w:rFonts w:cstheme="minorHAnsi"/>
          <w:b/>
          <w:spacing w:val="2"/>
        </w:rPr>
        <w:t>Министра финансов Республики Казахстан</w:t>
      </w:r>
      <w:r w:rsidR="003905F2" w:rsidRPr="00F66494">
        <w:rPr>
          <w:rFonts w:cstheme="minorHAnsi"/>
          <w:b/>
        </w:rPr>
        <w:t xml:space="preserve"> «О внесении </w:t>
      </w:r>
      <w:r w:rsidR="004A3879" w:rsidRPr="00F66494">
        <w:rPr>
          <w:rFonts w:cstheme="minorHAnsi"/>
          <w:b/>
        </w:rPr>
        <w:t>изменений</w:t>
      </w:r>
      <w:r w:rsidR="008A4775" w:rsidRPr="00F66494">
        <w:rPr>
          <w:rFonts w:cstheme="minorHAnsi"/>
          <w:b/>
        </w:rPr>
        <w:t xml:space="preserve"> и дополнений</w:t>
      </w:r>
      <w:r w:rsidR="004A3879" w:rsidRPr="00F66494">
        <w:rPr>
          <w:rFonts w:cstheme="minorHAnsi"/>
          <w:b/>
        </w:rPr>
        <w:t xml:space="preserve"> </w:t>
      </w:r>
      <w:r w:rsidR="00C24239" w:rsidRPr="00F66494">
        <w:rPr>
          <w:rFonts w:cstheme="minorHAnsi"/>
          <w:b/>
        </w:rPr>
        <w:t>в</w:t>
      </w:r>
      <w:r w:rsidR="003905F2" w:rsidRPr="00F66494">
        <w:rPr>
          <w:rFonts w:cstheme="minorHAnsi"/>
          <w:b/>
        </w:rPr>
        <w:t xml:space="preserve"> приказ Министра финансов Республики Казахстан</w:t>
      </w:r>
      <w:r w:rsidR="00C24239" w:rsidRPr="00F66494">
        <w:rPr>
          <w:rFonts w:cstheme="minorHAnsi"/>
          <w:b/>
        </w:rPr>
        <w:t xml:space="preserve"> от 11 декабря 2015 года № 648 </w:t>
      </w:r>
    </w:p>
    <w:p w14:paraId="244C2081" w14:textId="01A80E1B" w:rsidR="008360FB" w:rsidRPr="00F66494" w:rsidRDefault="00C24239" w:rsidP="00CA7F38">
      <w:pPr>
        <w:spacing w:after="0" w:line="240" w:lineRule="auto"/>
        <w:jc w:val="center"/>
        <w:rPr>
          <w:rFonts w:cstheme="minorHAnsi"/>
          <w:b/>
        </w:rPr>
      </w:pPr>
      <w:r w:rsidRPr="00F66494">
        <w:rPr>
          <w:rFonts w:cstheme="minorHAnsi"/>
          <w:b/>
        </w:rPr>
        <w:t>«Об утверждении Правил осуществления государственных закупок</w:t>
      </w:r>
      <w:r w:rsidR="003905F2" w:rsidRPr="00F66494">
        <w:rPr>
          <w:rFonts w:cstheme="minorHAnsi"/>
          <w:b/>
        </w:rPr>
        <w:t>»</w:t>
      </w:r>
      <w:r w:rsidR="00F66494" w:rsidRPr="00F66494">
        <w:rPr>
          <w:rFonts w:cstheme="minorHAnsi"/>
          <w:b/>
        </w:rPr>
        <w:t>»</w:t>
      </w:r>
      <w:r w:rsidR="003905F2" w:rsidRPr="00F66494">
        <w:rPr>
          <w:rFonts w:cstheme="minorHAnsi"/>
          <w:b/>
        </w:rPr>
        <w:t xml:space="preserve"> </w:t>
      </w:r>
    </w:p>
    <w:p w14:paraId="2571AA3B" w14:textId="77777777" w:rsidR="00C24239" w:rsidRPr="00F66494" w:rsidRDefault="00C24239" w:rsidP="00CA7F38">
      <w:pPr>
        <w:spacing w:after="0" w:line="240" w:lineRule="auto"/>
        <w:jc w:val="center"/>
        <w:rPr>
          <w:rFonts w:cstheme="minorHAnsi"/>
          <w:b/>
        </w:rPr>
      </w:pPr>
    </w:p>
    <w:tbl>
      <w:tblPr>
        <w:tblStyle w:val="a3"/>
        <w:tblW w:w="15460" w:type="dxa"/>
        <w:tblInd w:w="-147" w:type="dxa"/>
        <w:tblLayout w:type="fixed"/>
        <w:tblLook w:val="04A0" w:firstRow="1" w:lastRow="0" w:firstColumn="1" w:lastColumn="0" w:noHBand="0" w:noVBand="1"/>
      </w:tblPr>
      <w:tblGrid>
        <w:gridCol w:w="426"/>
        <w:gridCol w:w="1276"/>
        <w:gridCol w:w="5386"/>
        <w:gridCol w:w="5528"/>
        <w:gridCol w:w="2836"/>
        <w:gridCol w:w="8"/>
      </w:tblGrid>
      <w:tr w:rsidR="00CA7F38" w:rsidRPr="00F66494" w14:paraId="3C1C578A" w14:textId="77777777" w:rsidTr="003E6CFB">
        <w:trPr>
          <w:gridAfter w:val="1"/>
          <w:wAfter w:w="8" w:type="dxa"/>
        </w:trPr>
        <w:tc>
          <w:tcPr>
            <w:tcW w:w="426" w:type="dxa"/>
            <w:shd w:val="clear" w:color="auto" w:fill="auto"/>
          </w:tcPr>
          <w:p w14:paraId="1787A7AB" w14:textId="77777777" w:rsidR="008360FB" w:rsidRPr="00F66494" w:rsidRDefault="008360FB" w:rsidP="00CA7F38">
            <w:pPr>
              <w:ind w:left="-113"/>
              <w:jc w:val="center"/>
              <w:rPr>
                <w:rFonts w:cstheme="minorHAnsi"/>
                <w:b/>
              </w:rPr>
            </w:pPr>
            <w:r w:rsidRPr="00F66494">
              <w:rPr>
                <w:rFonts w:cstheme="minorHAnsi"/>
                <w:b/>
              </w:rPr>
              <w:t>№</w:t>
            </w:r>
          </w:p>
        </w:tc>
        <w:tc>
          <w:tcPr>
            <w:tcW w:w="1276" w:type="dxa"/>
            <w:shd w:val="clear" w:color="auto" w:fill="auto"/>
          </w:tcPr>
          <w:p w14:paraId="4A380471" w14:textId="3193086B" w:rsidR="008360FB" w:rsidRPr="00F66494" w:rsidRDefault="00F66494" w:rsidP="00CA7F38">
            <w:pPr>
              <w:jc w:val="center"/>
              <w:rPr>
                <w:rFonts w:cstheme="minorHAnsi"/>
                <w:b/>
              </w:rPr>
            </w:pPr>
            <w:r w:rsidRPr="00F66494">
              <w:rPr>
                <w:rFonts w:cstheme="minorHAnsi"/>
                <w:b/>
                <w:color w:val="000000" w:themeColor="text1"/>
              </w:rPr>
              <w:t>Пункт НПА</w:t>
            </w:r>
          </w:p>
        </w:tc>
        <w:tc>
          <w:tcPr>
            <w:tcW w:w="5386" w:type="dxa"/>
            <w:shd w:val="clear" w:color="auto" w:fill="auto"/>
          </w:tcPr>
          <w:p w14:paraId="620F3B2A" w14:textId="77777777" w:rsidR="008360FB" w:rsidRPr="00F66494" w:rsidRDefault="008360FB" w:rsidP="00CA7F38">
            <w:pPr>
              <w:jc w:val="center"/>
              <w:rPr>
                <w:rFonts w:cstheme="minorHAnsi"/>
                <w:b/>
              </w:rPr>
            </w:pPr>
            <w:r w:rsidRPr="00F66494">
              <w:rPr>
                <w:rFonts w:cstheme="minorHAnsi"/>
                <w:b/>
              </w:rPr>
              <w:t>Действующая редакция</w:t>
            </w:r>
          </w:p>
        </w:tc>
        <w:tc>
          <w:tcPr>
            <w:tcW w:w="5528" w:type="dxa"/>
            <w:shd w:val="clear" w:color="auto" w:fill="auto"/>
          </w:tcPr>
          <w:p w14:paraId="7D5DAB79" w14:textId="77777777" w:rsidR="008360FB" w:rsidRPr="00F66494" w:rsidRDefault="008360FB" w:rsidP="00CA7F38">
            <w:pPr>
              <w:jc w:val="center"/>
              <w:rPr>
                <w:rFonts w:cstheme="minorHAnsi"/>
                <w:b/>
              </w:rPr>
            </w:pPr>
            <w:r w:rsidRPr="00F66494">
              <w:rPr>
                <w:rFonts w:cstheme="minorHAnsi"/>
                <w:b/>
              </w:rPr>
              <w:t>Предлагаемая редакция</w:t>
            </w:r>
          </w:p>
        </w:tc>
        <w:tc>
          <w:tcPr>
            <w:tcW w:w="2836" w:type="dxa"/>
            <w:shd w:val="clear" w:color="auto" w:fill="auto"/>
          </w:tcPr>
          <w:p w14:paraId="0D882C68" w14:textId="77777777" w:rsidR="008360FB" w:rsidRPr="00F66494" w:rsidRDefault="008360FB" w:rsidP="00CA7F38">
            <w:pPr>
              <w:ind w:right="367"/>
              <w:jc w:val="center"/>
              <w:rPr>
                <w:rFonts w:cstheme="minorHAnsi"/>
                <w:b/>
              </w:rPr>
            </w:pPr>
            <w:r w:rsidRPr="00F66494">
              <w:rPr>
                <w:rFonts w:cstheme="minorHAnsi"/>
                <w:b/>
              </w:rPr>
              <w:t>Обоснование</w:t>
            </w:r>
          </w:p>
        </w:tc>
      </w:tr>
      <w:tr w:rsidR="00CA7F38" w:rsidRPr="00F66494" w14:paraId="78839503" w14:textId="77777777" w:rsidTr="003E6CFB">
        <w:tc>
          <w:tcPr>
            <w:tcW w:w="15460" w:type="dxa"/>
            <w:gridSpan w:val="6"/>
            <w:shd w:val="clear" w:color="auto" w:fill="auto"/>
          </w:tcPr>
          <w:p w14:paraId="26572718" w14:textId="24F9927B" w:rsidR="00FE53F6" w:rsidRPr="00F66494" w:rsidRDefault="00FE53F6" w:rsidP="00CA7F38">
            <w:pPr>
              <w:ind w:left="-113"/>
              <w:jc w:val="center"/>
              <w:rPr>
                <w:rFonts w:cstheme="minorHAnsi"/>
                <w:b/>
              </w:rPr>
            </w:pPr>
            <w:r w:rsidRPr="00F66494">
              <w:rPr>
                <w:rFonts w:cstheme="minorHAnsi"/>
                <w:b/>
              </w:rPr>
              <w:t>Правила осуществления государственных закупок</w:t>
            </w:r>
            <w:r w:rsidR="00AB2558" w:rsidRPr="00F66494">
              <w:rPr>
                <w:rFonts w:cstheme="minorHAnsi"/>
                <w:b/>
              </w:rPr>
              <w:t xml:space="preserve"> </w:t>
            </w:r>
          </w:p>
        </w:tc>
      </w:tr>
      <w:tr w:rsidR="00C424EE" w:rsidRPr="00F66494" w14:paraId="253AE575" w14:textId="77777777" w:rsidTr="003E6CFB">
        <w:trPr>
          <w:gridAfter w:val="1"/>
          <w:wAfter w:w="8" w:type="dxa"/>
          <w:trHeight w:val="407"/>
        </w:trPr>
        <w:tc>
          <w:tcPr>
            <w:tcW w:w="426" w:type="dxa"/>
            <w:shd w:val="clear" w:color="auto" w:fill="auto"/>
          </w:tcPr>
          <w:p w14:paraId="198919AB" w14:textId="77777777" w:rsidR="00C424EE" w:rsidRPr="00F66494" w:rsidRDefault="00C424EE" w:rsidP="00C424EE">
            <w:pPr>
              <w:pStyle w:val="af0"/>
              <w:numPr>
                <w:ilvl w:val="0"/>
                <w:numId w:val="3"/>
              </w:numPr>
              <w:jc w:val="both"/>
              <w:rPr>
                <w:rFonts w:cstheme="minorHAnsi"/>
              </w:rPr>
            </w:pPr>
          </w:p>
        </w:tc>
        <w:tc>
          <w:tcPr>
            <w:tcW w:w="1276" w:type="dxa"/>
            <w:shd w:val="clear" w:color="auto" w:fill="auto"/>
          </w:tcPr>
          <w:p w14:paraId="3BAA6D05" w14:textId="148BE384" w:rsidR="00C424EE" w:rsidRPr="00F66494" w:rsidRDefault="00C424EE" w:rsidP="00C424EE">
            <w:pPr>
              <w:jc w:val="center"/>
              <w:rPr>
                <w:rFonts w:cstheme="minorHAnsi"/>
                <w:lang w:val="kk-KZ"/>
              </w:rPr>
            </w:pPr>
            <w:r w:rsidRPr="00F66494">
              <w:rPr>
                <w:rFonts w:cstheme="minorHAnsi"/>
                <w:lang w:val="kk-KZ"/>
              </w:rPr>
              <w:t>пункт 53</w:t>
            </w:r>
          </w:p>
        </w:tc>
        <w:tc>
          <w:tcPr>
            <w:tcW w:w="5386" w:type="dxa"/>
            <w:shd w:val="clear" w:color="auto" w:fill="auto"/>
          </w:tcPr>
          <w:p w14:paraId="5E3D672E" w14:textId="1188D876" w:rsidR="00C424EE" w:rsidRPr="00F66494" w:rsidRDefault="00C424EE" w:rsidP="00C424EE">
            <w:pPr>
              <w:shd w:val="clear" w:color="auto" w:fill="FFFFFF"/>
              <w:ind w:firstLine="446"/>
              <w:jc w:val="both"/>
              <w:textAlignment w:val="baseline"/>
              <w:rPr>
                <w:rFonts w:cstheme="minorHAnsi"/>
                <w:spacing w:val="2"/>
                <w:lang w:val="kk-KZ"/>
              </w:rPr>
            </w:pPr>
            <w:r w:rsidRPr="00F66494">
              <w:rPr>
                <w:rFonts w:cstheme="minorHAnsi"/>
                <w:spacing w:val="2"/>
                <w:lang w:val="kk-KZ"/>
              </w:rPr>
              <w:t xml:space="preserve">53. В случаях выявления органами государственных доходов фактов </w:t>
            </w:r>
            <w:r w:rsidRPr="00F66494">
              <w:rPr>
                <w:rFonts w:cstheme="minorHAnsi"/>
                <w:b/>
                <w:spacing w:val="2"/>
                <w:lang w:val="kk-KZ"/>
              </w:rPr>
              <w:t>искажения, снижения, не отражения и/или необоснованного завышения показателей финансовой устойчивости</w:t>
            </w:r>
            <w:r w:rsidRPr="00F66494">
              <w:rPr>
                <w:rFonts w:cstheme="minorHAnsi"/>
                <w:spacing w:val="2"/>
                <w:lang w:val="kk-KZ"/>
              </w:rPr>
              <w:t xml:space="preserve">, в том числе путем представления потенциальными поставщиками дополнительных форм налоговых отчетностей </w:t>
            </w:r>
            <w:r w:rsidRPr="00F66494">
              <w:rPr>
                <w:rFonts w:cstheme="minorHAnsi"/>
                <w:spacing w:val="2"/>
                <w:lang w:val="kk-KZ"/>
              </w:rPr>
              <w:br/>
              <w:t>и (или) отзыва налоговых деклараций, уполномоченный орган:</w:t>
            </w:r>
          </w:p>
          <w:p w14:paraId="0F88AC72" w14:textId="7D771273" w:rsidR="00C424EE" w:rsidRPr="00F66494" w:rsidRDefault="00C424EE" w:rsidP="00C424EE">
            <w:pPr>
              <w:shd w:val="clear" w:color="auto" w:fill="FFFFFF"/>
              <w:ind w:firstLine="446"/>
              <w:jc w:val="both"/>
              <w:textAlignment w:val="baseline"/>
              <w:rPr>
                <w:rFonts w:cstheme="minorHAnsi"/>
                <w:spacing w:val="2"/>
                <w:lang w:val="kk-KZ"/>
              </w:rPr>
            </w:pPr>
            <w:r w:rsidRPr="00F66494">
              <w:rPr>
                <w:rFonts w:cstheme="minorHAnsi"/>
                <w:spacing w:val="2"/>
                <w:lang w:val="kk-KZ"/>
              </w:rPr>
              <w:t>1) корректирует на веб-портале сведения по таким потенциальным поставщикам согласно фактическим данным органов государственных доходов;</w:t>
            </w:r>
          </w:p>
          <w:p w14:paraId="4D663739" w14:textId="17704489" w:rsidR="00C424EE" w:rsidRPr="00F66494" w:rsidRDefault="00C424EE" w:rsidP="00C424EE">
            <w:pPr>
              <w:shd w:val="clear" w:color="auto" w:fill="FFFFFF"/>
              <w:ind w:firstLine="446"/>
              <w:jc w:val="both"/>
              <w:textAlignment w:val="baseline"/>
              <w:rPr>
                <w:rFonts w:cstheme="minorHAnsi"/>
                <w:spacing w:val="2"/>
                <w:lang w:val="kk-KZ"/>
              </w:rPr>
            </w:pPr>
            <w:r w:rsidRPr="00F66494">
              <w:rPr>
                <w:rFonts w:cstheme="minorHAnsi"/>
                <w:spacing w:val="2"/>
                <w:lang w:val="kk-KZ"/>
              </w:rPr>
              <w:t>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p w14:paraId="2EA0F6B9" w14:textId="77777777" w:rsidR="00C424EE" w:rsidRPr="00F66494" w:rsidRDefault="00C424EE" w:rsidP="00C424EE">
            <w:pPr>
              <w:shd w:val="clear" w:color="auto" w:fill="FFFFFF"/>
              <w:ind w:firstLine="446"/>
              <w:jc w:val="both"/>
              <w:textAlignment w:val="baseline"/>
              <w:rPr>
                <w:rFonts w:cstheme="minorHAnsi"/>
                <w:spacing w:val="2"/>
                <w:lang w:val="kk-KZ"/>
              </w:rPr>
            </w:pPr>
            <w:r w:rsidRPr="00F66494">
              <w:rPr>
                <w:rFonts w:cstheme="minorHAnsi"/>
                <w:spacing w:val="2"/>
                <w:lang w:val="kk-KZ"/>
              </w:rPr>
              <w:t>3) в случаях, предусмотренных статьей 11 Закона принимает меры по включению таких потенциальных поставщиков в реестр недобросовестных участников государственных закупок.</w:t>
            </w:r>
          </w:p>
          <w:p w14:paraId="14251FA0" w14:textId="4DE39391" w:rsidR="00C424EE" w:rsidRPr="00F66494" w:rsidRDefault="00C424EE" w:rsidP="00C424EE">
            <w:pPr>
              <w:shd w:val="clear" w:color="auto" w:fill="FFFFFF"/>
              <w:ind w:firstLine="446"/>
              <w:jc w:val="both"/>
              <w:textAlignment w:val="baseline"/>
              <w:rPr>
                <w:rFonts w:cstheme="minorHAnsi"/>
                <w:spacing w:val="2"/>
                <w:lang w:val="kk-KZ"/>
              </w:rPr>
            </w:pPr>
          </w:p>
        </w:tc>
        <w:tc>
          <w:tcPr>
            <w:tcW w:w="5528" w:type="dxa"/>
            <w:shd w:val="clear" w:color="auto" w:fill="auto"/>
          </w:tcPr>
          <w:p w14:paraId="0993878C" w14:textId="77777777" w:rsidR="00C424EE" w:rsidRPr="00F66494" w:rsidRDefault="00C424EE" w:rsidP="00C424EE">
            <w:pPr>
              <w:ind w:firstLine="464"/>
              <w:jc w:val="both"/>
              <w:rPr>
                <w:rFonts w:eastAsia="Times New Roman" w:cstheme="minorHAnsi"/>
              </w:rPr>
            </w:pPr>
            <w:r w:rsidRPr="00F66494">
              <w:rPr>
                <w:rFonts w:eastAsia="Times New Roman" w:cstheme="minorHAnsi"/>
                <w:color w:val="000000"/>
              </w:rPr>
              <w:t xml:space="preserve">53. В случаях выявления органами государственных доходов фактов </w:t>
            </w:r>
            <w:r w:rsidRPr="00F66494">
              <w:rPr>
                <w:rFonts w:eastAsia="Times New Roman" w:cstheme="minorHAnsi"/>
                <w:b/>
                <w:color w:val="000000"/>
              </w:rPr>
              <w:t>снижения, а также искажения и (или) не отражения показателей финансовой устойчивости, влекущие их завышение,</w:t>
            </w:r>
            <w:r w:rsidRPr="00F66494">
              <w:rPr>
                <w:rFonts w:eastAsia="Times New Roman" w:cstheme="minorHAnsi"/>
                <w:color w:val="000000"/>
              </w:rPr>
              <w:t xml:space="preserve">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bookmarkStart w:id="0" w:name="z5413"/>
          </w:p>
          <w:p w14:paraId="7BC3C0F9" w14:textId="77777777" w:rsidR="00C424EE" w:rsidRPr="00F66494" w:rsidRDefault="00C424EE" w:rsidP="00C424EE">
            <w:pPr>
              <w:ind w:firstLine="464"/>
              <w:jc w:val="both"/>
              <w:rPr>
                <w:rFonts w:eastAsia="Times New Roman" w:cstheme="minorHAnsi"/>
              </w:rPr>
            </w:pPr>
            <w:r w:rsidRPr="00F66494">
              <w:rPr>
                <w:rFonts w:eastAsia="Times New Roman" w:cstheme="minorHAnsi"/>
                <w:color w:val="000000"/>
              </w:rPr>
              <w:t xml:space="preserve">1) корректирует на веб-портале сведения по таким потенциальным поставщикам согласно фактическим данным </w:t>
            </w:r>
            <w:bookmarkStart w:id="1" w:name="_GoBack"/>
            <w:bookmarkEnd w:id="1"/>
            <w:r w:rsidRPr="00F66494">
              <w:rPr>
                <w:rFonts w:eastAsia="Times New Roman" w:cstheme="minorHAnsi"/>
                <w:color w:val="000000"/>
              </w:rPr>
              <w:t xml:space="preserve">органов государственных доходов, </w:t>
            </w:r>
            <w:r w:rsidRPr="00F66494">
              <w:rPr>
                <w:rFonts w:eastAsia="Calibri" w:cstheme="minorHAnsi"/>
                <w:b/>
                <w:spacing w:val="2"/>
              </w:rPr>
              <w:t>за исключением случаев их завышения</w:t>
            </w:r>
            <w:r w:rsidRPr="00F66494">
              <w:rPr>
                <w:rFonts w:eastAsia="Times New Roman" w:cstheme="minorHAnsi"/>
                <w:color w:val="000000"/>
              </w:rPr>
              <w:t>;</w:t>
            </w:r>
            <w:bookmarkStart w:id="2" w:name="z5414"/>
            <w:bookmarkEnd w:id="0"/>
          </w:p>
          <w:p w14:paraId="1FCF1CBA" w14:textId="77777777" w:rsidR="00C424EE" w:rsidRPr="00F66494" w:rsidRDefault="00C424EE" w:rsidP="00C424EE">
            <w:pPr>
              <w:ind w:firstLine="464"/>
              <w:jc w:val="both"/>
              <w:rPr>
                <w:rFonts w:eastAsia="Times New Roman" w:cstheme="minorHAnsi"/>
              </w:rPr>
            </w:pPr>
            <w:r w:rsidRPr="00F66494">
              <w:rPr>
                <w:rFonts w:eastAsia="Times New Roman" w:cstheme="minorHAnsi"/>
                <w:color w:val="000000"/>
              </w:rPr>
              <w:t>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bookmarkStart w:id="3" w:name="z5415"/>
            <w:bookmarkEnd w:id="2"/>
          </w:p>
          <w:p w14:paraId="6F3B098D" w14:textId="4414FEF6" w:rsidR="00C424EE" w:rsidRPr="00F66494" w:rsidRDefault="00C424EE" w:rsidP="00C424EE">
            <w:pPr>
              <w:ind w:firstLine="464"/>
              <w:jc w:val="both"/>
              <w:rPr>
                <w:rFonts w:eastAsia="Times New Roman" w:cstheme="minorHAnsi"/>
                <w:color w:val="000000"/>
              </w:rPr>
            </w:pPr>
            <w:r w:rsidRPr="00F66494">
              <w:rPr>
                <w:rFonts w:eastAsia="Times New Roman" w:cstheme="minorHAnsi"/>
                <w:color w:val="000000"/>
              </w:rPr>
              <w:t xml:space="preserve">3) в </w:t>
            </w:r>
            <w:proofErr w:type="gramStart"/>
            <w:r w:rsidRPr="00F66494">
              <w:rPr>
                <w:rFonts w:eastAsia="Times New Roman" w:cstheme="minorHAnsi"/>
                <w:color w:val="000000"/>
              </w:rPr>
              <w:t>случаях, предусмотренных статьей 11 Закона принимает</w:t>
            </w:r>
            <w:proofErr w:type="gramEnd"/>
            <w:r w:rsidRPr="00F66494">
              <w:rPr>
                <w:rFonts w:eastAsia="Times New Roman" w:cstheme="minorHAnsi"/>
                <w:color w:val="000000"/>
              </w:rPr>
              <w:t xml:space="preserve"> меры по включению таких потенциальных поставщиков в реестр недобросовестных участников государственных закупок.</w:t>
            </w:r>
            <w:bookmarkEnd w:id="3"/>
          </w:p>
        </w:tc>
        <w:tc>
          <w:tcPr>
            <w:tcW w:w="2836" w:type="dxa"/>
            <w:shd w:val="clear" w:color="auto" w:fill="auto"/>
          </w:tcPr>
          <w:p w14:paraId="7CD5689C" w14:textId="02628158" w:rsidR="00C424EE" w:rsidRPr="00F66494" w:rsidRDefault="00C424EE" w:rsidP="00C424EE">
            <w:pPr>
              <w:ind w:firstLine="320"/>
              <w:jc w:val="both"/>
              <w:rPr>
                <w:rFonts w:cstheme="minorHAnsi"/>
                <w:bCs/>
                <w:iCs/>
                <w:shd w:val="clear" w:color="auto" w:fill="FFFFFF"/>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от 7 февраля 2024 года в части упорядоч</w:t>
            </w:r>
            <w:r w:rsidR="003C6782" w:rsidRPr="00F66494">
              <w:rPr>
                <w:rFonts w:cstheme="minorHAnsi"/>
                <w:bCs/>
                <w:iCs/>
                <w:shd w:val="clear" w:color="auto" w:fill="FFFFFF"/>
              </w:rPr>
              <w:t>ения</w:t>
            </w:r>
            <w:r w:rsidR="003C6782" w:rsidRPr="00F66494">
              <w:rPr>
                <w:rFonts w:cstheme="minorHAnsi"/>
                <w:bCs/>
                <w:iCs/>
                <w:shd w:val="clear" w:color="auto" w:fill="FFFFFF"/>
                <w:lang w:val="kk-KZ"/>
              </w:rPr>
              <w:t xml:space="preserve"> </w:t>
            </w:r>
            <w:r w:rsidRPr="00F66494">
              <w:rPr>
                <w:rFonts w:cstheme="minorHAnsi"/>
                <w:bCs/>
                <w:iCs/>
                <w:shd w:val="clear" w:color="auto" w:fill="FFFFFF"/>
              </w:rPr>
              <w:t>требований и критериев, предъявляемых к поставщикам, усиления ответственности поставщиков.</w:t>
            </w:r>
          </w:p>
          <w:p w14:paraId="46EA4A8D" w14:textId="2FDF9F70" w:rsidR="00C424EE" w:rsidRPr="00F66494" w:rsidRDefault="00C424EE" w:rsidP="00C424EE">
            <w:pPr>
              <w:ind w:firstLine="320"/>
              <w:jc w:val="both"/>
              <w:rPr>
                <w:rFonts w:eastAsia="Times New Roman" w:cstheme="minorHAnsi"/>
                <w:color w:val="000000"/>
                <w:lang w:val="kk-KZ"/>
              </w:rPr>
            </w:pPr>
            <w:r w:rsidRPr="00F66494">
              <w:rPr>
                <w:rFonts w:eastAsia="Times New Roman" w:cstheme="minorHAnsi"/>
                <w:lang w:eastAsia="ru-RU"/>
              </w:rPr>
              <w:t xml:space="preserve">В этой связи, в целях исключения манипуляций по необоснованному завышению показателей финансовой устойчивости необходимо исключить возможность </w:t>
            </w:r>
            <w:r w:rsidRPr="00F66494">
              <w:rPr>
                <w:rFonts w:eastAsia="Times New Roman" w:cstheme="minorHAnsi"/>
                <w:color w:val="000000"/>
              </w:rPr>
              <w:t>корректировки сведений при завышении показателя финансовой устойчивости потенциальными поставщиками.</w:t>
            </w:r>
          </w:p>
        </w:tc>
      </w:tr>
      <w:tr w:rsidR="00E202FD" w:rsidRPr="00F66494" w14:paraId="54670380" w14:textId="77777777" w:rsidTr="003E6CFB">
        <w:trPr>
          <w:gridAfter w:val="1"/>
          <w:wAfter w:w="8" w:type="dxa"/>
          <w:trHeight w:val="407"/>
        </w:trPr>
        <w:tc>
          <w:tcPr>
            <w:tcW w:w="426" w:type="dxa"/>
            <w:shd w:val="clear" w:color="auto" w:fill="auto"/>
          </w:tcPr>
          <w:p w14:paraId="66A3C53B" w14:textId="77777777" w:rsidR="00E202FD" w:rsidRPr="00F66494" w:rsidRDefault="00E202FD" w:rsidP="000E3E2D">
            <w:pPr>
              <w:pStyle w:val="af0"/>
              <w:numPr>
                <w:ilvl w:val="0"/>
                <w:numId w:val="3"/>
              </w:numPr>
              <w:jc w:val="both"/>
              <w:rPr>
                <w:rFonts w:cstheme="minorHAnsi"/>
              </w:rPr>
            </w:pPr>
          </w:p>
        </w:tc>
        <w:tc>
          <w:tcPr>
            <w:tcW w:w="1276" w:type="dxa"/>
            <w:shd w:val="clear" w:color="auto" w:fill="auto"/>
          </w:tcPr>
          <w:p w14:paraId="33D2675D" w14:textId="0D16E8F5" w:rsidR="00E202FD" w:rsidRPr="00F66494" w:rsidRDefault="006000CC" w:rsidP="00922177">
            <w:pPr>
              <w:jc w:val="center"/>
              <w:rPr>
                <w:rFonts w:cstheme="minorHAnsi"/>
                <w:lang w:val="kk-KZ"/>
              </w:rPr>
            </w:pPr>
            <w:r w:rsidRPr="00F66494">
              <w:rPr>
                <w:rFonts w:cstheme="minorHAnsi"/>
                <w:lang w:val="kk-KZ"/>
              </w:rPr>
              <w:t>п</w:t>
            </w:r>
            <w:r w:rsidR="00E202FD" w:rsidRPr="00F66494">
              <w:rPr>
                <w:rFonts w:cstheme="minorHAnsi"/>
                <w:lang w:val="kk-KZ"/>
              </w:rPr>
              <w:t>ункт 90</w:t>
            </w:r>
          </w:p>
        </w:tc>
        <w:tc>
          <w:tcPr>
            <w:tcW w:w="5386" w:type="dxa"/>
            <w:shd w:val="clear" w:color="auto" w:fill="auto"/>
          </w:tcPr>
          <w:p w14:paraId="59DB1055" w14:textId="01188A15" w:rsidR="00E202FD" w:rsidRPr="00F66494" w:rsidRDefault="00E202FD" w:rsidP="00932D64">
            <w:pPr>
              <w:shd w:val="clear" w:color="auto" w:fill="FFFFFF"/>
              <w:ind w:firstLine="446"/>
              <w:jc w:val="both"/>
              <w:textAlignment w:val="baseline"/>
              <w:rPr>
                <w:rFonts w:cstheme="minorHAnsi"/>
                <w:spacing w:val="2"/>
                <w:lang w:val="kk-KZ"/>
              </w:rPr>
            </w:pPr>
            <w:r w:rsidRPr="00F66494">
              <w:rPr>
                <w:rFonts w:cstheme="minorHAnsi"/>
                <w:spacing w:val="2"/>
                <w:lang w:val="kk-KZ"/>
              </w:rPr>
              <w:t xml:space="preserve">90. В целях подтверждения достоверности сведений и документов, подтверждающих опыт </w:t>
            </w:r>
            <w:r w:rsidRPr="00F66494">
              <w:rPr>
                <w:rFonts w:cstheme="minorHAnsi"/>
                <w:spacing w:val="2"/>
                <w:lang w:val="kk-KZ"/>
              </w:rPr>
              <w:lastRenderedPageBreak/>
              <w:t xml:space="preserve">работы, потенциальный поставщик обращается </w:t>
            </w:r>
            <w:r w:rsidR="001D6FB9" w:rsidRPr="00F66494">
              <w:rPr>
                <w:rFonts w:cstheme="minorHAnsi"/>
                <w:spacing w:val="2"/>
                <w:lang w:val="kk-KZ"/>
              </w:rPr>
              <w:br/>
            </w:r>
            <w:r w:rsidRPr="00F66494">
              <w:rPr>
                <w:rFonts w:cstheme="minorHAnsi"/>
                <w:spacing w:val="2"/>
                <w:lang w:val="kk-KZ"/>
              </w:rPr>
              <w:t xml:space="preserve">в соответствующие государственные органы, </w:t>
            </w:r>
            <w:r w:rsidR="001D6FB9" w:rsidRPr="00F66494">
              <w:rPr>
                <w:rFonts w:cstheme="minorHAnsi"/>
                <w:spacing w:val="2"/>
                <w:lang w:val="kk-KZ"/>
              </w:rPr>
              <w:br/>
            </w:r>
            <w:r w:rsidRPr="00F66494">
              <w:rPr>
                <w:rFonts w:cstheme="minorHAnsi"/>
                <w:b/>
                <w:spacing w:val="2"/>
                <w:lang w:val="kk-KZ"/>
              </w:rPr>
              <w:t xml:space="preserve">а также к должностным и иным физическим </w:t>
            </w:r>
            <w:r w:rsidR="001D6FB9" w:rsidRPr="00F66494">
              <w:rPr>
                <w:rFonts w:cstheme="minorHAnsi"/>
                <w:b/>
                <w:spacing w:val="2"/>
                <w:lang w:val="kk-KZ"/>
              </w:rPr>
              <w:br/>
            </w:r>
            <w:r w:rsidRPr="00F66494">
              <w:rPr>
                <w:rFonts w:cstheme="minorHAnsi"/>
                <w:b/>
                <w:spacing w:val="2"/>
                <w:lang w:val="kk-KZ"/>
              </w:rPr>
              <w:t xml:space="preserve">и юридическим лицам </w:t>
            </w:r>
            <w:r w:rsidRPr="00F66494">
              <w:rPr>
                <w:rFonts w:cstheme="minorHAnsi"/>
                <w:spacing w:val="2"/>
                <w:lang w:val="kk-KZ"/>
              </w:rPr>
              <w:t>в порядке, определенном настоящими Правилами.</w:t>
            </w:r>
          </w:p>
          <w:p w14:paraId="29D42916" w14:textId="15A44440" w:rsidR="00E202FD" w:rsidRPr="00F66494" w:rsidRDefault="00E202FD" w:rsidP="00932D64">
            <w:pPr>
              <w:shd w:val="clear" w:color="auto" w:fill="FFFFFF"/>
              <w:ind w:firstLine="446"/>
              <w:jc w:val="both"/>
              <w:textAlignment w:val="baseline"/>
              <w:rPr>
                <w:rFonts w:cstheme="minorHAnsi"/>
                <w:spacing w:val="2"/>
                <w:lang w:val="kk-KZ"/>
              </w:rPr>
            </w:pPr>
          </w:p>
        </w:tc>
        <w:tc>
          <w:tcPr>
            <w:tcW w:w="5528" w:type="dxa"/>
            <w:shd w:val="clear" w:color="auto" w:fill="auto"/>
          </w:tcPr>
          <w:p w14:paraId="24789167" w14:textId="77777777" w:rsidR="00E202FD" w:rsidRPr="00F66494" w:rsidRDefault="00E202FD" w:rsidP="00E202FD">
            <w:pPr>
              <w:ind w:firstLine="442"/>
              <w:jc w:val="both"/>
              <w:rPr>
                <w:rFonts w:eastAsia="Times New Roman" w:cstheme="minorHAnsi"/>
                <w:color w:val="000000"/>
              </w:rPr>
            </w:pPr>
            <w:r w:rsidRPr="00F66494">
              <w:rPr>
                <w:rFonts w:cstheme="minorHAnsi"/>
                <w:spacing w:val="2"/>
                <w:lang w:val="kk-KZ"/>
              </w:rPr>
              <w:lastRenderedPageBreak/>
              <w:t xml:space="preserve">90. </w:t>
            </w:r>
            <w:r w:rsidRPr="00F66494">
              <w:rPr>
                <w:rFonts w:eastAsia="Times New Roman" w:cstheme="minorHAnsi"/>
                <w:color w:val="000000"/>
              </w:rPr>
              <w:t xml:space="preserve">В целях подтверждения достоверности сведений и документов, подтверждающих опыт </w:t>
            </w:r>
            <w:r w:rsidRPr="00F66494">
              <w:rPr>
                <w:rFonts w:eastAsia="Times New Roman" w:cstheme="minorHAnsi"/>
                <w:color w:val="000000"/>
              </w:rPr>
              <w:lastRenderedPageBreak/>
              <w:t xml:space="preserve">работы, потенциальный поставщик обращается в соответствующие государственные органы </w:t>
            </w:r>
            <w:r w:rsidRPr="00F66494">
              <w:rPr>
                <w:rFonts w:eastAsia="Times New Roman" w:cstheme="minorHAnsi"/>
                <w:b/>
                <w:color w:val="000000"/>
              </w:rPr>
              <w:t>и организации</w:t>
            </w:r>
            <w:r w:rsidRPr="00F66494">
              <w:rPr>
                <w:rFonts w:eastAsia="Times New Roman" w:cstheme="minorHAnsi"/>
                <w:color w:val="000000"/>
              </w:rPr>
              <w:t>, в порядке, определенном настоящими Правилами.</w:t>
            </w:r>
          </w:p>
          <w:p w14:paraId="4B3903B6" w14:textId="33176F6C" w:rsidR="00C424EE" w:rsidRPr="00F66494" w:rsidRDefault="00C424EE" w:rsidP="00E202FD">
            <w:pPr>
              <w:ind w:firstLine="442"/>
              <w:jc w:val="both"/>
              <w:rPr>
                <w:rFonts w:cstheme="minorHAnsi"/>
                <w:color w:val="000000" w:themeColor="text1"/>
                <w:spacing w:val="2"/>
              </w:rPr>
            </w:pPr>
          </w:p>
        </w:tc>
        <w:tc>
          <w:tcPr>
            <w:tcW w:w="2836" w:type="dxa"/>
            <w:shd w:val="clear" w:color="auto" w:fill="auto"/>
          </w:tcPr>
          <w:p w14:paraId="09775DFE"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lastRenderedPageBreak/>
              <w:t xml:space="preserve">Во исполнение поручений Главы </w:t>
            </w:r>
            <w:r w:rsidRPr="00F66494">
              <w:rPr>
                <w:rFonts w:eastAsia="Calibri" w:cstheme="minorHAnsi"/>
                <w:bCs/>
                <w:iCs/>
              </w:rPr>
              <w:lastRenderedPageBreak/>
              <w:t xml:space="preserve">государства данных на 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435D8C3A"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65504B56" w14:textId="013D5A2B" w:rsidR="00E202FD" w:rsidRPr="00F66494" w:rsidRDefault="00E202FD" w:rsidP="004C5877">
            <w:pPr>
              <w:ind w:firstLine="320"/>
              <w:jc w:val="both"/>
              <w:rPr>
                <w:rFonts w:eastAsia="Times New Roman" w:cstheme="minorHAnsi"/>
                <w:lang w:eastAsia="ru-RU"/>
              </w:rPr>
            </w:pPr>
          </w:p>
        </w:tc>
      </w:tr>
      <w:tr w:rsidR="00932D64" w:rsidRPr="00F66494" w14:paraId="50CC6855" w14:textId="77777777" w:rsidTr="003E6CFB">
        <w:trPr>
          <w:gridAfter w:val="1"/>
          <w:wAfter w:w="8" w:type="dxa"/>
          <w:trHeight w:val="407"/>
        </w:trPr>
        <w:tc>
          <w:tcPr>
            <w:tcW w:w="426" w:type="dxa"/>
            <w:shd w:val="clear" w:color="auto" w:fill="auto"/>
          </w:tcPr>
          <w:p w14:paraId="09E05D8D" w14:textId="77777777" w:rsidR="00932D64" w:rsidRPr="00F66494" w:rsidRDefault="00932D64" w:rsidP="000E3E2D">
            <w:pPr>
              <w:pStyle w:val="af0"/>
              <w:numPr>
                <w:ilvl w:val="0"/>
                <w:numId w:val="3"/>
              </w:numPr>
              <w:jc w:val="both"/>
              <w:rPr>
                <w:rFonts w:cstheme="minorHAnsi"/>
              </w:rPr>
            </w:pPr>
          </w:p>
        </w:tc>
        <w:tc>
          <w:tcPr>
            <w:tcW w:w="1276" w:type="dxa"/>
            <w:shd w:val="clear" w:color="auto" w:fill="auto"/>
          </w:tcPr>
          <w:p w14:paraId="7F71A0D8" w14:textId="1B40BCC7" w:rsidR="00932D64" w:rsidRPr="00F66494" w:rsidRDefault="006000CC" w:rsidP="00922177">
            <w:pPr>
              <w:jc w:val="center"/>
              <w:rPr>
                <w:rFonts w:cstheme="minorHAnsi"/>
                <w:lang w:val="kk-KZ"/>
              </w:rPr>
            </w:pPr>
            <w:r w:rsidRPr="00F66494">
              <w:rPr>
                <w:rFonts w:cstheme="minorHAnsi"/>
                <w:lang w:val="kk-KZ"/>
              </w:rPr>
              <w:t>п</w:t>
            </w:r>
            <w:r w:rsidR="00932D64" w:rsidRPr="00F66494">
              <w:rPr>
                <w:rFonts w:cstheme="minorHAnsi"/>
                <w:lang w:val="kk-KZ"/>
              </w:rPr>
              <w:t>ункт</w:t>
            </w:r>
            <w:r w:rsidR="000F17A3" w:rsidRPr="00F66494">
              <w:rPr>
                <w:rFonts w:cstheme="minorHAnsi"/>
                <w:lang w:val="kk-KZ"/>
              </w:rPr>
              <w:t xml:space="preserve"> </w:t>
            </w:r>
            <w:r w:rsidR="00932D64" w:rsidRPr="00F66494">
              <w:rPr>
                <w:rFonts w:cstheme="minorHAnsi"/>
                <w:lang w:val="kk-KZ"/>
              </w:rPr>
              <w:t>91</w:t>
            </w:r>
          </w:p>
        </w:tc>
        <w:tc>
          <w:tcPr>
            <w:tcW w:w="5386" w:type="dxa"/>
            <w:shd w:val="clear" w:color="auto" w:fill="auto"/>
          </w:tcPr>
          <w:p w14:paraId="235FF506" w14:textId="3863212D"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spacing w:val="2"/>
                <w:lang w:val="kk-KZ"/>
              </w:rPr>
              <w:t xml:space="preserve">91. </w:t>
            </w:r>
            <w:r w:rsidRPr="00F66494">
              <w:rPr>
                <w:rFonts w:cstheme="minorHAnsi"/>
                <w:color w:val="000000" w:themeColor="text1"/>
                <w:spacing w:val="2"/>
              </w:rPr>
              <w:t xml:space="preserve">Заявки потенциальных поставщиков </w:t>
            </w:r>
            <w:r w:rsidR="001D6FB9" w:rsidRPr="00F66494">
              <w:rPr>
                <w:rFonts w:cstheme="minorHAnsi"/>
                <w:color w:val="000000" w:themeColor="text1"/>
                <w:spacing w:val="2"/>
              </w:rPr>
              <w:br/>
            </w:r>
            <w:r w:rsidRPr="00F66494">
              <w:rPr>
                <w:rFonts w:cstheme="minorHAnsi"/>
                <w:color w:val="000000" w:themeColor="text1"/>
                <w:spacing w:val="2"/>
              </w:rPr>
              <w:t xml:space="preserve">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w:t>
            </w:r>
            <w:r w:rsidR="001D6FB9" w:rsidRPr="00F66494">
              <w:rPr>
                <w:rFonts w:cstheme="minorHAnsi"/>
                <w:color w:val="000000" w:themeColor="text1"/>
                <w:spacing w:val="2"/>
              </w:rPr>
              <w:br/>
            </w:r>
            <w:r w:rsidRPr="00F66494">
              <w:rPr>
                <w:rFonts w:cstheme="minorHAnsi"/>
                <w:color w:val="000000" w:themeColor="text1"/>
                <w:spacing w:val="2"/>
              </w:rPr>
              <w:t>и его территориальными подразделениями, рассматриваются с учетом следующих требований:</w:t>
            </w:r>
          </w:p>
          <w:p w14:paraId="3347B22F" w14:textId="4DFC8111"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1) достоверность сведений и документов, подтверждающих опыт работы потенциального поставщика </w:t>
            </w:r>
            <w:r w:rsidRPr="00F66494">
              <w:rPr>
                <w:rFonts w:cstheme="minorHAnsi"/>
                <w:b/>
                <w:color w:val="000000" w:themeColor="text1"/>
                <w:spacing w:val="2"/>
              </w:rPr>
              <w:t xml:space="preserve">по объектам, финансируемым за счет бюджетных средств и введенным </w:t>
            </w:r>
            <w:r w:rsidR="001D6FB9" w:rsidRPr="00F66494">
              <w:rPr>
                <w:rFonts w:cstheme="minorHAnsi"/>
                <w:b/>
                <w:color w:val="000000" w:themeColor="text1"/>
                <w:spacing w:val="2"/>
              </w:rPr>
              <w:br/>
            </w:r>
            <w:r w:rsidRPr="00F66494">
              <w:rPr>
                <w:rFonts w:cstheme="minorHAnsi"/>
                <w:b/>
                <w:color w:val="000000" w:themeColor="text1"/>
                <w:spacing w:val="2"/>
              </w:rPr>
              <w:t>в эксплуатацию с 1 января 2014 года,</w:t>
            </w:r>
            <w:r w:rsidRPr="00F66494">
              <w:rPr>
                <w:rFonts w:cstheme="minorHAnsi"/>
                <w:color w:val="000000" w:themeColor="text1"/>
                <w:spacing w:val="2"/>
              </w:rPr>
              <w:t xml:space="preserve"> определяется на основе данных органов казначейства.</w:t>
            </w:r>
          </w:p>
          <w:p w14:paraId="608B8818" w14:textId="6AF056DE"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при отсутствии сведений и документов, подтверждающих опыт работы по строительно-</w:t>
            </w:r>
            <w:r w:rsidRPr="00F66494">
              <w:rPr>
                <w:rFonts w:cstheme="minorHAnsi"/>
                <w:b/>
                <w:color w:val="000000" w:themeColor="text1"/>
                <w:spacing w:val="2"/>
              </w:rPr>
              <w:lastRenderedPageBreak/>
              <w:t xml:space="preserve">монтажным работам за последние десять лет, в том числе за текущий год, в информационной системе казначейства, такие сведения рассматриваются </w:t>
            </w:r>
            <w:r w:rsidR="001D6FB9" w:rsidRPr="00F66494">
              <w:rPr>
                <w:rFonts w:cstheme="minorHAnsi"/>
                <w:b/>
                <w:color w:val="000000" w:themeColor="text1"/>
                <w:spacing w:val="2"/>
              </w:rPr>
              <w:br/>
            </w:r>
            <w:r w:rsidRPr="00F66494">
              <w:rPr>
                <w:rFonts w:cstheme="minorHAnsi"/>
                <w:b/>
                <w:color w:val="000000" w:themeColor="text1"/>
                <w:spacing w:val="2"/>
              </w:rPr>
              <w:t>в соответствии с требованиями, предусмотренными подпунктом 2) пункта 91 настоящих Правил;</w:t>
            </w:r>
          </w:p>
          <w:p w14:paraId="63F0E472" w14:textId="21417FDB"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2) достоверность сведений и документов, указанных в заявке потенциального поставщика по объектам, финансируемым за счет бюджетных средств и введенным </w:t>
            </w:r>
            <w:r w:rsidR="001D6FB9" w:rsidRPr="00F66494">
              <w:rPr>
                <w:rFonts w:cstheme="minorHAnsi"/>
                <w:b/>
                <w:color w:val="000000" w:themeColor="text1"/>
                <w:spacing w:val="2"/>
              </w:rPr>
              <w:br/>
            </w:r>
            <w:r w:rsidRPr="00F66494">
              <w:rPr>
                <w:rFonts w:cstheme="minorHAnsi"/>
                <w:b/>
                <w:color w:val="000000" w:themeColor="text1"/>
                <w:spacing w:val="2"/>
              </w:rPr>
              <w:t>в эксплуатацию до 1 января 2014 года, подтверждаются:</w:t>
            </w:r>
          </w:p>
          <w:p w14:paraId="2B78E08D"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заказчиком (в случае реорганизации – правопреемником заказчика) и (или) собственником;</w:t>
            </w:r>
          </w:p>
          <w:p w14:paraId="574B53B8"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уполномоченным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p w14:paraId="7FD79328" w14:textId="68D2BC1D"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при этом такое подтверждение осуществляется на основании обращений потенциальных поставщиков письмами от не менее одного из вышеуказанных лиц, представленных посредством веб-портала </w:t>
            </w:r>
            <w:r w:rsidR="001D6FB9" w:rsidRPr="00F66494">
              <w:rPr>
                <w:rFonts w:cstheme="minorHAnsi"/>
                <w:b/>
                <w:color w:val="000000" w:themeColor="text1"/>
                <w:spacing w:val="2"/>
              </w:rPr>
              <w:br/>
            </w:r>
            <w:r w:rsidRPr="00F66494">
              <w:rPr>
                <w:rFonts w:cstheme="minorHAnsi"/>
                <w:b/>
                <w:color w:val="000000" w:themeColor="text1"/>
                <w:spacing w:val="2"/>
              </w:rPr>
              <w:t>с использованием электронной цифровой подписи таких лиц;</w:t>
            </w:r>
          </w:p>
          <w:p w14:paraId="0C355328" w14:textId="26B6FBA4"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color w:val="000000" w:themeColor="text1"/>
                <w:spacing w:val="2"/>
              </w:rPr>
              <w:t xml:space="preserve">3) соответствие документов, подтверждающих опыт работы потенциального поставщика </w:t>
            </w:r>
            <w:r w:rsidRPr="00F66494">
              <w:rPr>
                <w:rFonts w:cstheme="minorHAnsi"/>
                <w:b/>
                <w:color w:val="000000" w:themeColor="text1"/>
                <w:spacing w:val="2"/>
              </w:rPr>
              <w:t xml:space="preserve">формам, утвержденным уполномоченным органом в области архитектурной, градостроительной </w:t>
            </w:r>
            <w:r w:rsidR="001D6FB9" w:rsidRPr="00F66494">
              <w:rPr>
                <w:rFonts w:cstheme="minorHAnsi"/>
                <w:b/>
                <w:color w:val="000000" w:themeColor="text1"/>
                <w:spacing w:val="2"/>
              </w:rPr>
              <w:br/>
            </w:r>
            <w:r w:rsidRPr="00F66494">
              <w:rPr>
                <w:rFonts w:cstheme="minorHAnsi"/>
                <w:b/>
                <w:color w:val="000000" w:themeColor="text1"/>
                <w:spacing w:val="2"/>
              </w:rPr>
              <w:t xml:space="preserve">и строительной деятельности в соответствии со статьей 20 Закона Республики Казахстан </w:t>
            </w:r>
            <w:r w:rsidRPr="00F66494">
              <w:rPr>
                <w:rFonts w:cstheme="minorHAnsi"/>
                <w:b/>
                <w:color w:val="000000" w:themeColor="text1"/>
                <w:spacing w:val="2"/>
                <w:lang w:val="kk-KZ"/>
              </w:rPr>
              <w:t>«</w:t>
            </w:r>
            <w:r w:rsidRPr="00F66494">
              <w:rPr>
                <w:rFonts w:cstheme="minorHAnsi"/>
                <w:b/>
                <w:color w:val="000000" w:themeColor="text1"/>
                <w:spacing w:val="2"/>
              </w:rPr>
              <w:t xml:space="preserve">Об архитектурной, градостроительной </w:t>
            </w:r>
            <w:r w:rsidR="001D6FB9" w:rsidRPr="00F66494">
              <w:rPr>
                <w:rFonts w:cstheme="minorHAnsi"/>
                <w:b/>
                <w:color w:val="000000" w:themeColor="text1"/>
                <w:spacing w:val="2"/>
              </w:rPr>
              <w:br/>
            </w:r>
            <w:r w:rsidRPr="00F66494">
              <w:rPr>
                <w:rFonts w:cstheme="minorHAnsi"/>
                <w:b/>
                <w:color w:val="000000" w:themeColor="text1"/>
                <w:spacing w:val="2"/>
              </w:rPr>
              <w:t xml:space="preserve">и строительной деятельности в Республике </w:t>
            </w:r>
            <w:r w:rsidRPr="00F66494">
              <w:rPr>
                <w:rFonts w:cstheme="minorHAnsi"/>
                <w:b/>
                <w:color w:val="000000" w:themeColor="text1"/>
                <w:spacing w:val="2"/>
              </w:rPr>
              <w:lastRenderedPageBreak/>
              <w:t>Казахстан</w:t>
            </w:r>
            <w:r w:rsidRPr="00F66494">
              <w:rPr>
                <w:rFonts w:cstheme="minorHAnsi"/>
                <w:b/>
                <w:color w:val="000000" w:themeColor="text1"/>
                <w:spacing w:val="2"/>
                <w:lang w:val="kk-KZ"/>
              </w:rPr>
              <w:t>»</w:t>
            </w:r>
            <w:r w:rsidRPr="00F66494">
              <w:rPr>
                <w:rFonts w:cstheme="minorHAnsi"/>
                <w:b/>
                <w:color w:val="000000" w:themeColor="text1"/>
                <w:spacing w:val="2"/>
              </w:rPr>
              <w:t>.</w:t>
            </w:r>
          </w:p>
          <w:p w14:paraId="74C3CF1D" w14:textId="54E08231"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b/>
                <w:color w:val="000000" w:themeColor="text1"/>
                <w:spacing w:val="2"/>
              </w:rPr>
              <w:t>При</w:t>
            </w:r>
            <w:r w:rsidRPr="00F66494">
              <w:rPr>
                <w:rFonts w:cstheme="minorHAnsi"/>
                <w:color w:val="000000" w:themeColor="text1"/>
                <w:spacing w:val="2"/>
              </w:rPr>
              <w:t xml:space="preserve"> несоответствии документов требованиям, указанным в части первой настоящего подпункта, такие документы признаются достоверными и вносятся </w:t>
            </w:r>
            <w:r w:rsidR="001D6FB9" w:rsidRPr="00F66494">
              <w:rPr>
                <w:rFonts w:cstheme="minorHAnsi"/>
                <w:color w:val="000000" w:themeColor="text1"/>
                <w:spacing w:val="2"/>
              </w:rPr>
              <w:br/>
            </w:r>
            <w:r w:rsidRPr="00F66494">
              <w:rPr>
                <w:rFonts w:cstheme="minorHAnsi"/>
                <w:color w:val="000000" w:themeColor="text1"/>
                <w:spacing w:val="2"/>
              </w:rPr>
              <w:t>в электронный депозитарий в случаях, если имеется подтверждение достоверности таких документов:</w:t>
            </w:r>
          </w:p>
          <w:p w14:paraId="16ED8479" w14:textId="43EF73CF"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color w:val="000000" w:themeColor="text1"/>
                <w:spacing w:val="2"/>
              </w:rPr>
              <w:t xml:space="preserve">от органов казначейства </w:t>
            </w:r>
            <w:r w:rsidRPr="00F66494">
              <w:rPr>
                <w:rFonts w:cstheme="minorHAnsi"/>
                <w:b/>
                <w:color w:val="000000" w:themeColor="text1"/>
                <w:spacing w:val="2"/>
              </w:rPr>
              <w:t xml:space="preserve">по объектам, финансируемым за счет бюджетных средств </w:t>
            </w:r>
            <w:r w:rsidR="001D6FB9" w:rsidRPr="00F66494">
              <w:rPr>
                <w:rFonts w:cstheme="minorHAnsi"/>
                <w:b/>
                <w:color w:val="000000" w:themeColor="text1"/>
                <w:spacing w:val="2"/>
              </w:rPr>
              <w:br/>
            </w:r>
            <w:r w:rsidRPr="00F66494">
              <w:rPr>
                <w:rFonts w:cstheme="minorHAnsi"/>
                <w:b/>
                <w:color w:val="000000" w:themeColor="text1"/>
                <w:spacing w:val="2"/>
              </w:rPr>
              <w:t>и введенным в эксплуатацию с 1 января 2014 года;</w:t>
            </w:r>
          </w:p>
          <w:p w14:paraId="30FFD007"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от одного из лиц, указанных в подпункте 2) настоящего пункта;</w:t>
            </w:r>
          </w:p>
          <w:p w14:paraId="45346844" w14:textId="35FCF3B6"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вступившим в законную силу решением суда.</w:t>
            </w:r>
          </w:p>
        </w:tc>
        <w:tc>
          <w:tcPr>
            <w:tcW w:w="5528" w:type="dxa"/>
            <w:shd w:val="clear" w:color="auto" w:fill="auto"/>
          </w:tcPr>
          <w:p w14:paraId="403D2615" w14:textId="77777777" w:rsidR="00C424EE" w:rsidRPr="00F66494" w:rsidRDefault="00C424EE" w:rsidP="00C424EE">
            <w:pPr>
              <w:ind w:firstLine="445"/>
              <w:jc w:val="both"/>
              <w:rPr>
                <w:rFonts w:eastAsia="Times New Roman" w:cstheme="minorHAnsi"/>
                <w:b/>
              </w:rPr>
            </w:pPr>
            <w:r w:rsidRPr="00F66494">
              <w:rPr>
                <w:rFonts w:cstheme="minorHAnsi"/>
                <w:color w:val="000000" w:themeColor="text1"/>
                <w:spacing w:val="2"/>
              </w:rPr>
              <w:lastRenderedPageBreak/>
              <w:t xml:space="preserve">91. </w:t>
            </w:r>
            <w:r w:rsidRPr="00F66494">
              <w:rPr>
                <w:rFonts w:eastAsia="Times New Roman" w:cstheme="minorHAnsi"/>
                <w:color w:val="000000"/>
              </w:rPr>
              <w:t>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w:t>
            </w:r>
            <w:r w:rsidRPr="00F66494">
              <w:rPr>
                <w:rFonts w:eastAsia="Times New Roman" w:cstheme="minorHAnsi"/>
                <w:b/>
                <w:color w:val="000000"/>
              </w:rPr>
              <w:t>:</w:t>
            </w:r>
          </w:p>
          <w:p w14:paraId="04EACDD9" w14:textId="77777777" w:rsidR="00C424EE" w:rsidRPr="00F66494" w:rsidRDefault="00C424EE" w:rsidP="00C424EE">
            <w:pPr>
              <w:ind w:firstLine="445"/>
              <w:jc w:val="both"/>
              <w:rPr>
                <w:rFonts w:eastAsia="Times New Roman" w:cstheme="minorHAnsi"/>
                <w:b/>
                <w:color w:val="000000"/>
              </w:rPr>
            </w:pPr>
            <w:r w:rsidRPr="00F66494">
              <w:rPr>
                <w:rFonts w:eastAsia="Times New Roman" w:cstheme="minorHAnsi"/>
                <w:color w:val="000000"/>
              </w:rPr>
              <w:t xml:space="preserve">1) достоверность сведений и </w:t>
            </w:r>
            <w:proofErr w:type="gramStart"/>
            <w:r w:rsidRPr="00F66494">
              <w:rPr>
                <w:rFonts w:eastAsia="Times New Roman" w:cstheme="minorHAnsi"/>
                <w:color w:val="000000"/>
              </w:rPr>
              <w:t>документов, подтверждающих опыт работы потенциального поставщика определяется</w:t>
            </w:r>
            <w:proofErr w:type="gramEnd"/>
            <w:r w:rsidRPr="00F66494">
              <w:rPr>
                <w:rFonts w:eastAsia="Times New Roman" w:cstheme="minorHAnsi"/>
                <w:color w:val="000000"/>
              </w:rPr>
              <w:t xml:space="preserve"> на основе данных органов казначейства</w:t>
            </w:r>
            <w:r w:rsidRPr="00F66494">
              <w:rPr>
                <w:rFonts w:eastAsia="Times New Roman" w:cstheme="minorHAnsi"/>
                <w:b/>
                <w:color w:val="000000"/>
              </w:rPr>
              <w:t>;</w:t>
            </w:r>
          </w:p>
          <w:p w14:paraId="0690E4D4" w14:textId="632F9BA1" w:rsidR="00932D64" w:rsidRPr="00F66494" w:rsidRDefault="00C424EE" w:rsidP="00C424EE">
            <w:pPr>
              <w:ind w:firstLine="445"/>
              <w:jc w:val="both"/>
              <w:rPr>
                <w:rFonts w:cstheme="minorHAnsi"/>
                <w:color w:val="000000" w:themeColor="text1"/>
                <w:spacing w:val="2"/>
              </w:rPr>
            </w:pPr>
            <w:r w:rsidRPr="00F66494">
              <w:rPr>
                <w:rFonts w:cstheme="minorHAnsi"/>
                <w:b/>
                <w:color w:val="000000" w:themeColor="text1"/>
                <w:spacing w:val="2"/>
              </w:rPr>
              <w:t>2)</w:t>
            </w:r>
            <w:r w:rsidRPr="00F66494">
              <w:rPr>
                <w:rFonts w:cstheme="minorHAnsi"/>
                <w:color w:val="000000" w:themeColor="text1"/>
                <w:spacing w:val="2"/>
              </w:rPr>
              <w:t xml:space="preserve"> соответствие документов, подтверждающих опыт работы потенциального поставщика </w:t>
            </w:r>
            <w:r w:rsidRPr="00F66494">
              <w:rPr>
                <w:rFonts w:cstheme="minorHAnsi"/>
                <w:b/>
                <w:color w:val="000000" w:themeColor="text1"/>
                <w:spacing w:val="2"/>
              </w:rPr>
              <w:t>требованиям пункта 253 настоящих Правил.</w:t>
            </w:r>
          </w:p>
        </w:tc>
        <w:tc>
          <w:tcPr>
            <w:tcW w:w="2836" w:type="dxa"/>
            <w:shd w:val="clear" w:color="auto" w:fill="auto"/>
          </w:tcPr>
          <w:p w14:paraId="74F44153"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597B1273"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w:t>
            </w:r>
            <w:r w:rsidRPr="00F66494">
              <w:rPr>
                <w:rFonts w:eastAsia="Times New Roman" w:cstheme="minorHAnsi"/>
                <w:lang w:eastAsia="ru-RU"/>
              </w:rPr>
              <w:lastRenderedPageBreak/>
              <w:t>усилить требования к предоставлению подтверждающих документов.</w:t>
            </w:r>
          </w:p>
          <w:p w14:paraId="7FA7509C" w14:textId="77777777" w:rsidR="00932D64" w:rsidRPr="00F66494" w:rsidRDefault="00932D64" w:rsidP="004C5877">
            <w:pPr>
              <w:ind w:firstLine="320"/>
              <w:jc w:val="both"/>
              <w:rPr>
                <w:rFonts w:cstheme="minorHAnsi"/>
                <w:spacing w:val="2"/>
              </w:rPr>
            </w:pPr>
          </w:p>
        </w:tc>
      </w:tr>
      <w:tr w:rsidR="00932D64" w:rsidRPr="00F66494" w14:paraId="5F15F5CF" w14:textId="77777777" w:rsidTr="003E6CFB">
        <w:trPr>
          <w:gridAfter w:val="1"/>
          <w:wAfter w:w="8" w:type="dxa"/>
          <w:trHeight w:val="407"/>
        </w:trPr>
        <w:tc>
          <w:tcPr>
            <w:tcW w:w="426" w:type="dxa"/>
            <w:shd w:val="clear" w:color="auto" w:fill="auto"/>
          </w:tcPr>
          <w:p w14:paraId="2B1AEDF8" w14:textId="77777777" w:rsidR="00932D64" w:rsidRPr="00F66494" w:rsidRDefault="00932D64" w:rsidP="00932D64">
            <w:pPr>
              <w:pStyle w:val="af0"/>
              <w:numPr>
                <w:ilvl w:val="0"/>
                <w:numId w:val="3"/>
              </w:numPr>
              <w:jc w:val="both"/>
              <w:rPr>
                <w:rFonts w:cstheme="minorHAnsi"/>
              </w:rPr>
            </w:pPr>
          </w:p>
        </w:tc>
        <w:tc>
          <w:tcPr>
            <w:tcW w:w="1276" w:type="dxa"/>
            <w:shd w:val="clear" w:color="auto" w:fill="auto"/>
          </w:tcPr>
          <w:p w14:paraId="43281F2F" w14:textId="420DB54B" w:rsidR="00932D64" w:rsidRPr="00F66494" w:rsidRDefault="006000CC" w:rsidP="00922177">
            <w:pPr>
              <w:jc w:val="center"/>
              <w:rPr>
                <w:rFonts w:cstheme="minorHAnsi"/>
                <w:lang w:val="kk-KZ"/>
              </w:rPr>
            </w:pPr>
            <w:r w:rsidRPr="00F66494">
              <w:rPr>
                <w:rFonts w:cstheme="minorHAnsi"/>
                <w:lang w:val="kk-KZ"/>
              </w:rPr>
              <w:t>п</w:t>
            </w:r>
            <w:r w:rsidR="00932D64" w:rsidRPr="00F66494">
              <w:rPr>
                <w:rFonts w:cstheme="minorHAnsi"/>
                <w:lang w:val="kk-KZ"/>
              </w:rPr>
              <w:t>ункт</w:t>
            </w:r>
            <w:r w:rsidR="00822287" w:rsidRPr="00F66494">
              <w:rPr>
                <w:rFonts w:cstheme="minorHAnsi"/>
                <w:lang w:val="kk-KZ"/>
              </w:rPr>
              <w:t xml:space="preserve"> </w:t>
            </w:r>
            <w:r w:rsidR="00932D64" w:rsidRPr="00F66494">
              <w:rPr>
                <w:rFonts w:cstheme="minorHAnsi"/>
                <w:lang w:val="kk-KZ"/>
              </w:rPr>
              <w:t>92</w:t>
            </w:r>
          </w:p>
        </w:tc>
        <w:tc>
          <w:tcPr>
            <w:tcW w:w="5386" w:type="dxa"/>
            <w:shd w:val="clear" w:color="auto" w:fill="auto"/>
          </w:tcPr>
          <w:p w14:paraId="0F0A7704" w14:textId="543A9627"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92. Заявки потенциальных поставщиков </w:t>
            </w:r>
            <w:r w:rsidR="001D6FB9" w:rsidRPr="00F66494">
              <w:rPr>
                <w:rFonts w:cstheme="minorHAnsi"/>
                <w:color w:val="000000" w:themeColor="text1"/>
                <w:spacing w:val="2"/>
              </w:rPr>
              <w:br/>
            </w:r>
            <w:r w:rsidRPr="00F66494">
              <w:rPr>
                <w:rFonts w:cstheme="minorHAnsi"/>
                <w:color w:val="000000" w:themeColor="text1"/>
                <w:spacing w:val="2"/>
              </w:rPr>
              <w:t>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p w14:paraId="1F847E91" w14:textId="77777777"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1) сведения и документы, подтверждающие опыт работы потенциального поставщика </w:t>
            </w:r>
            <w:r w:rsidRPr="00F66494">
              <w:rPr>
                <w:rFonts w:cstheme="minorHAnsi"/>
                <w:b/>
                <w:color w:val="000000" w:themeColor="text1"/>
                <w:spacing w:val="2"/>
              </w:rPr>
              <w:t>по технически сложным объектам,</w:t>
            </w:r>
            <w:r w:rsidRPr="00F66494">
              <w:rPr>
                <w:rFonts w:cstheme="minorHAnsi"/>
                <w:color w:val="000000" w:themeColor="text1"/>
                <w:spacing w:val="2"/>
              </w:rPr>
              <w:t xml:space="preserve"> подтверждаются:</w:t>
            </w:r>
          </w:p>
          <w:p w14:paraId="38F8374D"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заказчиком (в случае реорганизации – правопреемником заказчика) и (или) собственником;</w:t>
            </w:r>
          </w:p>
          <w:p w14:paraId="256E4869" w14:textId="669F3AB8"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органом, осуществляющим функции </w:t>
            </w:r>
            <w:r w:rsidR="001D6FB9" w:rsidRPr="00F66494">
              <w:rPr>
                <w:rFonts w:cstheme="minorHAnsi"/>
                <w:color w:val="000000" w:themeColor="text1"/>
                <w:spacing w:val="2"/>
              </w:rPr>
              <w:br/>
            </w:r>
            <w:r w:rsidRPr="00F66494">
              <w:rPr>
                <w:rFonts w:cstheme="minorHAnsi"/>
                <w:color w:val="000000" w:themeColor="text1"/>
                <w:spacing w:val="2"/>
              </w:rPr>
              <w:t xml:space="preserve">в области архитектуры и градостроительства </w:t>
            </w:r>
            <w:r w:rsidRPr="00F66494">
              <w:rPr>
                <w:rFonts w:cstheme="minorHAnsi"/>
                <w:b/>
                <w:color w:val="000000" w:themeColor="text1"/>
                <w:spacing w:val="2"/>
              </w:rPr>
              <w:t>либо</w:t>
            </w:r>
            <w:r w:rsidRPr="00F66494">
              <w:rPr>
                <w:rFonts w:cstheme="minorHAnsi"/>
                <w:color w:val="000000" w:themeColor="text1"/>
                <w:spacing w:val="2"/>
              </w:rPr>
              <w:t xml:space="preserve"> органом, осуществляющим государственный архитектурно-строительный контроль </w:t>
            </w:r>
            <w:r w:rsidRPr="00F66494">
              <w:rPr>
                <w:rFonts w:cstheme="minorHAnsi"/>
                <w:b/>
                <w:color w:val="000000" w:themeColor="text1"/>
                <w:spacing w:val="2"/>
              </w:rPr>
              <w:t>либо</w:t>
            </w:r>
            <w:r w:rsidRPr="00F66494">
              <w:rPr>
                <w:rFonts w:cstheme="minorHAnsi"/>
                <w:color w:val="000000" w:themeColor="text1"/>
                <w:spacing w:val="2"/>
              </w:rPr>
              <w:t xml:space="preserve"> уполномоченным органом в сфере государственной регистрации прав на недвижимое имущество по месту нахождения объекта строительства.</w:t>
            </w:r>
          </w:p>
          <w:p w14:paraId="12DCA9E8" w14:textId="059C9BE9"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color w:val="000000" w:themeColor="text1"/>
                <w:spacing w:val="2"/>
              </w:rPr>
              <w:t>При этом такое подтверждение осуществляется</w:t>
            </w:r>
            <w:r w:rsidRPr="00F66494">
              <w:rPr>
                <w:rFonts w:cstheme="minorHAnsi"/>
                <w:b/>
                <w:color w:val="000000" w:themeColor="text1"/>
                <w:spacing w:val="2"/>
              </w:rPr>
              <w:t xml:space="preserve"> на основании обращений потенциальных </w:t>
            </w:r>
            <w:r w:rsidRPr="00F66494">
              <w:rPr>
                <w:rFonts w:cstheme="minorHAnsi"/>
                <w:b/>
                <w:color w:val="000000" w:themeColor="text1"/>
                <w:spacing w:val="2"/>
              </w:rPr>
              <w:lastRenderedPageBreak/>
              <w:t xml:space="preserve">поставщиков письмами от не менее двух из вышеуказанных лиц, представленных посредством веб-портала </w:t>
            </w:r>
            <w:r w:rsidR="001D6FB9" w:rsidRPr="00F66494">
              <w:rPr>
                <w:rFonts w:cstheme="minorHAnsi"/>
                <w:b/>
                <w:color w:val="000000" w:themeColor="text1"/>
                <w:spacing w:val="2"/>
              </w:rPr>
              <w:br/>
            </w:r>
            <w:r w:rsidRPr="00F66494">
              <w:rPr>
                <w:rFonts w:cstheme="minorHAnsi"/>
                <w:b/>
                <w:color w:val="000000" w:themeColor="text1"/>
                <w:spacing w:val="2"/>
              </w:rPr>
              <w:t>с использованием электронной цифровой подписи таких лиц.</w:t>
            </w:r>
          </w:p>
          <w:p w14:paraId="366EE0E1"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В случае отсутствия у заказчика объекта строительства возможности подтверждения посредством веб-портала, потенциальный поставщик прикладывает к заявке электронную копию письма, полученного от него;</w:t>
            </w:r>
          </w:p>
          <w:p w14:paraId="56B5E909"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2) достоверность сведений и документов, указанных в заявке потенциального поставщика по объектам, финансируемым за счет внебюджетных средств, подтверждаются:</w:t>
            </w:r>
          </w:p>
          <w:p w14:paraId="1BB9DB2F"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заказчиком или собственником;</w:t>
            </w:r>
          </w:p>
          <w:p w14:paraId="441A568B"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органом, осуществляющим государственный архитектурно-строительный контроль по месту нахождения объекта строительства;</w:t>
            </w:r>
          </w:p>
          <w:p w14:paraId="4176DC60" w14:textId="7777777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p w14:paraId="07F12C77" w14:textId="6415DECF"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w:t>
            </w:r>
            <w:r w:rsidR="001D6FB9" w:rsidRPr="00F66494">
              <w:rPr>
                <w:rFonts w:cstheme="minorHAnsi"/>
                <w:b/>
                <w:color w:val="000000" w:themeColor="text1"/>
                <w:spacing w:val="2"/>
              </w:rPr>
              <w:br/>
            </w:r>
            <w:r w:rsidRPr="00F66494">
              <w:rPr>
                <w:rFonts w:cstheme="minorHAnsi"/>
                <w:b/>
                <w:color w:val="000000" w:themeColor="text1"/>
                <w:spacing w:val="2"/>
              </w:rPr>
              <w:t>в эксплуатацию до 1 января 2016 года.</w:t>
            </w:r>
          </w:p>
          <w:p w14:paraId="4A437FB0" w14:textId="361188A3"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w:t>
            </w:r>
            <w:r w:rsidR="001D6FB9" w:rsidRPr="00F66494">
              <w:rPr>
                <w:rFonts w:cstheme="minorHAnsi"/>
                <w:b/>
                <w:color w:val="000000" w:themeColor="text1"/>
                <w:spacing w:val="2"/>
              </w:rPr>
              <w:br/>
            </w:r>
            <w:r w:rsidRPr="00F66494">
              <w:rPr>
                <w:rFonts w:cstheme="minorHAnsi"/>
                <w:b/>
                <w:color w:val="000000" w:themeColor="text1"/>
                <w:spacing w:val="2"/>
              </w:rPr>
              <w:t>с использованием электронной цифровой подписи таких лиц;</w:t>
            </w:r>
          </w:p>
          <w:p w14:paraId="1A864E18" w14:textId="59B39C19"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b/>
                <w:color w:val="000000" w:themeColor="text1"/>
                <w:spacing w:val="2"/>
              </w:rPr>
              <w:t xml:space="preserve">В случае отсутствия у лиц, указанных </w:t>
            </w:r>
            <w:r w:rsidR="001D6FB9" w:rsidRPr="00F66494">
              <w:rPr>
                <w:rFonts w:cstheme="minorHAnsi"/>
                <w:b/>
                <w:color w:val="000000" w:themeColor="text1"/>
                <w:spacing w:val="2"/>
              </w:rPr>
              <w:br/>
            </w:r>
            <w:r w:rsidRPr="00F66494">
              <w:rPr>
                <w:rFonts w:cstheme="minorHAnsi"/>
                <w:b/>
                <w:color w:val="000000" w:themeColor="text1"/>
                <w:spacing w:val="2"/>
              </w:rPr>
              <w:t xml:space="preserve">в абзаце втором и пятом настоящего подпункта </w:t>
            </w:r>
            <w:r w:rsidRPr="00F66494">
              <w:rPr>
                <w:rFonts w:cstheme="minorHAnsi"/>
                <w:b/>
                <w:color w:val="000000" w:themeColor="text1"/>
                <w:spacing w:val="2"/>
              </w:rPr>
              <w:lastRenderedPageBreak/>
              <w:t>возможности подтверждения посредством веб-портала, потенциальный поставщик прикладывает к заявке электронную копию письма, полученного от него;</w:t>
            </w:r>
          </w:p>
          <w:p w14:paraId="2D6EA950" w14:textId="5201AE87" w:rsidR="00932D64" w:rsidRPr="00F66494" w:rsidRDefault="00932D64" w:rsidP="00932D64">
            <w:pPr>
              <w:shd w:val="clear" w:color="auto" w:fill="FFFFFF"/>
              <w:ind w:firstLine="446"/>
              <w:jc w:val="both"/>
              <w:textAlignment w:val="baseline"/>
              <w:rPr>
                <w:rFonts w:cstheme="minorHAnsi"/>
                <w:b/>
                <w:color w:val="000000" w:themeColor="text1"/>
                <w:spacing w:val="2"/>
              </w:rPr>
            </w:pPr>
            <w:r w:rsidRPr="00F66494">
              <w:rPr>
                <w:rFonts w:cstheme="minorHAnsi"/>
                <w:color w:val="000000" w:themeColor="text1"/>
                <w:spacing w:val="2"/>
              </w:rPr>
              <w:t xml:space="preserve">3) соответствие документов, подтверждающих опыт работы потенциального поставщика </w:t>
            </w:r>
            <w:r w:rsidRPr="00F66494">
              <w:rPr>
                <w:rFonts w:cstheme="minorHAnsi"/>
                <w:b/>
                <w:color w:val="000000" w:themeColor="text1"/>
                <w:spacing w:val="2"/>
              </w:rPr>
              <w:t xml:space="preserve">формам, утвержденным уполномоченным органом в области архитектурной, градостроительной </w:t>
            </w:r>
            <w:r w:rsidR="001D6FB9" w:rsidRPr="00F66494">
              <w:rPr>
                <w:rFonts w:cstheme="minorHAnsi"/>
                <w:b/>
                <w:color w:val="000000" w:themeColor="text1"/>
                <w:spacing w:val="2"/>
              </w:rPr>
              <w:br/>
            </w:r>
            <w:r w:rsidRPr="00F66494">
              <w:rPr>
                <w:rFonts w:cstheme="minorHAnsi"/>
                <w:b/>
                <w:color w:val="000000" w:themeColor="text1"/>
                <w:spacing w:val="2"/>
              </w:rPr>
              <w:t xml:space="preserve">и строительной деятельности в соответствии со статьей 20 Закона Республики Казахстан «Об архитектурной, градостроительной </w:t>
            </w:r>
            <w:r w:rsidR="001D6FB9" w:rsidRPr="00F66494">
              <w:rPr>
                <w:rFonts w:cstheme="minorHAnsi"/>
                <w:b/>
                <w:color w:val="000000" w:themeColor="text1"/>
                <w:spacing w:val="2"/>
              </w:rPr>
              <w:br/>
            </w:r>
            <w:r w:rsidRPr="00F66494">
              <w:rPr>
                <w:rFonts w:cstheme="minorHAnsi"/>
                <w:b/>
                <w:color w:val="000000" w:themeColor="text1"/>
                <w:spacing w:val="2"/>
              </w:rPr>
              <w:t>и строительной деятельности в Республике Казахстан</w:t>
            </w:r>
            <w:r w:rsidRPr="00F66494">
              <w:rPr>
                <w:rFonts w:cstheme="minorHAnsi"/>
                <w:b/>
                <w:color w:val="000000" w:themeColor="text1"/>
                <w:spacing w:val="2"/>
                <w:lang w:val="kk-KZ"/>
              </w:rPr>
              <w:t>»</w:t>
            </w:r>
            <w:r w:rsidRPr="00F66494">
              <w:rPr>
                <w:rFonts w:cstheme="minorHAnsi"/>
                <w:b/>
                <w:color w:val="000000" w:themeColor="text1"/>
                <w:spacing w:val="2"/>
              </w:rPr>
              <w:t>.</w:t>
            </w:r>
          </w:p>
          <w:p w14:paraId="09623D8E" w14:textId="25915393"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В случае несоответствия документов требованиям, указанным </w:t>
            </w:r>
            <w:r w:rsidRPr="00F66494">
              <w:rPr>
                <w:rFonts w:cstheme="minorHAnsi"/>
                <w:b/>
                <w:color w:val="000000" w:themeColor="text1"/>
                <w:spacing w:val="2"/>
              </w:rPr>
              <w:t>в части первой настоящего подпункта,</w:t>
            </w:r>
            <w:r w:rsidRPr="00F66494">
              <w:rPr>
                <w:rFonts w:cstheme="minorHAnsi"/>
                <w:color w:val="000000" w:themeColor="text1"/>
                <w:spacing w:val="2"/>
              </w:rPr>
              <w:t xml:space="preserve"> такие документы признаются достоверными и вносятся </w:t>
            </w:r>
            <w:r w:rsidR="001D6FB9" w:rsidRPr="00F66494">
              <w:rPr>
                <w:rFonts w:cstheme="minorHAnsi"/>
                <w:color w:val="000000" w:themeColor="text1"/>
                <w:spacing w:val="2"/>
              </w:rPr>
              <w:br/>
            </w:r>
            <w:r w:rsidRPr="00F66494">
              <w:rPr>
                <w:rFonts w:cstheme="minorHAnsi"/>
                <w:color w:val="000000" w:themeColor="text1"/>
                <w:spacing w:val="2"/>
              </w:rPr>
              <w:t>в электронный депозитарий в случаях, если имеется подтверждение достоверности таких документов:</w:t>
            </w:r>
          </w:p>
          <w:p w14:paraId="18E01BBF" w14:textId="77777777" w:rsidR="00932D64" w:rsidRPr="00F66494" w:rsidRDefault="00932D64" w:rsidP="00932D64">
            <w:pPr>
              <w:shd w:val="clear" w:color="auto" w:fill="FFFFFF"/>
              <w:ind w:firstLine="446"/>
              <w:jc w:val="both"/>
              <w:textAlignment w:val="baseline"/>
              <w:rPr>
                <w:rFonts w:cstheme="minorHAnsi"/>
                <w:color w:val="000000" w:themeColor="text1"/>
                <w:spacing w:val="2"/>
              </w:rPr>
            </w:pPr>
            <w:r w:rsidRPr="00F66494">
              <w:rPr>
                <w:rFonts w:cstheme="minorHAnsi"/>
                <w:b/>
                <w:color w:val="000000" w:themeColor="text1"/>
                <w:spacing w:val="2"/>
              </w:rPr>
              <w:t>от не менее двух уполномоченных органов и лиц,</w:t>
            </w:r>
            <w:r w:rsidRPr="00F66494">
              <w:rPr>
                <w:rFonts w:cstheme="minorHAnsi"/>
                <w:color w:val="000000" w:themeColor="text1"/>
                <w:spacing w:val="2"/>
              </w:rPr>
              <w:t xml:space="preserve"> указанных </w:t>
            </w:r>
            <w:r w:rsidRPr="00F66494">
              <w:rPr>
                <w:rFonts w:cstheme="minorHAnsi"/>
                <w:b/>
                <w:color w:val="000000" w:themeColor="text1"/>
                <w:spacing w:val="2"/>
              </w:rPr>
              <w:t xml:space="preserve">в подпунктах 1) и 2) </w:t>
            </w:r>
            <w:r w:rsidRPr="00F66494">
              <w:rPr>
                <w:rFonts w:cstheme="minorHAnsi"/>
                <w:color w:val="000000" w:themeColor="text1"/>
                <w:spacing w:val="2"/>
              </w:rPr>
              <w:t>настоящего пункта;</w:t>
            </w:r>
          </w:p>
          <w:p w14:paraId="7541161D" w14:textId="689539D6" w:rsidR="00932D64" w:rsidRPr="00F66494" w:rsidRDefault="00932D64" w:rsidP="00932D64">
            <w:pPr>
              <w:ind w:firstLine="446"/>
              <w:jc w:val="both"/>
              <w:rPr>
                <w:rFonts w:cstheme="minorHAnsi"/>
                <w:spacing w:val="2"/>
                <w:lang w:val="kk-KZ"/>
              </w:rPr>
            </w:pPr>
            <w:proofErr w:type="gramStart"/>
            <w:r w:rsidRPr="00F66494">
              <w:rPr>
                <w:rFonts w:cstheme="minorHAnsi"/>
                <w:color w:val="000000" w:themeColor="text1"/>
                <w:spacing w:val="2"/>
              </w:rPr>
              <w:t>вступившим</w:t>
            </w:r>
            <w:proofErr w:type="gramEnd"/>
            <w:r w:rsidRPr="00F66494">
              <w:rPr>
                <w:rFonts w:cstheme="minorHAnsi"/>
                <w:color w:val="000000" w:themeColor="text1"/>
                <w:spacing w:val="2"/>
              </w:rPr>
              <w:t xml:space="preserve"> в законную силу судебных актов.</w:t>
            </w:r>
          </w:p>
        </w:tc>
        <w:tc>
          <w:tcPr>
            <w:tcW w:w="5528" w:type="dxa"/>
            <w:shd w:val="clear" w:color="auto" w:fill="auto"/>
          </w:tcPr>
          <w:p w14:paraId="206159FB" w14:textId="77777777" w:rsidR="00184638" w:rsidRPr="00F66494" w:rsidRDefault="00184638" w:rsidP="00184638">
            <w:pPr>
              <w:ind w:firstLine="445"/>
              <w:jc w:val="both"/>
              <w:rPr>
                <w:rFonts w:eastAsia="Times New Roman" w:cstheme="minorHAnsi"/>
                <w:color w:val="000000"/>
              </w:rPr>
            </w:pPr>
            <w:r w:rsidRPr="00F66494">
              <w:rPr>
                <w:rFonts w:cstheme="minorHAnsi"/>
                <w:b/>
                <w:spacing w:val="2"/>
                <w:lang w:val="kk-KZ"/>
              </w:rPr>
              <w:lastRenderedPageBreak/>
              <w:t>92.</w:t>
            </w:r>
            <w:r w:rsidRPr="00F66494">
              <w:rPr>
                <w:rFonts w:cstheme="minorHAnsi"/>
                <w:b/>
                <w:color w:val="000000" w:themeColor="text1"/>
                <w:spacing w:val="2"/>
              </w:rPr>
              <w:t xml:space="preserve"> </w:t>
            </w:r>
            <w:r w:rsidRPr="00F66494">
              <w:rPr>
                <w:rFonts w:eastAsia="Times New Roman" w:cstheme="minorHAnsi"/>
                <w:color w:val="000000"/>
              </w:rPr>
              <w:t>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w:t>
            </w:r>
            <w:r w:rsidRPr="00F66494">
              <w:rPr>
                <w:rFonts w:eastAsia="Times New Roman" w:cstheme="minorHAnsi"/>
                <w:strike/>
                <w:color w:val="000000"/>
              </w:rPr>
              <w:t xml:space="preserve"> </w:t>
            </w:r>
            <w:r w:rsidRPr="00F66494">
              <w:rPr>
                <w:rFonts w:eastAsia="Times New Roman" w:cstheme="minorHAnsi"/>
                <w:color w:val="000000"/>
              </w:rPr>
              <w:t>рассматриваются с учетом следующих условий:</w:t>
            </w:r>
          </w:p>
          <w:p w14:paraId="51C5B28C" w14:textId="77777777" w:rsidR="00184638" w:rsidRPr="00F66494" w:rsidRDefault="00184638" w:rsidP="00184638">
            <w:pPr>
              <w:ind w:firstLine="445"/>
              <w:jc w:val="both"/>
              <w:rPr>
                <w:rFonts w:eastAsia="Times New Roman" w:cstheme="minorHAnsi"/>
                <w:b/>
                <w:color w:val="000000"/>
              </w:rPr>
            </w:pPr>
            <w:r w:rsidRPr="00F66494">
              <w:rPr>
                <w:rFonts w:eastAsia="Times New Roman" w:cstheme="minorHAnsi"/>
                <w:color w:val="000000"/>
                <w:spacing w:val="2"/>
                <w:lang w:eastAsia="ru-RU"/>
              </w:rPr>
              <w:t>1) сведения и документы, подтверждающие опыт работы потенциального поставщика, подтверждаются:</w:t>
            </w:r>
          </w:p>
          <w:p w14:paraId="285F7FD3" w14:textId="77777777" w:rsidR="00184638" w:rsidRPr="00F66494" w:rsidRDefault="00184638" w:rsidP="00184638">
            <w:pPr>
              <w:ind w:firstLine="445"/>
              <w:jc w:val="both"/>
              <w:rPr>
                <w:rFonts w:eastAsia="Times New Roman" w:cstheme="minorHAnsi"/>
                <w:b/>
                <w:color w:val="000000"/>
              </w:rPr>
            </w:pPr>
            <w:r w:rsidRPr="00F66494">
              <w:rPr>
                <w:rFonts w:eastAsia="Times New Roman" w:cstheme="minorHAnsi"/>
                <w:b/>
                <w:color w:val="000000"/>
              </w:rPr>
              <w:t xml:space="preserve">органом, осуществляющим функции в области архитектуры и градостроительства; </w:t>
            </w:r>
          </w:p>
          <w:p w14:paraId="72B788C2" w14:textId="77777777" w:rsidR="00184638" w:rsidRPr="00F66494" w:rsidRDefault="00184638" w:rsidP="00184638">
            <w:pPr>
              <w:ind w:firstLine="445"/>
              <w:jc w:val="both"/>
              <w:rPr>
                <w:rFonts w:eastAsia="Times New Roman" w:cstheme="minorHAnsi"/>
                <w:b/>
                <w:color w:val="000000"/>
              </w:rPr>
            </w:pPr>
            <w:r w:rsidRPr="00F66494">
              <w:rPr>
                <w:rFonts w:eastAsia="Times New Roman" w:cstheme="minorHAnsi"/>
                <w:b/>
                <w:color w:val="000000"/>
              </w:rPr>
              <w:t xml:space="preserve">органом, осуществляющим государственный архитектурно-строительный контроль; </w:t>
            </w:r>
          </w:p>
          <w:p w14:paraId="060662C8" w14:textId="77777777" w:rsidR="00184638" w:rsidRPr="00F66494" w:rsidRDefault="00184638" w:rsidP="00184638">
            <w:pPr>
              <w:ind w:firstLine="445"/>
              <w:jc w:val="both"/>
              <w:rPr>
                <w:rFonts w:eastAsia="Times New Roman" w:cstheme="minorHAnsi"/>
                <w:b/>
                <w:color w:val="000000"/>
              </w:rPr>
            </w:pPr>
            <w:r w:rsidRPr="00F66494">
              <w:rPr>
                <w:rFonts w:eastAsia="Times New Roman" w:cstheme="minorHAnsi"/>
                <w:b/>
                <w:color w:val="000000"/>
              </w:rPr>
              <w:t>уполномоченным органом в сфере государственной регистрации прав на недвижимое имущество по месту нахождения объекта строительства.</w:t>
            </w:r>
          </w:p>
          <w:p w14:paraId="3E084023" w14:textId="77777777" w:rsidR="00184638" w:rsidRPr="00F66494" w:rsidRDefault="00184638" w:rsidP="00184638">
            <w:pPr>
              <w:ind w:firstLine="445"/>
              <w:jc w:val="both"/>
              <w:rPr>
                <w:rFonts w:eastAsia="Times New Roman" w:cstheme="minorHAnsi"/>
              </w:rPr>
            </w:pPr>
            <w:r w:rsidRPr="00F66494">
              <w:rPr>
                <w:rFonts w:eastAsia="Times New Roman" w:cstheme="minorHAnsi"/>
                <w:color w:val="000000"/>
              </w:rPr>
              <w:t xml:space="preserve">При этом такое подтверждение осуществляется </w:t>
            </w:r>
            <w:r w:rsidRPr="00F66494">
              <w:rPr>
                <w:rFonts w:eastAsia="Times New Roman" w:cstheme="minorHAnsi"/>
                <w:b/>
                <w:color w:val="000000"/>
              </w:rPr>
              <w:t>при условии наличия данных сведений и документов в информационных системах вышеуказанных органов.</w:t>
            </w:r>
          </w:p>
          <w:p w14:paraId="5CFA5C5B" w14:textId="04CB7537" w:rsidR="00932D64" w:rsidRPr="00F66494" w:rsidRDefault="00184638" w:rsidP="00184638">
            <w:pPr>
              <w:ind w:firstLine="445"/>
              <w:jc w:val="both"/>
              <w:rPr>
                <w:rFonts w:eastAsia="Times New Roman" w:cstheme="minorHAnsi"/>
              </w:rPr>
            </w:pPr>
            <w:r w:rsidRPr="00F66494">
              <w:rPr>
                <w:rFonts w:eastAsia="Times New Roman" w:cstheme="minorHAnsi"/>
                <w:color w:val="000000"/>
              </w:rPr>
              <w:t xml:space="preserve">2) соответствие документов, подтверждающих </w:t>
            </w:r>
            <w:r w:rsidRPr="00F66494">
              <w:rPr>
                <w:rFonts w:eastAsia="Times New Roman" w:cstheme="minorHAnsi"/>
                <w:color w:val="000000"/>
              </w:rPr>
              <w:lastRenderedPageBreak/>
              <w:t xml:space="preserve">опыт работы потенциального поставщика требованиям </w:t>
            </w:r>
            <w:r w:rsidRPr="00F66494">
              <w:rPr>
                <w:rFonts w:eastAsia="Times New Roman" w:cstheme="minorHAnsi"/>
                <w:b/>
                <w:color w:val="000000"/>
              </w:rPr>
              <w:t>пункта 253 настоящих Правил</w:t>
            </w:r>
            <w:r w:rsidRPr="00F66494">
              <w:rPr>
                <w:rFonts w:eastAsia="Times New Roman" w:cstheme="minorHAnsi"/>
                <w:color w:val="000000"/>
              </w:rPr>
              <w:t>.</w:t>
            </w:r>
          </w:p>
        </w:tc>
        <w:tc>
          <w:tcPr>
            <w:tcW w:w="2836" w:type="dxa"/>
            <w:shd w:val="clear" w:color="auto" w:fill="auto"/>
          </w:tcPr>
          <w:p w14:paraId="58F4084A"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lastRenderedPageBreak/>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24EEEE61"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7D3BBD80" w14:textId="282F91B5" w:rsidR="004C5877" w:rsidRPr="00F66494" w:rsidRDefault="004C5877" w:rsidP="004C5877">
            <w:pPr>
              <w:ind w:firstLine="320"/>
              <w:jc w:val="both"/>
              <w:rPr>
                <w:rFonts w:eastAsia="Times New Roman" w:cstheme="minorHAnsi"/>
                <w:lang w:eastAsia="ru-RU"/>
              </w:rPr>
            </w:pPr>
          </w:p>
          <w:p w14:paraId="0BB5F8C9" w14:textId="18A04E99" w:rsidR="00932D64" w:rsidRPr="00F66494" w:rsidRDefault="00932D64" w:rsidP="00932D64">
            <w:pPr>
              <w:ind w:firstLine="446"/>
              <w:jc w:val="both"/>
              <w:rPr>
                <w:rFonts w:cstheme="minorHAnsi"/>
                <w:spacing w:val="2"/>
              </w:rPr>
            </w:pPr>
          </w:p>
        </w:tc>
      </w:tr>
      <w:tr w:rsidR="00473F9B" w:rsidRPr="00F66494" w14:paraId="2A687BFE" w14:textId="77777777" w:rsidTr="002241FF">
        <w:trPr>
          <w:gridAfter w:val="1"/>
          <w:wAfter w:w="8" w:type="dxa"/>
          <w:trHeight w:val="407"/>
        </w:trPr>
        <w:tc>
          <w:tcPr>
            <w:tcW w:w="426" w:type="dxa"/>
            <w:shd w:val="clear" w:color="auto" w:fill="auto"/>
          </w:tcPr>
          <w:p w14:paraId="67BE3C58" w14:textId="77777777" w:rsidR="00473F9B" w:rsidRPr="00F66494" w:rsidRDefault="00473F9B" w:rsidP="00473F9B">
            <w:pPr>
              <w:pStyle w:val="af0"/>
              <w:numPr>
                <w:ilvl w:val="0"/>
                <w:numId w:val="3"/>
              </w:numPr>
              <w:jc w:val="both"/>
              <w:rPr>
                <w:rFonts w:cstheme="minorHAnsi"/>
              </w:rPr>
            </w:pPr>
          </w:p>
        </w:tc>
        <w:tc>
          <w:tcPr>
            <w:tcW w:w="1276" w:type="dxa"/>
            <w:shd w:val="clear" w:color="auto" w:fill="auto"/>
          </w:tcPr>
          <w:p w14:paraId="081DD9C8" w14:textId="0C95F60E" w:rsidR="00473F9B" w:rsidRPr="00F66494" w:rsidRDefault="006000CC" w:rsidP="00922177">
            <w:pPr>
              <w:jc w:val="center"/>
              <w:rPr>
                <w:rFonts w:cstheme="minorHAnsi"/>
              </w:rPr>
            </w:pPr>
            <w:r w:rsidRPr="00F66494">
              <w:rPr>
                <w:rFonts w:cstheme="minorHAnsi"/>
                <w:lang w:val="kk-KZ"/>
              </w:rPr>
              <w:t>п</w:t>
            </w:r>
            <w:proofErr w:type="spellStart"/>
            <w:r w:rsidR="00822287" w:rsidRPr="00F66494">
              <w:rPr>
                <w:rFonts w:cstheme="minorHAnsi"/>
              </w:rPr>
              <w:t>ункт</w:t>
            </w:r>
            <w:proofErr w:type="spellEnd"/>
            <w:r w:rsidR="00822287" w:rsidRPr="00F66494">
              <w:rPr>
                <w:rFonts w:cstheme="minorHAnsi"/>
              </w:rPr>
              <w:t xml:space="preserve"> 93</w:t>
            </w:r>
          </w:p>
        </w:tc>
        <w:tc>
          <w:tcPr>
            <w:tcW w:w="5386" w:type="dxa"/>
          </w:tcPr>
          <w:p w14:paraId="0A02A6A3" w14:textId="77777777" w:rsidR="00473F9B" w:rsidRPr="00F66494" w:rsidRDefault="00473F9B" w:rsidP="00473F9B">
            <w:pPr>
              <w:shd w:val="clear" w:color="auto" w:fill="FFFFFF"/>
              <w:ind w:firstLine="431"/>
              <w:jc w:val="both"/>
              <w:textAlignment w:val="baseline"/>
              <w:outlineLvl w:val="2"/>
              <w:rPr>
                <w:rFonts w:eastAsia="Times New Roman" w:cstheme="minorHAnsi"/>
                <w:color w:val="000000"/>
                <w:spacing w:val="2"/>
                <w:lang w:eastAsia="ru-RU"/>
              </w:rPr>
            </w:pPr>
            <w:r w:rsidRPr="00F66494">
              <w:rPr>
                <w:rFonts w:eastAsia="Times New Roman" w:cstheme="minorHAnsi"/>
                <w:color w:val="000000"/>
                <w:spacing w:val="2"/>
                <w:lang w:eastAsia="ru-RU"/>
              </w:rPr>
              <w:t>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p w14:paraId="22BF6F4B" w14:textId="77777777" w:rsidR="00473F9B" w:rsidRPr="00F66494" w:rsidRDefault="00473F9B" w:rsidP="00473F9B">
            <w:pPr>
              <w:shd w:val="clear" w:color="auto" w:fill="FFFFFF"/>
              <w:ind w:firstLine="431"/>
              <w:jc w:val="both"/>
              <w:textAlignment w:val="baseline"/>
              <w:outlineLvl w:val="2"/>
              <w:rPr>
                <w:rFonts w:eastAsia="Times New Roman" w:cstheme="minorHAnsi"/>
                <w:color w:val="000000"/>
                <w:spacing w:val="2"/>
                <w:lang w:eastAsia="ru-RU"/>
              </w:rPr>
            </w:pPr>
            <w:r w:rsidRPr="00F66494">
              <w:rPr>
                <w:rFonts w:eastAsia="Times New Roman" w:cstheme="minorHAnsi"/>
                <w:color w:val="000000"/>
                <w:spacing w:val="2"/>
                <w:lang w:eastAsia="ru-RU"/>
              </w:rPr>
              <w:t xml:space="preserve">Достоверность положительного экспертного заключения комплексной вневедомственной экспертизы, </w:t>
            </w:r>
            <w:r w:rsidRPr="00F66494">
              <w:rPr>
                <w:rFonts w:eastAsia="Times New Roman" w:cstheme="minorHAnsi"/>
                <w:b/>
                <w:color w:val="000000"/>
                <w:spacing w:val="2"/>
                <w:lang w:eastAsia="ru-RU"/>
              </w:rPr>
              <w:t>выданного государственной экспертной организацией,</w:t>
            </w:r>
            <w:r w:rsidRPr="00F66494">
              <w:rPr>
                <w:rFonts w:eastAsia="Times New Roman" w:cstheme="minorHAnsi"/>
                <w:color w:val="000000"/>
                <w:spacing w:val="2"/>
                <w:lang w:eastAsia="ru-RU"/>
              </w:rPr>
              <w:t xml:space="preserve"> подтверждается </w:t>
            </w:r>
            <w:r w:rsidRPr="00F66494">
              <w:rPr>
                <w:rFonts w:eastAsia="Times New Roman" w:cstheme="minorHAnsi"/>
                <w:b/>
                <w:color w:val="000000"/>
                <w:spacing w:val="2"/>
                <w:lang w:eastAsia="ru-RU"/>
              </w:rPr>
              <w:t>ведомством уполномоченного органа и его территориальными подразделениями</w:t>
            </w:r>
            <w:r w:rsidRPr="00F66494">
              <w:rPr>
                <w:rFonts w:eastAsia="Times New Roman" w:cstheme="minorHAnsi"/>
                <w:color w:val="000000"/>
                <w:spacing w:val="2"/>
                <w:lang w:eastAsia="ru-RU"/>
              </w:rPr>
              <w:t xml:space="preserve"> на основе сведений информационной системы государственной </w:t>
            </w:r>
            <w:r w:rsidRPr="00F66494">
              <w:rPr>
                <w:rFonts w:eastAsia="Times New Roman" w:cstheme="minorHAnsi"/>
                <w:color w:val="000000"/>
                <w:spacing w:val="2"/>
                <w:lang w:eastAsia="ru-RU"/>
              </w:rPr>
              <w:lastRenderedPageBreak/>
              <w:t>экспертной организации.</w:t>
            </w:r>
          </w:p>
          <w:p w14:paraId="251D4CF1" w14:textId="59B72DA3" w:rsidR="00473F9B" w:rsidRPr="00F66494" w:rsidRDefault="00473F9B" w:rsidP="00473F9B">
            <w:pPr>
              <w:shd w:val="clear" w:color="auto" w:fill="FFFFFF"/>
              <w:ind w:firstLine="431"/>
              <w:jc w:val="both"/>
              <w:textAlignment w:val="baseline"/>
              <w:outlineLvl w:val="2"/>
              <w:rPr>
                <w:rFonts w:eastAsia="Times New Roman" w:cstheme="minorHAnsi"/>
                <w:b/>
                <w:color w:val="000000"/>
                <w:spacing w:val="2"/>
                <w:lang w:eastAsia="ru-RU"/>
              </w:rPr>
            </w:pPr>
            <w:r w:rsidRPr="00F66494">
              <w:rPr>
                <w:rFonts w:eastAsia="Times New Roman" w:cstheme="minorHAnsi"/>
                <w:b/>
                <w:color w:val="000000"/>
                <w:spacing w:val="2"/>
                <w:lang w:eastAsia="ru-RU"/>
              </w:rPr>
              <w:t>При этом</w:t>
            </w:r>
            <w:proofErr w:type="gramStart"/>
            <w:r w:rsidRPr="00F66494">
              <w:rPr>
                <w:rFonts w:eastAsia="Times New Roman" w:cstheme="minorHAnsi"/>
                <w:b/>
                <w:color w:val="000000"/>
                <w:spacing w:val="2"/>
                <w:lang w:eastAsia="ru-RU"/>
              </w:rPr>
              <w:t>,</w:t>
            </w:r>
            <w:proofErr w:type="gramEnd"/>
            <w:r w:rsidRPr="00F66494">
              <w:rPr>
                <w:rFonts w:eastAsia="Times New Roman" w:cstheme="minorHAnsi"/>
                <w:b/>
                <w:color w:val="000000"/>
                <w:spacing w:val="2"/>
                <w:lang w:eastAsia="ru-RU"/>
              </w:rPr>
              <w:t xml:space="preserve"> в случае отсутствия сведений </w:t>
            </w:r>
            <w:r w:rsidR="001D6FB9" w:rsidRPr="00F66494">
              <w:rPr>
                <w:rFonts w:eastAsia="Times New Roman" w:cstheme="minorHAnsi"/>
                <w:b/>
                <w:color w:val="000000"/>
                <w:spacing w:val="2"/>
                <w:lang w:eastAsia="ru-RU"/>
              </w:rPr>
              <w:br/>
            </w:r>
            <w:r w:rsidRPr="00F66494">
              <w:rPr>
                <w:rFonts w:eastAsia="Times New Roman" w:cstheme="minorHAnsi"/>
                <w:b/>
                <w:color w:val="000000"/>
                <w:spacing w:val="2"/>
                <w:lang w:eastAsia="ru-RU"/>
              </w:rPr>
              <w:t xml:space="preserve">в информационных системах государственной экспертной организации,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письмами государственной экспертной организацией, представленных посредством веб-портала </w:t>
            </w:r>
            <w:r w:rsidR="001D6FB9" w:rsidRPr="00F66494">
              <w:rPr>
                <w:rFonts w:eastAsia="Times New Roman" w:cstheme="minorHAnsi"/>
                <w:b/>
                <w:color w:val="000000"/>
                <w:spacing w:val="2"/>
                <w:lang w:eastAsia="ru-RU"/>
              </w:rPr>
              <w:br/>
            </w:r>
            <w:r w:rsidRPr="00F66494">
              <w:rPr>
                <w:rFonts w:eastAsia="Times New Roman" w:cstheme="minorHAnsi"/>
                <w:b/>
                <w:color w:val="000000"/>
                <w:spacing w:val="2"/>
                <w:lang w:eastAsia="ru-RU"/>
              </w:rPr>
              <w:t>с использованием электронной цифровой подписи таких экспертных организаций на основании обращений потенциальных поставщиков.</w:t>
            </w:r>
          </w:p>
          <w:p w14:paraId="7C389103" w14:textId="2CD99165" w:rsidR="00473F9B" w:rsidRPr="00F66494" w:rsidRDefault="00473F9B" w:rsidP="006000CC">
            <w:pPr>
              <w:shd w:val="clear" w:color="auto" w:fill="FFFFFF"/>
              <w:ind w:firstLine="431"/>
              <w:jc w:val="both"/>
              <w:textAlignment w:val="baseline"/>
              <w:outlineLvl w:val="2"/>
              <w:rPr>
                <w:rFonts w:eastAsia="Times New Roman" w:cstheme="minorHAnsi"/>
                <w:b/>
                <w:color w:val="000000"/>
                <w:spacing w:val="2"/>
                <w:lang w:eastAsia="ru-RU"/>
              </w:rPr>
            </w:pPr>
            <w:r w:rsidRPr="00F66494">
              <w:rPr>
                <w:rFonts w:eastAsia="Times New Roman" w:cstheme="minorHAnsi"/>
                <w:b/>
                <w:color w:val="000000"/>
                <w:spacing w:val="2"/>
                <w:lang w:eastAsia="ru-RU"/>
              </w:rPr>
              <w:t>Достоверность иных положительных экспертных заключений комплексной вневедомственной экспертизы, подтверждаются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tc>
        <w:tc>
          <w:tcPr>
            <w:tcW w:w="5528" w:type="dxa"/>
          </w:tcPr>
          <w:p w14:paraId="1E4AF0D1" w14:textId="77777777" w:rsidR="00EA11AD" w:rsidRPr="00F66494" w:rsidRDefault="00EA11AD" w:rsidP="00EA11AD">
            <w:pPr>
              <w:ind w:firstLine="445"/>
              <w:jc w:val="both"/>
              <w:rPr>
                <w:rFonts w:eastAsia="Times New Roman" w:cstheme="minorHAnsi"/>
              </w:rPr>
            </w:pPr>
            <w:bookmarkStart w:id="4" w:name="z1088"/>
            <w:r w:rsidRPr="00F66494">
              <w:rPr>
                <w:rFonts w:eastAsia="Times New Roman" w:cstheme="minorHAnsi"/>
                <w:color w:val="000000"/>
              </w:rPr>
              <w:lastRenderedPageBreak/>
              <w:t>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bookmarkEnd w:id="4"/>
          </w:p>
          <w:p w14:paraId="21202B9C" w14:textId="3C054A02" w:rsidR="00473F9B" w:rsidRPr="00F66494" w:rsidRDefault="00EA11AD" w:rsidP="00EA11AD">
            <w:pPr>
              <w:ind w:firstLine="445"/>
              <w:jc w:val="both"/>
              <w:rPr>
                <w:rFonts w:eastAsia="Times New Roman" w:cstheme="minorHAnsi"/>
                <w:b/>
                <w:color w:val="000000"/>
              </w:rPr>
            </w:pPr>
            <w:r w:rsidRPr="00F66494">
              <w:rPr>
                <w:rFonts w:eastAsia="Times New Roman" w:cstheme="minorHAnsi"/>
                <w:color w:val="000000"/>
              </w:rPr>
              <w:t xml:space="preserve">Достоверность положительного экспертного заключения комплексной вневедомственной экспертизы, подтверждается на основе сведений информационных систем государственной экспертной организации </w:t>
            </w:r>
            <w:r w:rsidRPr="00F66494">
              <w:rPr>
                <w:rFonts w:eastAsia="Times New Roman" w:cstheme="minorHAnsi"/>
                <w:b/>
                <w:color w:val="000000"/>
              </w:rPr>
              <w:t>либо профессионального объединения аккредитованных экспертных организаций.</w:t>
            </w:r>
          </w:p>
        </w:tc>
        <w:tc>
          <w:tcPr>
            <w:tcW w:w="2836" w:type="dxa"/>
            <w:shd w:val="clear" w:color="auto" w:fill="auto"/>
          </w:tcPr>
          <w:p w14:paraId="4FD790D2" w14:textId="23898E90" w:rsidR="00701695" w:rsidRPr="00F66494" w:rsidRDefault="00701695" w:rsidP="00822287">
            <w:pPr>
              <w:ind w:firstLine="445"/>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 xml:space="preserve">от 7 февраля 2024 года в части </w:t>
            </w:r>
            <w:proofErr w:type="spellStart"/>
            <w:r w:rsidRPr="00F66494">
              <w:rPr>
                <w:rFonts w:cstheme="minorHAnsi"/>
                <w:bCs/>
                <w:iCs/>
                <w:shd w:val="clear" w:color="auto" w:fill="FFFFFF"/>
              </w:rPr>
              <w:t>упорядочени</w:t>
            </w:r>
            <w:proofErr w:type="spellEnd"/>
            <w:r w:rsidR="003C6782" w:rsidRPr="00F66494">
              <w:rPr>
                <w:rFonts w:cstheme="minorHAnsi"/>
                <w:bCs/>
                <w:iCs/>
                <w:shd w:val="clear" w:color="auto" w:fill="FFFFFF"/>
                <w:lang w:val="kk-KZ"/>
              </w:rPr>
              <w:t>я</w:t>
            </w:r>
            <w:r w:rsidRPr="00F66494">
              <w:rPr>
                <w:rFonts w:cstheme="minorHAnsi"/>
                <w:bCs/>
                <w:iCs/>
                <w:shd w:val="clear" w:color="auto" w:fill="FFFFFF"/>
              </w:rPr>
              <w:t xml:space="preserve"> требований и критериев, предъявляемых к поставщикам, усиления ответственности поставщиков.</w:t>
            </w:r>
          </w:p>
          <w:p w14:paraId="00416B40" w14:textId="0166C5FC" w:rsidR="00822287" w:rsidRPr="00F66494" w:rsidRDefault="00701695" w:rsidP="00822287">
            <w:pPr>
              <w:ind w:firstLine="445"/>
              <w:jc w:val="both"/>
              <w:rPr>
                <w:rFonts w:eastAsia="Times New Roman" w:cstheme="minorHAnsi"/>
                <w:color w:val="000000"/>
              </w:rPr>
            </w:pPr>
            <w:r w:rsidRPr="00F66494">
              <w:rPr>
                <w:rFonts w:eastAsia="Times New Roman" w:cstheme="minorHAnsi"/>
                <w:lang w:val="kk-KZ" w:eastAsia="ru-RU"/>
              </w:rPr>
              <w:t>Так, э</w:t>
            </w:r>
            <w:proofErr w:type="spellStart"/>
            <w:r w:rsidR="00822287" w:rsidRPr="00F66494">
              <w:rPr>
                <w:rFonts w:eastAsia="Times New Roman" w:cstheme="minorHAnsi"/>
                <w:lang w:eastAsia="ru-RU"/>
              </w:rPr>
              <w:t>кспертные</w:t>
            </w:r>
            <w:proofErr w:type="spellEnd"/>
            <w:r w:rsidR="00822287" w:rsidRPr="00F66494">
              <w:rPr>
                <w:rFonts w:eastAsia="Times New Roman" w:cstheme="minorHAnsi"/>
                <w:lang w:eastAsia="ru-RU"/>
              </w:rPr>
              <w:t xml:space="preserve"> заключения </w:t>
            </w:r>
            <w:r w:rsidR="00822287" w:rsidRPr="00F66494">
              <w:rPr>
                <w:rFonts w:eastAsia="Times New Roman" w:cstheme="minorHAnsi"/>
                <w:lang w:eastAsia="ru-RU"/>
              </w:rPr>
              <w:lastRenderedPageBreak/>
              <w:t xml:space="preserve">вневедомственной экспертизы находятся в информационных системах </w:t>
            </w:r>
            <w:r w:rsidR="00822287" w:rsidRPr="00F66494">
              <w:rPr>
                <w:rFonts w:eastAsia="Times New Roman" w:cstheme="minorHAnsi"/>
                <w:color w:val="000000"/>
              </w:rPr>
              <w:t>государственной экспертной организации либо профессионального объединения аккредитованных экспертных организаций.</w:t>
            </w:r>
          </w:p>
          <w:p w14:paraId="6A35BB8A" w14:textId="1B3571B7" w:rsidR="00473F9B" w:rsidRPr="00F66494" w:rsidRDefault="00701695" w:rsidP="006B7A76">
            <w:pPr>
              <w:ind w:firstLine="445"/>
              <w:jc w:val="both"/>
              <w:rPr>
                <w:rFonts w:eastAsia="Times New Roman" w:cstheme="minorHAnsi"/>
                <w:b/>
                <w:color w:val="000000"/>
              </w:rPr>
            </w:pPr>
            <w:r w:rsidRPr="00F66494">
              <w:rPr>
                <w:rFonts w:eastAsia="Times New Roman" w:cstheme="minorHAnsi"/>
                <w:color w:val="000000"/>
              </w:rPr>
              <w:t xml:space="preserve">В этой связи, в целях </w:t>
            </w:r>
            <w:proofErr w:type="gramStart"/>
            <w:r w:rsidRPr="00F66494">
              <w:rPr>
                <w:rFonts w:eastAsia="Times New Roman" w:cstheme="minorHAnsi"/>
                <w:color w:val="000000"/>
              </w:rPr>
              <w:t xml:space="preserve">упрощения процедур </w:t>
            </w:r>
            <w:r w:rsidR="006B7A76" w:rsidRPr="00F66494">
              <w:rPr>
                <w:rFonts w:eastAsia="Times New Roman" w:cstheme="minorHAnsi"/>
                <w:color w:val="000000"/>
              </w:rPr>
              <w:t>подтверждения достоверности положительного экспертного заключения комплексной вневедомственной экспертизы</w:t>
            </w:r>
            <w:proofErr w:type="gramEnd"/>
            <w:r w:rsidR="006B7A76" w:rsidRPr="00F66494">
              <w:rPr>
                <w:rFonts w:eastAsia="Times New Roman" w:cstheme="minorHAnsi"/>
                <w:color w:val="000000"/>
              </w:rPr>
              <w:t xml:space="preserve"> предлагается подтвержд</w:t>
            </w:r>
            <w:r w:rsidR="00554A04" w:rsidRPr="00F66494">
              <w:rPr>
                <w:rFonts w:eastAsia="Times New Roman" w:cstheme="minorHAnsi"/>
                <w:color w:val="000000"/>
              </w:rPr>
              <w:t xml:space="preserve">ать </w:t>
            </w:r>
            <w:r w:rsidR="006B7A76" w:rsidRPr="00F66494">
              <w:rPr>
                <w:rFonts w:eastAsia="Times New Roman" w:cstheme="minorHAnsi"/>
                <w:color w:val="000000"/>
              </w:rPr>
              <w:t xml:space="preserve">их на основе сведений информационных систем государственной экспертной организации </w:t>
            </w:r>
            <w:r w:rsidR="006B7A76" w:rsidRPr="00F66494">
              <w:rPr>
                <w:rFonts w:eastAsia="Times New Roman" w:cstheme="minorHAnsi"/>
                <w:bCs/>
                <w:color w:val="000000"/>
              </w:rPr>
              <w:t>либо профессионального объединения аккредитованных экспертных организаций.</w:t>
            </w:r>
          </w:p>
        </w:tc>
      </w:tr>
      <w:tr w:rsidR="00473F9B" w:rsidRPr="00F66494" w14:paraId="27D20555" w14:textId="77777777" w:rsidTr="003E6CFB">
        <w:trPr>
          <w:gridAfter w:val="1"/>
          <w:wAfter w:w="8" w:type="dxa"/>
          <w:trHeight w:val="407"/>
        </w:trPr>
        <w:tc>
          <w:tcPr>
            <w:tcW w:w="426" w:type="dxa"/>
            <w:shd w:val="clear" w:color="auto" w:fill="auto"/>
          </w:tcPr>
          <w:p w14:paraId="6F73E5CC" w14:textId="77777777" w:rsidR="00473F9B" w:rsidRPr="00F66494" w:rsidRDefault="00473F9B" w:rsidP="00473F9B">
            <w:pPr>
              <w:pStyle w:val="af0"/>
              <w:numPr>
                <w:ilvl w:val="0"/>
                <w:numId w:val="3"/>
              </w:numPr>
              <w:jc w:val="both"/>
              <w:rPr>
                <w:rFonts w:cstheme="minorHAnsi"/>
              </w:rPr>
            </w:pPr>
          </w:p>
        </w:tc>
        <w:tc>
          <w:tcPr>
            <w:tcW w:w="1276" w:type="dxa"/>
            <w:shd w:val="clear" w:color="auto" w:fill="auto"/>
          </w:tcPr>
          <w:p w14:paraId="4C43C5EF" w14:textId="45EFB36C" w:rsidR="00473F9B" w:rsidRPr="00F66494" w:rsidRDefault="006000CC" w:rsidP="00922177">
            <w:pPr>
              <w:jc w:val="center"/>
              <w:rPr>
                <w:rFonts w:cstheme="minorHAnsi"/>
                <w:lang w:val="kk-KZ"/>
              </w:rPr>
            </w:pPr>
            <w:r w:rsidRPr="00F66494">
              <w:rPr>
                <w:rFonts w:cstheme="minorHAnsi"/>
                <w:lang w:val="kk-KZ"/>
              </w:rPr>
              <w:t>п</w:t>
            </w:r>
            <w:proofErr w:type="spellStart"/>
            <w:r w:rsidR="00473F9B" w:rsidRPr="00F66494">
              <w:rPr>
                <w:rFonts w:cstheme="minorHAnsi"/>
              </w:rPr>
              <w:t>ункт</w:t>
            </w:r>
            <w:proofErr w:type="spellEnd"/>
            <w:r w:rsidR="00473F9B" w:rsidRPr="00F66494">
              <w:rPr>
                <w:rFonts w:cstheme="minorHAnsi"/>
              </w:rPr>
              <w:t xml:space="preserve"> </w:t>
            </w:r>
            <w:r w:rsidR="00473F9B" w:rsidRPr="00F66494">
              <w:rPr>
                <w:rFonts w:cstheme="minorHAnsi"/>
                <w:lang w:val="kk-KZ"/>
              </w:rPr>
              <w:t>93-1</w:t>
            </w:r>
          </w:p>
        </w:tc>
        <w:tc>
          <w:tcPr>
            <w:tcW w:w="5386" w:type="dxa"/>
            <w:shd w:val="clear" w:color="auto" w:fill="auto"/>
          </w:tcPr>
          <w:p w14:paraId="5F7CB2DA" w14:textId="3F34F602"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color w:val="000000" w:themeColor="text1"/>
                <w:spacing w:val="2"/>
                <w:lang w:val="kk-KZ"/>
              </w:rPr>
              <w:t xml:space="preserve">93-1. </w:t>
            </w:r>
            <w:proofErr w:type="gramStart"/>
            <w:r w:rsidRPr="00F66494">
              <w:rPr>
                <w:rFonts w:cstheme="minorHAnsi"/>
                <w:color w:val="000000" w:themeColor="text1"/>
                <w:spacing w:val="2"/>
              </w:rPr>
              <w:t xml:space="preserve">Достоверность сведений и документов, подтверждающих опыт работы потенциального поставщика по инжиниринговым услугам по техническому надзору за последние пять лет, подтверждаются </w:t>
            </w:r>
            <w:r w:rsidRPr="00F66494">
              <w:rPr>
                <w:rFonts w:cstheme="minorHAnsi"/>
                <w:b/>
                <w:color w:val="000000" w:themeColor="text1"/>
                <w:spacing w:val="2"/>
              </w:rPr>
              <w:t xml:space="preserve">актами приемки объектов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в эксплуатацию по форме, утвержденной уполномоченным органом </w:t>
            </w:r>
            <w:r w:rsidR="001D6FB9" w:rsidRPr="00F66494">
              <w:rPr>
                <w:rFonts w:cstheme="minorHAnsi"/>
                <w:b/>
                <w:color w:val="000000" w:themeColor="text1"/>
                <w:spacing w:val="2"/>
              </w:rPr>
              <w:br/>
            </w:r>
            <w:r w:rsidRPr="00F66494">
              <w:rPr>
                <w:rFonts w:cstheme="minorHAnsi"/>
                <w:b/>
                <w:color w:val="000000" w:themeColor="text1"/>
                <w:spacing w:val="2"/>
              </w:rPr>
              <w:lastRenderedPageBreak/>
              <w:t xml:space="preserve">в области архитектурной, градостроительной и строительной деятельности в соответствии со статьей 20 Закона Республики Казахстан </w:t>
            </w:r>
            <w:r w:rsidRPr="00F66494">
              <w:rPr>
                <w:rFonts w:cstheme="minorHAnsi"/>
                <w:b/>
                <w:color w:val="000000" w:themeColor="text1"/>
                <w:spacing w:val="2"/>
                <w:lang w:val="kk-KZ"/>
              </w:rPr>
              <w:t>«</w:t>
            </w:r>
            <w:r w:rsidRPr="00F66494">
              <w:rPr>
                <w:rFonts w:cstheme="minorHAnsi"/>
                <w:b/>
                <w:color w:val="000000" w:themeColor="text1"/>
                <w:spacing w:val="2"/>
              </w:rPr>
              <w:t>Об</w:t>
            </w:r>
            <w:proofErr w:type="gramEnd"/>
            <w:r w:rsidRPr="00F66494">
              <w:rPr>
                <w:rFonts w:cstheme="minorHAnsi"/>
                <w:b/>
                <w:color w:val="000000" w:themeColor="text1"/>
                <w:spacing w:val="2"/>
              </w:rPr>
              <w:t xml:space="preserve"> архитектурной, градостроительной </w:t>
            </w:r>
            <w:r w:rsidR="001D6FB9" w:rsidRPr="00F66494">
              <w:rPr>
                <w:rFonts w:cstheme="minorHAnsi"/>
                <w:b/>
                <w:color w:val="000000" w:themeColor="text1"/>
                <w:spacing w:val="2"/>
              </w:rPr>
              <w:br/>
            </w:r>
            <w:r w:rsidRPr="00F66494">
              <w:rPr>
                <w:rFonts w:cstheme="minorHAnsi"/>
                <w:b/>
                <w:color w:val="000000" w:themeColor="text1"/>
                <w:spacing w:val="2"/>
              </w:rPr>
              <w:t>и строительной деятельности в Республике Казахстан</w:t>
            </w:r>
            <w:r w:rsidRPr="00F66494">
              <w:rPr>
                <w:rFonts w:cstheme="minorHAnsi"/>
                <w:b/>
                <w:color w:val="000000" w:themeColor="text1"/>
                <w:spacing w:val="2"/>
                <w:lang w:val="kk-KZ"/>
              </w:rPr>
              <w:t>»</w:t>
            </w:r>
            <w:r w:rsidRPr="00F66494">
              <w:rPr>
                <w:rFonts w:cstheme="minorHAnsi"/>
                <w:b/>
                <w:color w:val="000000" w:themeColor="text1"/>
                <w:spacing w:val="2"/>
              </w:rPr>
              <w:t>.</w:t>
            </w:r>
          </w:p>
          <w:p w14:paraId="4DE648A9" w14:textId="6DCE9160"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Достоверность акта приемки объекта </w:t>
            </w:r>
            <w:r w:rsidR="001D6FB9" w:rsidRPr="00F66494">
              <w:rPr>
                <w:rFonts w:cstheme="minorHAnsi"/>
                <w:b/>
                <w:color w:val="000000" w:themeColor="text1"/>
                <w:spacing w:val="2"/>
              </w:rPr>
              <w:br/>
            </w:r>
            <w:r w:rsidRPr="00F66494">
              <w:rPr>
                <w:rFonts w:cstheme="minorHAnsi"/>
                <w:b/>
                <w:color w:val="000000" w:themeColor="text1"/>
                <w:spacing w:val="2"/>
              </w:rPr>
              <w:t>в эксплуатацию подтверждается:</w:t>
            </w:r>
          </w:p>
          <w:p w14:paraId="167E51B7"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1) по объектам, финансируемым за счет бюджетных средств, на основе данных органов казначейства;</w:t>
            </w:r>
          </w:p>
          <w:p w14:paraId="0711968D"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2) по объектам, финансируемым за счет внебюджетных средств, на основе данных:</w:t>
            </w:r>
          </w:p>
          <w:p w14:paraId="48C9541F"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заказчика (в случае реорганизации – правопреемника заказчика) и (или) собственника;</w:t>
            </w:r>
          </w:p>
          <w:p w14:paraId="6EAD0C3D" w14:textId="28AC0A3C"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уполномоченного органа, осуществляющего функции в области архитектуры и градостроительства либо уполномоченным органом, осуществляющим государственный архитектурно-строительный контроль либо уполномоченным органом </w:t>
            </w:r>
            <w:r w:rsidR="001D6FB9" w:rsidRPr="00F66494">
              <w:rPr>
                <w:rFonts w:cstheme="minorHAnsi"/>
                <w:b/>
                <w:color w:val="000000" w:themeColor="text1"/>
                <w:spacing w:val="2"/>
              </w:rPr>
              <w:br/>
            </w:r>
            <w:r w:rsidRPr="00F66494">
              <w:rPr>
                <w:rFonts w:cstheme="minorHAnsi"/>
                <w:b/>
                <w:color w:val="000000" w:themeColor="text1"/>
                <w:spacing w:val="2"/>
              </w:rPr>
              <w:t>в сфере государственной регистрации прав на недвижимое имущество по месту нахождения объекта строительства.</w:t>
            </w:r>
          </w:p>
          <w:p w14:paraId="7FBB7E56" w14:textId="6B116B19"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 xml:space="preserve">При этом такое подтверждение осуществляется на основании обращений потенциальных поставщиков письмами от не менее двух из вышеуказанных лиц, представленных посредством веб-портала </w:t>
            </w:r>
            <w:r w:rsidR="001D6FB9" w:rsidRPr="00F66494">
              <w:rPr>
                <w:rFonts w:cstheme="minorHAnsi"/>
                <w:b/>
                <w:color w:val="000000" w:themeColor="text1"/>
                <w:spacing w:val="2"/>
              </w:rPr>
              <w:br/>
            </w:r>
            <w:r w:rsidRPr="00F66494">
              <w:rPr>
                <w:rFonts w:cstheme="minorHAnsi"/>
                <w:b/>
                <w:color w:val="000000" w:themeColor="text1"/>
                <w:spacing w:val="2"/>
              </w:rPr>
              <w:t>с использованием электронной цифровой подписи таких лиц.</w:t>
            </w:r>
          </w:p>
          <w:p w14:paraId="56EAA4F3"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В случае отсутствия у заказчика объекта строительства возможности подтверждения посредством веб-портала, потенциальный поставщик прикладывает к заявке электронную копию письма, полученного от него.</w:t>
            </w:r>
          </w:p>
          <w:p w14:paraId="02C6D3ED" w14:textId="70EF36EC" w:rsidR="00473F9B" w:rsidRPr="00F66494" w:rsidRDefault="00473F9B" w:rsidP="00473F9B">
            <w:pPr>
              <w:shd w:val="clear" w:color="auto" w:fill="FFFFFF"/>
              <w:ind w:firstLine="446"/>
              <w:jc w:val="both"/>
              <w:textAlignment w:val="baseline"/>
              <w:rPr>
                <w:rFonts w:cstheme="minorHAnsi"/>
                <w:b/>
                <w:color w:val="000000" w:themeColor="text1"/>
                <w:spacing w:val="2"/>
              </w:rPr>
            </w:pPr>
            <w:proofErr w:type="gramStart"/>
            <w:r w:rsidRPr="00F66494">
              <w:rPr>
                <w:rFonts w:cstheme="minorHAnsi"/>
                <w:b/>
                <w:color w:val="000000" w:themeColor="text1"/>
                <w:spacing w:val="2"/>
              </w:rPr>
              <w:t xml:space="preserve">В случае несоответствия акта приемки объекта </w:t>
            </w:r>
            <w:r w:rsidRPr="00F66494">
              <w:rPr>
                <w:rFonts w:cstheme="minorHAnsi"/>
                <w:b/>
                <w:color w:val="000000" w:themeColor="text1"/>
                <w:spacing w:val="2"/>
              </w:rPr>
              <w:lastRenderedPageBreak/>
              <w:t xml:space="preserve">строительства (новое строительство, расширение, техническое перевооружение, модернизация, реконструкция, реставрация </w:t>
            </w:r>
            <w:r w:rsidR="00134B50" w:rsidRPr="00F66494">
              <w:rPr>
                <w:rFonts w:cstheme="minorHAnsi"/>
                <w:b/>
                <w:color w:val="000000" w:themeColor="text1"/>
                <w:spacing w:val="2"/>
              </w:rPr>
              <w:br/>
            </w:r>
            <w:r w:rsidRPr="00F66494">
              <w:rPr>
                <w:rFonts w:cstheme="minorHAnsi"/>
                <w:b/>
                <w:color w:val="000000" w:themeColor="text1"/>
                <w:spacing w:val="2"/>
              </w:rPr>
              <w:t xml:space="preserve">и капитальный ремонт существующих объектов) в эксплуатацию форме, утвержденной уполномоченным органом </w:t>
            </w:r>
            <w:r w:rsidR="00134B50" w:rsidRPr="00F66494">
              <w:rPr>
                <w:rFonts w:cstheme="minorHAnsi"/>
                <w:b/>
                <w:color w:val="000000" w:themeColor="text1"/>
                <w:spacing w:val="2"/>
              </w:rPr>
              <w:br/>
            </w:r>
            <w:r w:rsidRPr="00F66494">
              <w:rPr>
                <w:rFonts w:cstheme="minorHAnsi"/>
                <w:b/>
                <w:color w:val="000000" w:themeColor="text1"/>
                <w:spacing w:val="2"/>
              </w:rPr>
              <w:t xml:space="preserve">в области архитектурной, градостроительной и строительной деятельности в соответствии со статьей 20 Закона Республики Казахстан </w:t>
            </w:r>
            <w:r w:rsidRPr="00F66494">
              <w:rPr>
                <w:rFonts w:cstheme="minorHAnsi"/>
                <w:b/>
                <w:color w:val="000000" w:themeColor="text1"/>
                <w:spacing w:val="2"/>
                <w:lang w:val="kk-KZ"/>
              </w:rPr>
              <w:t>«</w:t>
            </w:r>
            <w:r w:rsidRPr="00F66494">
              <w:rPr>
                <w:rFonts w:cstheme="minorHAnsi"/>
                <w:b/>
                <w:color w:val="000000" w:themeColor="text1"/>
                <w:spacing w:val="2"/>
              </w:rPr>
              <w:t xml:space="preserve">Об архитектурной, градостроительной </w:t>
            </w:r>
            <w:r w:rsidR="00134B50" w:rsidRPr="00F66494">
              <w:rPr>
                <w:rFonts w:cstheme="minorHAnsi"/>
                <w:b/>
                <w:color w:val="000000" w:themeColor="text1"/>
                <w:spacing w:val="2"/>
              </w:rPr>
              <w:br/>
            </w:r>
            <w:r w:rsidRPr="00F66494">
              <w:rPr>
                <w:rFonts w:cstheme="minorHAnsi"/>
                <w:b/>
                <w:color w:val="000000" w:themeColor="text1"/>
                <w:spacing w:val="2"/>
              </w:rPr>
              <w:t>и строительной деятельности в Республике Казахстан</w:t>
            </w:r>
            <w:r w:rsidRPr="00F66494">
              <w:rPr>
                <w:rFonts w:cstheme="minorHAnsi"/>
                <w:b/>
                <w:color w:val="000000" w:themeColor="text1"/>
                <w:spacing w:val="2"/>
                <w:lang w:val="kk-KZ"/>
              </w:rPr>
              <w:t>»</w:t>
            </w:r>
            <w:r w:rsidRPr="00F66494">
              <w:rPr>
                <w:rFonts w:cstheme="minorHAnsi"/>
                <w:b/>
                <w:color w:val="000000" w:themeColor="text1"/>
                <w:spacing w:val="2"/>
              </w:rPr>
              <w:t>, такой документ признается достоверными и вносится в электронный депозитарий в</w:t>
            </w:r>
            <w:proofErr w:type="gramEnd"/>
            <w:r w:rsidRPr="00F66494">
              <w:rPr>
                <w:rFonts w:cstheme="minorHAnsi"/>
                <w:b/>
                <w:color w:val="000000" w:themeColor="text1"/>
                <w:spacing w:val="2"/>
              </w:rPr>
              <w:t xml:space="preserve"> </w:t>
            </w:r>
            <w:proofErr w:type="gramStart"/>
            <w:r w:rsidRPr="00F66494">
              <w:rPr>
                <w:rFonts w:cstheme="minorHAnsi"/>
                <w:b/>
                <w:color w:val="000000" w:themeColor="text1"/>
                <w:spacing w:val="2"/>
              </w:rPr>
              <w:t>случаях</w:t>
            </w:r>
            <w:proofErr w:type="gramEnd"/>
            <w:r w:rsidRPr="00F66494">
              <w:rPr>
                <w:rFonts w:cstheme="minorHAnsi"/>
                <w:b/>
                <w:color w:val="000000" w:themeColor="text1"/>
                <w:spacing w:val="2"/>
              </w:rPr>
              <w:t>, если имеется подтверждение достоверности таких документов:</w:t>
            </w:r>
          </w:p>
          <w:p w14:paraId="20BCCFD1"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от не менее двух уполномоченных органов и лиц, указанных в подпунктах 1) и 2) части второй настоящего пункта;</w:t>
            </w:r>
          </w:p>
          <w:p w14:paraId="067D388F" w14:textId="77777777"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либо:</w:t>
            </w:r>
          </w:p>
          <w:p w14:paraId="5F0D415B" w14:textId="4F51BB8D" w:rsidR="00473F9B" w:rsidRPr="00F66494" w:rsidRDefault="00473F9B" w:rsidP="00473F9B">
            <w:pPr>
              <w:shd w:val="clear" w:color="auto" w:fill="FFFFFF"/>
              <w:ind w:firstLine="446"/>
              <w:jc w:val="both"/>
              <w:textAlignment w:val="baseline"/>
              <w:rPr>
                <w:rFonts w:cstheme="minorHAnsi"/>
                <w:b/>
                <w:color w:val="000000" w:themeColor="text1"/>
                <w:spacing w:val="2"/>
              </w:rPr>
            </w:pPr>
            <w:r w:rsidRPr="00F66494">
              <w:rPr>
                <w:rFonts w:cstheme="minorHAnsi"/>
                <w:b/>
                <w:color w:val="000000" w:themeColor="text1"/>
                <w:spacing w:val="2"/>
              </w:rPr>
              <w:t>вступившего в законную силу решения суда.</w:t>
            </w:r>
          </w:p>
        </w:tc>
        <w:tc>
          <w:tcPr>
            <w:tcW w:w="5528" w:type="dxa"/>
            <w:shd w:val="clear" w:color="auto" w:fill="auto"/>
          </w:tcPr>
          <w:p w14:paraId="1A91309A" w14:textId="3B0E1F04" w:rsidR="00EA11AD" w:rsidRPr="00F66494" w:rsidRDefault="00473F9B" w:rsidP="002241FF">
            <w:pPr>
              <w:ind w:firstLine="445"/>
              <w:jc w:val="both"/>
              <w:rPr>
                <w:rFonts w:eastAsia="Times New Roman" w:cstheme="minorHAnsi"/>
                <w:b/>
                <w:color w:val="000000"/>
                <w:lang w:val="kk-KZ"/>
              </w:rPr>
            </w:pPr>
            <w:r w:rsidRPr="00F66494">
              <w:rPr>
                <w:rFonts w:cstheme="minorHAnsi"/>
                <w:color w:val="000000" w:themeColor="text1"/>
                <w:spacing w:val="2"/>
              </w:rPr>
              <w:lastRenderedPageBreak/>
              <w:t xml:space="preserve">93-1. </w:t>
            </w:r>
            <w:r w:rsidRPr="00F66494">
              <w:rPr>
                <w:rFonts w:eastAsia="Times New Roman" w:cstheme="minorHAnsi"/>
                <w:color w:val="000000"/>
              </w:rPr>
              <w:t xml:space="preserve">Достоверность сведений и </w:t>
            </w:r>
            <w:proofErr w:type="gramStart"/>
            <w:r w:rsidRPr="00F66494">
              <w:rPr>
                <w:rFonts w:eastAsia="Times New Roman" w:cstheme="minorHAnsi"/>
                <w:color w:val="000000"/>
              </w:rPr>
              <w:t xml:space="preserve">документов, подтверждающих опыт работы потенциального поставщика по инжиниринговым услугам по техническому надзору </w:t>
            </w:r>
            <w:r w:rsidR="00822287" w:rsidRPr="00F66494">
              <w:rPr>
                <w:rFonts w:eastAsia="Times New Roman" w:cstheme="minorHAnsi"/>
                <w:b/>
                <w:color w:val="000000"/>
              </w:rPr>
              <w:t>за</w:t>
            </w:r>
            <w:r w:rsidRPr="00F66494">
              <w:rPr>
                <w:rFonts w:eastAsia="Times New Roman" w:cstheme="minorHAnsi"/>
                <w:b/>
                <w:color w:val="000000"/>
              </w:rPr>
              <w:t xml:space="preserve"> строительно-монтажным</w:t>
            </w:r>
            <w:r w:rsidR="00822287" w:rsidRPr="00F66494">
              <w:rPr>
                <w:rFonts w:eastAsia="Times New Roman" w:cstheme="minorHAnsi"/>
                <w:b/>
                <w:color w:val="000000"/>
              </w:rPr>
              <w:t>и</w:t>
            </w:r>
            <w:r w:rsidRPr="00F66494">
              <w:rPr>
                <w:rFonts w:eastAsia="Times New Roman" w:cstheme="minorHAnsi"/>
                <w:b/>
                <w:color w:val="000000"/>
              </w:rPr>
              <w:t xml:space="preserve"> работам</w:t>
            </w:r>
            <w:r w:rsidR="00822287" w:rsidRPr="00F66494">
              <w:rPr>
                <w:rFonts w:eastAsia="Times New Roman" w:cstheme="minorHAnsi"/>
                <w:b/>
                <w:color w:val="000000"/>
              </w:rPr>
              <w:t>и</w:t>
            </w:r>
            <w:r w:rsidRPr="00F66494">
              <w:rPr>
                <w:rFonts w:eastAsia="Times New Roman" w:cstheme="minorHAnsi"/>
                <w:color w:val="000000"/>
              </w:rPr>
              <w:t xml:space="preserve"> за последние пять</w:t>
            </w:r>
            <w:proofErr w:type="gramEnd"/>
            <w:r w:rsidRPr="00F66494">
              <w:rPr>
                <w:rFonts w:eastAsia="Times New Roman" w:cstheme="minorHAnsi"/>
                <w:color w:val="000000"/>
              </w:rPr>
              <w:t xml:space="preserve"> лет, подтверждаются </w:t>
            </w:r>
            <w:r w:rsidR="0056748D" w:rsidRPr="00F66494">
              <w:rPr>
                <w:rFonts w:eastAsia="Times New Roman" w:cstheme="minorHAnsi"/>
                <w:b/>
                <w:color w:val="000000"/>
              </w:rPr>
              <w:t xml:space="preserve">документами, предусмотренными </w:t>
            </w:r>
            <w:r w:rsidR="002241FF" w:rsidRPr="00F66494">
              <w:rPr>
                <w:rFonts w:eastAsia="Times New Roman" w:cstheme="minorHAnsi"/>
                <w:b/>
                <w:color w:val="000000"/>
              </w:rPr>
              <w:t xml:space="preserve">частью второй </w:t>
            </w:r>
            <w:r w:rsidR="0056748D" w:rsidRPr="00F66494">
              <w:rPr>
                <w:rFonts w:eastAsia="Times New Roman" w:cstheme="minorHAnsi"/>
                <w:b/>
                <w:color w:val="000000"/>
              </w:rPr>
              <w:t>пункт</w:t>
            </w:r>
            <w:r w:rsidR="002241FF" w:rsidRPr="00F66494">
              <w:rPr>
                <w:rFonts w:eastAsia="Times New Roman" w:cstheme="minorHAnsi"/>
                <w:b/>
                <w:color w:val="000000"/>
              </w:rPr>
              <w:t>а</w:t>
            </w:r>
            <w:r w:rsidR="0056748D" w:rsidRPr="00F66494">
              <w:rPr>
                <w:rFonts w:eastAsia="Times New Roman" w:cstheme="minorHAnsi"/>
                <w:b/>
                <w:color w:val="000000"/>
              </w:rPr>
              <w:t xml:space="preserve"> 280 настоящих Правил</w:t>
            </w:r>
            <w:r w:rsidR="00AE08D8" w:rsidRPr="00F66494">
              <w:rPr>
                <w:rFonts w:eastAsia="Times New Roman" w:cstheme="minorHAnsi"/>
                <w:b/>
                <w:color w:val="000000"/>
              </w:rPr>
              <w:t>, а также в порядке, предусмотренном пунктами 91 и 92 настоящих Правил.</w:t>
            </w:r>
          </w:p>
        </w:tc>
        <w:tc>
          <w:tcPr>
            <w:tcW w:w="2836" w:type="dxa"/>
            <w:shd w:val="clear" w:color="auto" w:fill="auto"/>
          </w:tcPr>
          <w:p w14:paraId="59DF2229"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 xml:space="preserve">от 7 февраля 2024 года в части установления четкого порядка требований и критериев, предъявляемых к поставщикам, а также </w:t>
            </w:r>
            <w:r w:rsidRPr="00F66494">
              <w:rPr>
                <w:rFonts w:cstheme="minorHAnsi"/>
                <w:bCs/>
                <w:iCs/>
                <w:shd w:val="clear" w:color="auto" w:fill="FFFFFF"/>
              </w:rPr>
              <w:lastRenderedPageBreak/>
              <w:t>усиления ответственности поставщиков.</w:t>
            </w:r>
          </w:p>
          <w:p w14:paraId="602E744E"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4F02570A" w14:textId="52E5EDC3" w:rsidR="00473F9B" w:rsidRPr="00F66494" w:rsidRDefault="00473F9B" w:rsidP="00554A04">
            <w:pPr>
              <w:ind w:firstLine="320"/>
              <w:jc w:val="both"/>
              <w:rPr>
                <w:rFonts w:eastAsia="Times New Roman" w:cstheme="minorHAnsi"/>
                <w:lang w:eastAsia="ru-RU"/>
              </w:rPr>
            </w:pPr>
          </w:p>
        </w:tc>
      </w:tr>
      <w:tr w:rsidR="00082145" w:rsidRPr="00F66494" w14:paraId="04AA3754" w14:textId="77777777" w:rsidTr="003E6CFB">
        <w:trPr>
          <w:gridAfter w:val="1"/>
          <w:wAfter w:w="8" w:type="dxa"/>
          <w:trHeight w:val="407"/>
        </w:trPr>
        <w:tc>
          <w:tcPr>
            <w:tcW w:w="426" w:type="dxa"/>
            <w:shd w:val="clear" w:color="auto" w:fill="auto"/>
          </w:tcPr>
          <w:p w14:paraId="57FB1709" w14:textId="77777777" w:rsidR="00082145" w:rsidRPr="00F66494" w:rsidRDefault="00082145" w:rsidP="00082145">
            <w:pPr>
              <w:pStyle w:val="af0"/>
              <w:numPr>
                <w:ilvl w:val="0"/>
                <w:numId w:val="3"/>
              </w:numPr>
              <w:jc w:val="both"/>
              <w:rPr>
                <w:rFonts w:cstheme="minorHAnsi"/>
              </w:rPr>
            </w:pPr>
          </w:p>
        </w:tc>
        <w:tc>
          <w:tcPr>
            <w:tcW w:w="1276" w:type="dxa"/>
            <w:shd w:val="clear" w:color="auto" w:fill="auto"/>
          </w:tcPr>
          <w:p w14:paraId="56AFA6D5" w14:textId="58EA43EA" w:rsidR="00082145" w:rsidRPr="00F66494" w:rsidRDefault="00082145" w:rsidP="00922177">
            <w:pPr>
              <w:jc w:val="center"/>
              <w:rPr>
                <w:rFonts w:cstheme="minorHAnsi"/>
                <w:lang w:val="kk-KZ"/>
              </w:rPr>
            </w:pPr>
            <w:r w:rsidRPr="00F66494">
              <w:rPr>
                <w:rFonts w:cstheme="minorHAnsi"/>
                <w:lang w:val="kk-KZ"/>
              </w:rPr>
              <w:t>пункт 101</w:t>
            </w:r>
          </w:p>
        </w:tc>
        <w:tc>
          <w:tcPr>
            <w:tcW w:w="5386" w:type="dxa"/>
            <w:shd w:val="clear" w:color="auto" w:fill="auto"/>
          </w:tcPr>
          <w:p w14:paraId="1E1E1D5D" w14:textId="04592EF6" w:rsidR="00082145" w:rsidRPr="00F66494" w:rsidRDefault="00082145" w:rsidP="00082145">
            <w:pPr>
              <w:pStyle w:val="a4"/>
              <w:spacing w:before="0" w:beforeAutospacing="0" w:after="0" w:afterAutospacing="0"/>
              <w:ind w:firstLine="459"/>
              <w:jc w:val="both"/>
              <w:rPr>
                <w:rFonts w:asciiTheme="minorHAnsi" w:hAnsiTheme="minorHAnsi" w:cstheme="minorHAnsi"/>
                <w:sz w:val="22"/>
                <w:szCs w:val="22"/>
              </w:rPr>
            </w:pPr>
            <w:r w:rsidRPr="00F66494">
              <w:rPr>
                <w:rFonts w:asciiTheme="minorHAnsi" w:hAnsiTheme="minorHAnsi" w:cstheme="minorHAnsi"/>
                <w:sz w:val="22"/>
                <w:szCs w:val="22"/>
              </w:rPr>
              <w:t>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p w14:paraId="0006E4AA" w14:textId="33FAD177" w:rsidR="00082145" w:rsidRPr="00F66494" w:rsidRDefault="00082145" w:rsidP="00082145">
            <w:pPr>
              <w:pStyle w:val="a4"/>
              <w:spacing w:before="0" w:beforeAutospacing="0" w:after="0" w:afterAutospacing="0"/>
              <w:ind w:firstLine="459"/>
              <w:jc w:val="both"/>
              <w:rPr>
                <w:rFonts w:asciiTheme="minorHAnsi" w:hAnsiTheme="minorHAnsi" w:cstheme="minorHAnsi"/>
                <w:sz w:val="22"/>
                <w:szCs w:val="22"/>
              </w:rPr>
            </w:pPr>
            <w:proofErr w:type="gramStart"/>
            <w:r w:rsidRPr="00F66494">
              <w:rPr>
                <w:rFonts w:asciiTheme="minorHAnsi" w:hAnsiTheme="minorHAnsi" w:cstheme="minorHAnsi"/>
                <w:sz w:val="22"/>
                <w:szCs w:val="22"/>
              </w:rPr>
              <w:t xml:space="preserve">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w:t>
            </w:r>
            <w:r w:rsidRPr="00F66494">
              <w:rPr>
                <w:rFonts w:asciiTheme="minorHAnsi" w:hAnsiTheme="minorHAnsi" w:cstheme="minorHAnsi"/>
                <w:sz w:val="22"/>
                <w:szCs w:val="22"/>
              </w:rPr>
              <w:br/>
              <w:t xml:space="preserve">и сооружений к технически и (или) технологически сложным объектам, утвержденными уполномоченным органом </w:t>
            </w:r>
            <w:r w:rsidRPr="00F66494">
              <w:rPr>
                <w:rFonts w:asciiTheme="minorHAnsi" w:hAnsiTheme="minorHAnsi" w:cstheme="minorHAnsi"/>
                <w:sz w:val="22"/>
                <w:szCs w:val="22"/>
              </w:rPr>
              <w:br/>
              <w:t xml:space="preserve">в области архитектурной, градостроительной </w:t>
            </w:r>
            <w:r w:rsidRPr="00F66494">
              <w:rPr>
                <w:rFonts w:asciiTheme="minorHAnsi" w:hAnsiTheme="minorHAnsi" w:cstheme="minorHAnsi"/>
                <w:sz w:val="22"/>
                <w:szCs w:val="22"/>
              </w:rPr>
              <w:br/>
              <w:t xml:space="preserve">и строительной деятельности в соответствии со </w:t>
            </w:r>
            <w:hyperlink r:id="rId9" w:anchor="z41" w:history="1">
              <w:r w:rsidRPr="00F66494">
                <w:rPr>
                  <w:rStyle w:val="a6"/>
                  <w:rFonts w:asciiTheme="minorHAnsi" w:hAnsiTheme="minorHAnsi" w:cstheme="minorHAnsi"/>
                  <w:color w:val="000000" w:themeColor="text1"/>
                  <w:sz w:val="22"/>
                  <w:szCs w:val="22"/>
                  <w:u w:val="none"/>
                </w:rPr>
                <w:t>статьей 20</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sz w:val="22"/>
                <w:szCs w:val="22"/>
              </w:rPr>
              <w:t xml:space="preserve">Закона Республики Казахстан </w:t>
            </w:r>
            <w:r w:rsidRPr="00F66494">
              <w:rPr>
                <w:rFonts w:asciiTheme="minorHAnsi" w:hAnsiTheme="minorHAnsi" w:cstheme="minorHAnsi"/>
                <w:sz w:val="22"/>
                <w:szCs w:val="22"/>
                <w:lang w:val="kk-KZ"/>
              </w:rPr>
              <w:t>«</w:t>
            </w:r>
            <w:r w:rsidRPr="00F66494">
              <w:rPr>
                <w:rFonts w:asciiTheme="minorHAnsi" w:hAnsiTheme="minorHAnsi" w:cstheme="minorHAnsi"/>
                <w:sz w:val="22"/>
                <w:szCs w:val="22"/>
              </w:rPr>
              <w:t xml:space="preserve">Об </w:t>
            </w:r>
            <w:r w:rsidRPr="00F66494">
              <w:rPr>
                <w:rFonts w:asciiTheme="minorHAnsi" w:hAnsiTheme="minorHAnsi" w:cstheme="minorHAnsi"/>
                <w:sz w:val="22"/>
                <w:szCs w:val="22"/>
              </w:rPr>
              <w:lastRenderedPageBreak/>
              <w:t xml:space="preserve">архитектурной, градостроительной </w:t>
            </w:r>
            <w:r w:rsidRPr="00F66494">
              <w:rPr>
                <w:rFonts w:asciiTheme="minorHAnsi" w:hAnsiTheme="minorHAnsi" w:cstheme="minorHAnsi"/>
                <w:sz w:val="22"/>
                <w:szCs w:val="22"/>
              </w:rPr>
              <w:br/>
              <w:t>и строительной деятельности в Республике Казахстан</w:t>
            </w:r>
            <w:r w:rsidRPr="00F66494">
              <w:rPr>
                <w:rFonts w:asciiTheme="minorHAnsi" w:hAnsiTheme="minorHAnsi" w:cstheme="minorHAnsi"/>
                <w:sz w:val="22"/>
                <w:szCs w:val="22"/>
                <w:lang w:val="kk-KZ"/>
              </w:rPr>
              <w:t>»</w:t>
            </w:r>
            <w:r w:rsidRPr="00F66494">
              <w:rPr>
                <w:rFonts w:asciiTheme="minorHAnsi" w:hAnsiTheme="minorHAnsi" w:cstheme="minorHAnsi"/>
                <w:sz w:val="22"/>
                <w:szCs w:val="22"/>
              </w:rPr>
              <w:t>;</w:t>
            </w:r>
            <w:proofErr w:type="gramEnd"/>
          </w:p>
          <w:p w14:paraId="2BA02F2B" w14:textId="388B0B98" w:rsidR="00082145" w:rsidRPr="00F66494" w:rsidRDefault="00082145" w:rsidP="00082145">
            <w:pPr>
              <w:pStyle w:val="a4"/>
              <w:spacing w:before="0" w:beforeAutospacing="0" w:after="0" w:afterAutospacing="0"/>
              <w:ind w:firstLine="459"/>
              <w:jc w:val="both"/>
              <w:rPr>
                <w:rFonts w:asciiTheme="minorHAnsi" w:hAnsiTheme="minorHAnsi" w:cstheme="minorHAnsi"/>
                <w:sz w:val="22"/>
                <w:szCs w:val="22"/>
              </w:rPr>
            </w:pPr>
            <w:proofErr w:type="gramStart"/>
            <w:r w:rsidRPr="00F66494">
              <w:rPr>
                <w:rFonts w:asciiTheme="minorHAnsi" w:hAnsiTheme="minorHAnsi" w:cstheme="minorHAnsi"/>
                <w:sz w:val="22"/>
                <w:szCs w:val="22"/>
              </w:rPr>
              <w:t xml:space="preserve">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w:t>
            </w:r>
            <w:r w:rsidR="00134B50" w:rsidRPr="00F66494">
              <w:rPr>
                <w:rFonts w:asciiTheme="minorHAnsi" w:hAnsiTheme="minorHAnsi" w:cstheme="minorHAnsi"/>
                <w:sz w:val="22"/>
                <w:szCs w:val="22"/>
              </w:rPr>
              <w:br/>
            </w:r>
            <w:r w:rsidRPr="00F66494">
              <w:rPr>
                <w:rFonts w:asciiTheme="minorHAnsi" w:hAnsiTheme="minorHAnsi" w:cstheme="minorHAnsi"/>
                <w:sz w:val="22"/>
                <w:szCs w:val="22"/>
              </w:rPr>
              <w:t xml:space="preserve">и строительной деятельности в соответствии со </w:t>
            </w:r>
            <w:hyperlink r:id="rId10" w:anchor="z41" w:history="1">
              <w:r w:rsidRPr="00F66494">
                <w:rPr>
                  <w:rStyle w:val="a6"/>
                  <w:rFonts w:asciiTheme="minorHAnsi" w:hAnsiTheme="minorHAnsi" w:cstheme="minorHAnsi"/>
                  <w:color w:val="000000" w:themeColor="text1"/>
                  <w:sz w:val="22"/>
                  <w:szCs w:val="22"/>
                  <w:u w:val="none"/>
                </w:rPr>
                <w:t>статьей 20</w:t>
              </w:r>
            </w:hyperlink>
            <w:r w:rsidRPr="00F66494">
              <w:rPr>
                <w:rFonts w:asciiTheme="minorHAnsi" w:hAnsiTheme="minorHAnsi" w:cstheme="minorHAnsi"/>
                <w:sz w:val="22"/>
                <w:szCs w:val="22"/>
              </w:rPr>
              <w:t xml:space="preserve"> Закона </w:t>
            </w:r>
            <w:r w:rsidRPr="00F66494">
              <w:rPr>
                <w:rFonts w:asciiTheme="minorHAnsi" w:hAnsiTheme="minorHAnsi" w:cstheme="minorHAnsi"/>
                <w:b/>
                <w:bCs/>
                <w:sz w:val="22"/>
                <w:szCs w:val="22"/>
              </w:rPr>
              <w:t>Республики Казахстан</w:t>
            </w:r>
            <w:r w:rsidRPr="00F66494">
              <w:rPr>
                <w:rFonts w:asciiTheme="minorHAnsi" w:hAnsiTheme="minorHAnsi" w:cstheme="minorHAnsi"/>
                <w:sz w:val="22"/>
                <w:szCs w:val="22"/>
              </w:rPr>
              <w:t xml:space="preserve"> </w:t>
            </w:r>
            <w:r w:rsidRPr="00F66494">
              <w:rPr>
                <w:rFonts w:asciiTheme="minorHAnsi" w:hAnsiTheme="minorHAnsi" w:cstheme="minorHAnsi"/>
                <w:b/>
                <w:bCs/>
                <w:sz w:val="22"/>
                <w:szCs w:val="22"/>
                <w:lang w:val="kk-KZ"/>
              </w:rPr>
              <w:t>«</w:t>
            </w:r>
            <w:r w:rsidRPr="00F66494">
              <w:rPr>
                <w:rFonts w:asciiTheme="minorHAnsi" w:hAnsiTheme="minorHAnsi" w:cstheme="minorHAnsi"/>
                <w:b/>
                <w:bCs/>
                <w:sz w:val="22"/>
                <w:szCs w:val="22"/>
              </w:rPr>
              <w:t xml:space="preserve">Об архитектурной, градостроительной </w:t>
            </w:r>
            <w:r w:rsidR="00134B50" w:rsidRPr="00F66494">
              <w:rPr>
                <w:rFonts w:asciiTheme="minorHAnsi" w:hAnsiTheme="minorHAnsi" w:cstheme="minorHAnsi"/>
                <w:b/>
                <w:bCs/>
                <w:sz w:val="22"/>
                <w:szCs w:val="22"/>
              </w:rPr>
              <w:br/>
            </w:r>
            <w:r w:rsidRPr="00F66494">
              <w:rPr>
                <w:rFonts w:asciiTheme="minorHAnsi" w:hAnsiTheme="minorHAnsi" w:cstheme="minorHAnsi"/>
                <w:b/>
                <w:bCs/>
                <w:sz w:val="22"/>
                <w:szCs w:val="22"/>
              </w:rPr>
              <w:t>и строительной деятельности в Республике</w:t>
            </w:r>
            <w:proofErr w:type="gramEnd"/>
            <w:r w:rsidRPr="00F66494">
              <w:rPr>
                <w:rFonts w:asciiTheme="minorHAnsi" w:hAnsiTheme="minorHAnsi" w:cstheme="minorHAnsi"/>
                <w:b/>
                <w:bCs/>
                <w:sz w:val="22"/>
                <w:szCs w:val="22"/>
              </w:rPr>
              <w:t xml:space="preserve"> Казахстан</w:t>
            </w:r>
            <w:r w:rsidRPr="00F66494">
              <w:rPr>
                <w:rFonts w:asciiTheme="minorHAnsi" w:hAnsiTheme="minorHAnsi" w:cstheme="minorHAnsi"/>
                <w:b/>
                <w:bCs/>
                <w:sz w:val="22"/>
                <w:szCs w:val="22"/>
                <w:lang w:val="kk-KZ"/>
              </w:rPr>
              <w:t>»</w:t>
            </w:r>
            <w:r w:rsidRPr="00F66494">
              <w:rPr>
                <w:rFonts w:asciiTheme="minorHAnsi" w:hAnsiTheme="minorHAnsi" w:cstheme="minorHAnsi"/>
                <w:sz w:val="22"/>
                <w:szCs w:val="22"/>
              </w:rPr>
              <w:t>.</w:t>
            </w:r>
          </w:p>
        </w:tc>
        <w:tc>
          <w:tcPr>
            <w:tcW w:w="5528" w:type="dxa"/>
            <w:shd w:val="clear" w:color="auto" w:fill="auto"/>
          </w:tcPr>
          <w:p w14:paraId="0C5AD400" w14:textId="77777777" w:rsidR="00082145" w:rsidRPr="00F66494" w:rsidRDefault="00082145" w:rsidP="00082145">
            <w:pPr>
              <w:pStyle w:val="a4"/>
              <w:spacing w:before="0" w:beforeAutospacing="0" w:after="0" w:afterAutospacing="0"/>
              <w:ind w:firstLine="459"/>
              <w:jc w:val="both"/>
              <w:rPr>
                <w:rFonts w:asciiTheme="minorHAnsi" w:hAnsiTheme="minorHAnsi" w:cstheme="minorHAnsi"/>
                <w:sz w:val="22"/>
                <w:szCs w:val="22"/>
              </w:rPr>
            </w:pPr>
            <w:r w:rsidRPr="00F66494">
              <w:rPr>
                <w:rFonts w:asciiTheme="minorHAnsi" w:hAnsiTheme="minorHAnsi" w:cstheme="minorHAnsi"/>
                <w:sz w:val="22"/>
                <w:szCs w:val="22"/>
              </w:rPr>
              <w:lastRenderedPageBreak/>
              <w:t>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p w14:paraId="1383AA71" w14:textId="77267A4E" w:rsidR="00082145" w:rsidRPr="00F66494" w:rsidRDefault="00082145" w:rsidP="00082145">
            <w:pPr>
              <w:pStyle w:val="a4"/>
              <w:spacing w:before="0" w:beforeAutospacing="0" w:after="0" w:afterAutospacing="0"/>
              <w:ind w:firstLine="459"/>
              <w:jc w:val="both"/>
              <w:rPr>
                <w:rFonts w:asciiTheme="minorHAnsi" w:hAnsiTheme="minorHAnsi" w:cstheme="minorHAnsi"/>
                <w:sz w:val="22"/>
                <w:szCs w:val="22"/>
              </w:rPr>
            </w:pPr>
            <w:proofErr w:type="gramStart"/>
            <w:r w:rsidRPr="00F66494">
              <w:rPr>
                <w:rFonts w:asciiTheme="minorHAnsi" w:hAnsiTheme="minorHAnsi" w:cstheme="minorHAnsi"/>
                <w:sz w:val="22"/>
                <w:szCs w:val="22"/>
              </w:rPr>
              <w:t xml:space="preserve">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w:t>
            </w:r>
            <w:r w:rsidRPr="00F66494">
              <w:rPr>
                <w:rFonts w:asciiTheme="minorHAnsi" w:hAnsiTheme="minorHAnsi" w:cstheme="minorHAnsi"/>
                <w:sz w:val="22"/>
                <w:szCs w:val="22"/>
              </w:rPr>
              <w:br/>
              <w:t xml:space="preserve">и сооружений к технически и (или) технологически сложным объектам, утвержденными уполномоченным органом </w:t>
            </w:r>
            <w:r w:rsidRPr="00F66494">
              <w:rPr>
                <w:rFonts w:asciiTheme="minorHAnsi" w:hAnsiTheme="minorHAnsi" w:cstheme="minorHAnsi"/>
                <w:sz w:val="22"/>
                <w:szCs w:val="22"/>
              </w:rPr>
              <w:br/>
              <w:t xml:space="preserve">в области архитектурной, градостроительной </w:t>
            </w:r>
            <w:r w:rsidRPr="00F66494">
              <w:rPr>
                <w:rFonts w:asciiTheme="minorHAnsi" w:hAnsiTheme="minorHAnsi" w:cstheme="minorHAnsi"/>
                <w:sz w:val="22"/>
                <w:szCs w:val="22"/>
              </w:rPr>
              <w:br/>
              <w:t xml:space="preserve">и строительной деятельности в соответствии со </w:t>
            </w:r>
            <w:hyperlink r:id="rId11" w:anchor="z41" w:history="1">
              <w:r w:rsidRPr="00F66494">
                <w:rPr>
                  <w:rStyle w:val="a6"/>
                  <w:rFonts w:asciiTheme="minorHAnsi" w:hAnsiTheme="minorHAnsi" w:cstheme="minorHAnsi"/>
                  <w:color w:val="000000" w:themeColor="text1"/>
                  <w:sz w:val="22"/>
                  <w:szCs w:val="22"/>
                  <w:u w:val="none"/>
                </w:rPr>
                <w:t>статьей 20</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sz w:val="22"/>
                <w:szCs w:val="22"/>
              </w:rPr>
              <w:t xml:space="preserve">Закона Республики Казахстан </w:t>
            </w:r>
            <w:r w:rsidRPr="00F66494">
              <w:rPr>
                <w:rFonts w:asciiTheme="minorHAnsi" w:hAnsiTheme="minorHAnsi" w:cstheme="minorHAnsi"/>
                <w:sz w:val="22"/>
                <w:szCs w:val="22"/>
                <w:lang w:val="kk-KZ"/>
              </w:rPr>
              <w:t>«</w:t>
            </w:r>
            <w:r w:rsidRPr="00F66494">
              <w:rPr>
                <w:rFonts w:asciiTheme="minorHAnsi" w:hAnsiTheme="minorHAnsi" w:cstheme="minorHAnsi"/>
                <w:sz w:val="22"/>
                <w:szCs w:val="22"/>
              </w:rPr>
              <w:t xml:space="preserve">Об архитектурной, </w:t>
            </w:r>
            <w:r w:rsidRPr="00F66494">
              <w:rPr>
                <w:rFonts w:asciiTheme="minorHAnsi" w:hAnsiTheme="minorHAnsi" w:cstheme="minorHAnsi"/>
                <w:sz w:val="22"/>
                <w:szCs w:val="22"/>
              </w:rPr>
              <w:lastRenderedPageBreak/>
              <w:t xml:space="preserve">градостроительной </w:t>
            </w:r>
            <w:r w:rsidRPr="00F66494">
              <w:rPr>
                <w:rFonts w:asciiTheme="minorHAnsi" w:hAnsiTheme="minorHAnsi" w:cstheme="minorHAnsi"/>
                <w:sz w:val="22"/>
                <w:szCs w:val="22"/>
              </w:rPr>
              <w:br/>
              <w:t>и строительной деятельности в Республике Казахстан</w:t>
            </w:r>
            <w:r w:rsidRPr="00F66494">
              <w:rPr>
                <w:rFonts w:asciiTheme="minorHAnsi" w:hAnsiTheme="minorHAnsi" w:cstheme="minorHAnsi"/>
                <w:sz w:val="22"/>
                <w:szCs w:val="22"/>
                <w:lang w:val="kk-KZ"/>
              </w:rPr>
              <w:t xml:space="preserve">» </w:t>
            </w:r>
            <w:r w:rsidRPr="00F66494">
              <w:rPr>
                <w:rFonts w:asciiTheme="minorHAnsi" w:hAnsiTheme="minorHAnsi" w:cstheme="minorHAnsi"/>
                <w:b/>
                <w:bCs/>
                <w:sz w:val="22"/>
                <w:szCs w:val="22"/>
                <w:lang w:val="kk-KZ"/>
              </w:rPr>
              <w:t>(далее</w:t>
            </w:r>
            <w:proofErr w:type="gramEnd"/>
            <w:r w:rsidRPr="00F66494">
              <w:rPr>
                <w:rFonts w:asciiTheme="minorHAnsi" w:hAnsiTheme="minorHAnsi" w:cstheme="minorHAnsi"/>
                <w:b/>
                <w:bCs/>
                <w:sz w:val="22"/>
                <w:szCs w:val="22"/>
                <w:lang w:val="kk-KZ"/>
              </w:rPr>
              <w:t xml:space="preserve"> </w:t>
            </w:r>
            <w:r w:rsidR="0007062B" w:rsidRPr="00F66494">
              <w:rPr>
                <w:rFonts w:asciiTheme="minorHAnsi" w:hAnsiTheme="minorHAnsi" w:cstheme="minorHAnsi"/>
                <w:b/>
                <w:bCs/>
                <w:sz w:val="22"/>
                <w:szCs w:val="22"/>
                <w:lang w:val="kk-KZ"/>
              </w:rPr>
              <w:t>–</w:t>
            </w:r>
            <w:r w:rsidRPr="00F66494">
              <w:rPr>
                <w:rFonts w:asciiTheme="minorHAnsi" w:hAnsiTheme="minorHAnsi" w:cstheme="minorHAnsi"/>
                <w:b/>
                <w:bCs/>
                <w:sz w:val="22"/>
                <w:szCs w:val="22"/>
                <w:lang w:val="kk-KZ"/>
              </w:rPr>
              <w:t xml:space="preserve"> </w:t>
            </w:r>
            <w:proofErr w:type="gramStart"/>
            <w:r w:rsidRPr="00F66494">
              <w:rPr>
                <w:rFonts w:asciiTheme="minorHAnsi" w:hAnsiTheme="minorHAnsi" w:cstheme="minorHAnsi"/>
                <w:b/>
                <w:bCs/>
                <w:sz w:val="22"/>
                <w:szCs w:val="22"/>
              </w:rPr>
              <w:t xml:space="preserve">Закон </w:t>
            </w:r>
            <w:r w:rsidR="0007062B" w:rsidRPr="00F66494">
              <w:rPr>
                <w:rFonts w:asciiTheme="minorHAnsi" w:hAnsiTheme="minorHAnsi" w:cstheme="minorHAnsi"/>
                <w:b/>
                <w:bCs/>
                <w:sz w:val="22"/>
                <w:szCs w:val="22"/>
                <w:lang w:val="kk-KZ"/>
              </w:rPr>
              <w:t>о</w:t>
            </w:r>
            <w:r w:rsidRPr="00F66494">
              <w:rPr>
                <w:rFonts w:asciiTheme="minorHAnsi" w:hAnsiTheme="minorHAnsi" w:cstheme="minorHAnsi"/>
                <w:b/>
                <w:bCs/>
                <w:sz w:val="22"/>
                <w:szCs w:val="22"/>
              </w:rPr>
              <w:t>б архитектурной, градостроительной и строительной деятельности</w:t>
            </w:r>
            <w:r w:rsidRPr="00F66494">
              <w:rPr>
                <w:rFonts w:asciiTheme="minorHAnsi" w:hAnsiTheme="minorHAnsi" w:cstheme="minorHAnsi"/>
                <w:b/>
                <w:bCs/>
                <w:sz w:val="22"/>
                <w:szCs w:val="22"/>
                <w:lang w:val="kk-KZ"/>
              </w:rPr>
              <w:t>)</w:t>
            </w:r>
            <w:r w:rsidRPr="00F66494">
              <w:rPr>
                <w:rFonts w:asciiTheme="minorHAnsi" w:hAnsiTheme="minorHAnsi" w:cstheme="minorHAnsi"/>
                <w:sz w:val="22"/>
                <w:szCs w:val="22"/>
              </w:rPr>
              <w:t>;</w:t>
            </w:r>
            <w:proofErr w:type="gramEnd"/>
          </w:p>
          <w:p w14:paraId="3B3E4CC7" w14:textId="1BB0798C" w:rsidR="00082145" w:rsidRPr="00F66494" w:rsidRDefault="00082145" w:rsidP="00082145">
            <w:pPr>
              <w:ind w:firstLine="445"/>
              <w:jc w:val="both"/>
              <w:rPr>
                <w:rFonts w:cstheme="minorHAnsi"/>
                <w:color w:val="000000" w:themeColor="text1"/>
                <w:spacing w:val="2"/>
              </w:rPr>
            </w:pPr>
            <w:proofErr w:type="gramStart"/>
            <w:r w:rsidRPr="00F66494">
              <w:rPr>
                <w:rFonts w:cstheme="minorHAnsi"/>
              </w:rPr>
              <w:t xml:space="preserve">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w:t>
            </w:r>
            <w:r w:rsidRPr="00F66494">
              <w:rPr>
                <w:rFonts w:cstheme="minorHAnsi"/>
              </w:rPr>
              <w:br/>
              <w:t xml:space="preserve">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hyperlink r:id="rId12" w:anchor="z41" w:history="1">
              <w:r w:rsidRPr="00F66494">
                <w:rPr>
                  <w:rStyle w:val="a6"/>
                  <w:rFonts w:cstheme="minorHAnsi"/>
                  <w:color w:val="000000" w:themeColor="text1"/>
                  <w:u w:val="none"/>
                </w:rPr>
                <w:t>статьей 20</w:t>
              </w:r>
            </w:hyperlink>
            <w:r w:rsidRPr="00F66494">
              <w:rPr>
                <w:rFonts w:cstheme="minorHAnsi"/>
              </w:rPr>
              <w:t xml:space="preserve"> Закона </w:t>
            </w:r>
            <w:r w:rsidR="004A10ED" w:rsidRPr="00F66494">
              <w:rPr>
                <w:rFonts w:cstheme="minorHAnsi"/>
                <w:b/>
                <w:bCs/>
                <w:lang w:val="kk-KZ"/>
              </w:rPr>
              <w:t>о</w:t>
            </w:r>
            <w:r w:rsidR="004A10ED" w:rsidRPr="00F66494">
              <w:rPr>
                <w:rFonts w:cstheme="minorHAnsi"/>
                <w:b/>
                <w:bCs/>
              </w:rPr>
              <w:t>б архитектурной, градостроительной и строительной деятельности</w:t>
            </w:r>
            <w:r w:rsidRPr="00F66494">
              <w:rPr>
                <w:rFonts w:cstheme="minorHAnsi"/>
                <w:b/>
                <w:bCs/>
              </w:rPr>
              <w:t>.</w:t>
            </w:r>
            <w:proofErr w:type="gramEnd"/>
          </w:p>
        </w:tc>
        <w:tc>
          <w:tcPr>
            <w:tcW w:w="2836" w:type="dxa"/>
            <w:shd w:val="clear" w:color="auto" w:fill="auto"/>
          </w:tcPr>
          <w:p w14:paraId="6014450F" w14:textId="50F5B12D" w:rsidR="00082145" w:rsidRPr="00F66494" w:rsidRDefault="00554A04" w:rsidP="00082145">
            <w:pPr>
              <w:ind w:firstLine="320"/>
              <w:jc w:val="both"/>
              <w:rPr>
                <w:rFonts w:eastAsia="Times New Roman" w:cstheme="minorHAnsi"/>
                <w:lang w:val="kk-KZ" w:eastAsia="ru-RU"/>
              </w:rPr>
            </w:pPr>
            <w:r w:rsidRPr="00F66494">
              <w:rPr>
                <w:rFonts w:eastAsia="Times New Roman" w:cstheme="minorHAnsi"/>
                <w:lang w:eastAsia="ru-RU"/>
              </w:rPr>
              <w:lastRenderedPageBreak/>
              <w:t>Редакционные правки</w:t>
            </w:r>
            <w:r w:rsidR="002E477A" w:rsidRPr="00F66494">
              <w:rPr>
                <w:rFonts w:eastAsia="Times New Roman" w:cstheme="minorHAnsi"/>
                <w:lang w:val="kk-KZ" w:eastAsia="ru-RU"/>
              </w:rPr>
              <w:t>.</w:t>
            </w:r>
          </w:p>
        </w:tc>
      </w:tr>
      <w:tr w:rsidR="00EA11AD" w:rsidRPr="00F66494" w14:paraId="6D3E92CB" w14:textId="77777777" w:rsidTr="003E6CFB">
        <w:trPr>
          <w:gridAfter w:val="1"/>
          <w:wAfter w:w="8" w:type="dxa"/>
          <w:trHeight w:val="407"/>
        </w:trPr>
        <w:tc>
          <w:tcPr>
            <w:tcW w:w="426" w:type="dxa"/>
            <w:shd w:val="clear" w:color="auto" w:fill="auto"/>
          </w:tcPr>
          <w:p w14:paraId="5CD00FE0"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34FDF7D7" w14:textId="799C9A77" w:rsidR="00EA11AD" w:rsidRPr="00F66494" w:rsidRDefault="00EA11AD" w:rsidP="00EA11AD">
            <w:pPr>
              <w:jc w:val="center"/>
              <w:rPr>
                <w:rFonts w:cstheme="minorHAnsi"/>
                <w:lang w:val="kk-KZ"/>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103</w:t>
            </w:r>
          </w:p>
        </w:tc>
        <w:tc>
          <w:tcPr>
            <w:tcW w:w="5386" w:type="dxa"/>
            <w:shd w:val="clear" w:color="auto" w:fill="auto"/>
          </w:tcPr>
          <w:p w14:paraId="37F3F207"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"Подтверждено" осуществляется ведомством уполномоченного органа в случаях установления:</w:t>
            </w:r>
          </w:p>
          <w:p w14:paraId="2498D6E7"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1) факта предоставления недостоверной информации по документам, подтверждающим опыт работы потенциального поставщика;</w:t>
            </w:r>
          </w:p>
          <w:p w14:paraId="16792606"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2) факта дублирований сведений и документов по объекту, подтверждающих опыт работы потенциального поставщика</w:t>
            </w:r>
            <w:r w:rsidRPr="00F66494">
              <w:rPr>
                <w:rFonts w:cstheme="minorHAnsi"/>
                <w:b/>
                <w:bCs/>
                <w:color w:val="000000" w:themeColor="text1"/>
                <w:spacing w:val="2"/>
              </w:rPr>
              <w:t>.</w:t>
            </w:r>
          </w:p>
          <w:p w14:paraId="0E19C96D"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sz w:val="22"/>
                <w:szCs w:val="22"/>
              </w:rPr>
            </w:pPr>
          </w:p>
        </w:tc>
        <w:tc>
          <w:tcPr>
            <w:tcW w:w="5528" w:type="dxa"/>
            <w:shd w:val="clear" w:color="auto" w:fill="auto"/>
          </w:tcPr>
          <w:p w14:paraId="40B4804F" w14:textId="545DE8D4" w:rsidR="00EA11AD" w:rsidRPr="00F66494" w:rsidRDefault="00EA11AD" w:rsidP="00EA11AD">
            <w:pPr>
              <w:shd w:val="clear" w:color="auto" w:fill="FFFFFF"/>
              <w:ind w:firstLine="446"/>
              <w:jc w:val="both"/>
              <w:textAlignment w:val="baseline"/>
              <w:rPr>
                <w:rFonts w:cstheme="minorHAnsi"/>
                <w:color w:val="000000" w:themeColor="text1"/>
                <w:spacing w:val="2"/>
              </w:rPr>
            </w:pPr>
            <w:bookmarkStart w:id="5" w:name="_Hlk173761482"/>
            <w:r w:rsidRPr="00F66494">
              <w:rPr>
                <w:rFonts w:cstheme="minorHAnsi"/>
                <w:color w:val="000000" w:themeColor="text1"/>
                <w:spacing w:val="2"/>
              </w:rPr>
              <w:t xml:space="preserve">103. Блокировка сведений и документов, подтверждающих опыт работы потенциального поставщика, содержащиеся в электронном депозитарии, в том числе сведений со статусом </w:t>
            </w:r>
            <w:r w:rsidR="00A95509" w:rsidRPr="00F66494">
              <w:rPr>
                <w:rFonts w:cstheme="minorHAnsi"/>
                <w:color w:val="000000" w:themeColor="text1"/>
                <w:spacing w:val="2"/>
                <w:lang w:val="kk-KZ"/>
              </w:rPr>
              <w:t>«</w:t>
            </w:r>
            <w:r w:rsidRPr="00F66494">
              <w:rPr>
                <w:rFonts w:cstheme="minorHAnsi"/>
                <w:color w:val="000000" w:themeColor="text1"/>
                <w:spacing w:val="2"/>
              </w:rPr>
              <w:t>Подтверждено</w:t>
            </w:r>
            <w:r w:rsidR="00A95509" w:rsidRPr="00F66494">
              <w:rPr>
                <w:rFonts w:cstheme="minorHAnsi"/>
                <w:color w:val="000000" w:themeColor="text1"/>
                <w:spacing w:val="2"/>
                <w:lang w:val="kk-KZ"/>
              </w:rPr>
              <w:t>»</w:t>
            </w:r>
            <w:r w:rsidRPr="00F66494">
              <w:rPr>
                <w:rFonts w:cstheme="minorHAnsi"/>
                <w:color w:val="000000" w:themeColor="text1"/>
                <w:spacing w:val="2"/>
              </w:rPr>
              <w:t xml:space="preserve"> осуществляется ведомством уполномоченного органа в случаях установления:</w:t>
            </w:r>
          </w:p>
          <w:p w14:paraId="67AB1F27"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1) факта предоставления недостоверной информации по документам, подтверждающим опыт работы потенциального поставщика;</w:t>
            </w:r>
          </w:p>
          <w:p w14:paraId="2AD70DCF" w14:textId="3EAFD53C"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rPr>
              <w:t>2) факта дублирований сведений и документов по объекту, подтверждающих опыт работы потенциального поставщика</w:t>
            </w:r>
            <w:r w:rsidR="00454708" w:rsidRPr="00F66494">
              <w:rPr>
                <w:rFonts w:cstheme="minorHAnsi"/>
                <w:b/>
                <w:bCs/>
                <w:color w:val="000000" w:themeColor="text1"/>
                <w:spacing w:val="2"/>
                <w:lang w:val="kk-KZ"/>
              </w:rPr>
              <w:t>;</w:t>
            </w:r>
          </w:p>
          <w:p w14:paraId="321CEA66" w14:textId="77777777"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b/>
                <w:color w:val="000000"/>
                <w:spacing w:val="2"/>
                <w:sz w:val="22"/>
                <w:szCs w:val="22"/>
              </w:rPr>
            </w:pPr>
            <w:r w:rsidRPr="00F66494">
              <w:rPr>
                <w:rFonts w:asciiTheme="minorHAnsi" w:hAnsiTheme="minorHAnsi" w:cstheme="minorHAnsi"/>
                <w:b/>
                <w:color w:val="000000"/>
                <w:spacing w:val="2"/>
                <w:sz w:val="22"/>
                <w:szCs w:val="22"/>
                <w:lang w:val="kk-KZ"/>
              </w:rPr>
              <w:t>3</w:t>
            </w:r>
            <w:r w:rsidRPr="00F66494">
              <w:rPr>
                <w:rFonts w:asciiTheme="minorHAnsi" w:hAnsiTheme="minorHAnsi" w:cstheme="minorHAnsi"/>
                <w:b/>
                <w:color w:val="000000"/>
                <w:spacing w:val="2"/>
                <w:sz w:val="22"/>
                <w:szCs w:val="22"/>
              </w:rPr>
              <w:t>) отсутствия сведений и документов, подтверждающих опыт работы потенциального поставщика в электронном депозитарии.</w:t>
            </w:r>
            <w:bookmarkEnd w:id="5"/>
          </w:p>
          <w:p w14:paraId="0E5117AB" w14:textId="29014E13" w:rsidR="006F312A" w:rsidRPr="00F66494" w:rsidRDefault="006F312A" w:rsidP="00EA11AD">
            <w:pPr>
              <w:pStyle w:val="a4"/>
              <w:shd w:val="clear" w:color="auto" w:fill="FFFFFF"/>
              <w:spacing w:before="0" w:beforeAutospacing="0" w:after="0" w:afterAutospacing="0"/>
              <w:ind w:firstLine="444"/>
              <w:jc w:val="both"/>
              <w:textAlignment w:val="baseline"/>
              <w:rPr>
                <w:rFonts w:asciiTheme="minorHAnsi" w:hAnsiTheme="minorHAnsi" w:cstheme="minorHAnsi"/>
                <w:b/>
                <w:color w:val="000000"/>
                <w:spacing w:val="2"/>
                <w:sz w:val="22"/>
                <w:szCs w:val="22"/>
              </w:rPr>
            </w:pPr>
          </w:p>
        </w:tc>
        <w:tc>
          <w:tcPr>
            <w:tcW w:w="2836" w:type="dxa"/>
            <w:shd w:val="clear" w:color="auto" w:fill="auto"/>
          </w:tcPr>
          <w:p w14:paraId="18E19734"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21726283"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w:t>
            </w:r>
            <w:r w:rsidRPr="00F66494">
              <w:rPr>
                <w:rFonts w:eastAsia="Times New Roman" w:cstheme="minorHAnsi"/>
                <w:lang w:eastAsia="ru-RU"/>
              </w:rPr>
              <w:lastRenderedPageBreak/>
              <w:t>документов.</w:t>
            </w:r>
          </w:p>
          <w:p w14:paraId="5805B005" w14:textId="77777777" w:rsidR="00EA11AD" w:rsidRPr="00F66494" w:rsidRDefault="00EA11AD" w:rsidP="004C5877">
            <w:pPr>
              <w:ind w:firstLine="320"/>
              <w:jc w:val="both"/>
              <w:rPr>
                <w:rFonts w:eastAsia="Times New Roman" w:cstheme="minorHAnsi"/>
                <w:lang w:eastAsia="ru-RU"/>
              </w:rPr>
            </w:pPr>
          </w:p>
        </w:tc>
      </w:tr>
      <w:tr w:rsidR="00EA11AD" w:rsidRPr="00F66494" w14:paraId="6D88F156" w14:textId="77777777" w:rsidTr="003E6CFB">
        <w:trPr>
          <w:gridAfter w:val="1"/>
          <w:wAfter w:w="8" w:type="dxa"/>
          <w:trHeight w:val="407"/>
        </w:trPr>
        <w:tc>
          <w:tcPr>
            <w:tcW w:w="426" w:type="dxa"/>
            <w:shd w:val="clear" w:color="auto" w:fill="auto"/>
          </w:tcPr>
          <w:p w14:paraId="32F28C7F" w14:textId="77777777" w:rsidR="00EA11AD" w:rsidRPr="00F66494" w:rsidRDefault="00EA11AD" w:rsidP="00EA11AD">
            <w:pPr>
              <w:pStyle w:val="af0"/>
              <w:numPr>
                <w:ilvl w:val="0"/>
                <w:numId w:val="3"/>
              </w:numPr>
              <w:jc w:val="both"/>
              <w:rPr>
                <w:rFonts w:cstheme="minorHAnsi"/>
              </w:rPr>
            </w:pPr>
            <w:bookmarkStart w:id="6" w:name="_Hlk173761660"/>
          </w:p>
        </w:tc>
        <w:tc>
          <w:tcPr>
            <w:tcW w:w="1276" w:type="dxa"/>
            <w:shd w:val="clear" w:color="auto" w:fill="auto"/>
          </w:tcPr>
          <w:p w14:paraId="1E04B8CF" w14:textId="3CDBC621" w:rsidR="00EA11AD" w:rsidRPr="00F66494" w:rsidRDefault="00EA11AD" w:rsidP="00EA11AD">
            <w:pPr>
              <w:jc w:val="center"/>
              <w:rPr>
                <w:rFonts w:cstheme="minorHAnsi"/>
                <w:lang w:val="kk-KZ"/>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104</w:t>
            </w:r>
          </w:p>
        </w:tc>
        <w:tc>
          <w:tcPr>
            <w:tcW w:w="5386" w:type="dxa"/>
            <w:shd w:val="clear" w:color="auto" w:fill="auto"/>
          </w:tcPr>
          <w:p w14:paraId="509DC303"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104. Блокировка сведений и документов, подтверждающих опыт </w:t>
            </w:r>
            <w:proofErr w:type="gramStart"/>
            <w:r w:rsidRPr="00F66494">
              <w:rPr>
                <w:rFonts w:cstheme="minorHAnsi"/>
                <w:color w:val="000000" w:themeColor="text1"/>
                <w:spacing w:val="2"/>
              </w:rPr>
              <w:t>работы потенциального поставщика, содержащиеся в электронном депозитарии осуществляется</w:t>
            </w:r>
            <w:proofErr w:type="gramEnd"/>
            <w:r w:rsidRPr="00F66494">
              <w:rPr>
                <w:rFonts w:cstheme="minorHAnsi"/>
                <w:color w:val="000000" w:themeColor="text1"/>
                <w:spacing w:val="2"/>
              </w:rPr>
              <w:t xml:space="preserve">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p w14:paraId="4F4F3A08"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1) в случаях, предусмотренных подпунктом 1) пункта 103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
          <w:p w14:paraId="2D722CFC"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2) в случаях, предусмотренных подпунктом 2) пункта 103 настоящих Правил ведомством уполномоченного органа, в том числе на основе:</w:t>
            </w:r>
          </w:p>
          <w:p w14:paraId="10347E7D"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заявок организаторов, единых организаторов;</w:t>
            </w:r>
          </w:p>
          <w:p w14:paraId="48E54B10"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жалоб потенциальных поставщиков;</w:t>
            </w:r>
          </w:p>
          <w:p w14:paraId="36329A6B" w14:textId="1F882069"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заявок органов внутреннего государственного аудита по итогам рассмотрения жалоб и возражений в порядке статьи 47 Закона и главы 11-1 Закона о государственном аудите и финансовом контроле.</w:t>
            </w:r>
          </w:p>
        </w:tc>
        <w:tc>
          <w:tcPr>
            <w:tcW w:w="5528" w:type="dxa"/>
            <w:shd w:val="clear" w:color="auto" w:fill="auto"/>
          </w:tcPr>
          <w:p w14:paraId="2F9E19BE" w14:textId="75B2E5F2"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104. Блокировка сведений и документов, подтверждающих опыт работы потенциального поставщика, содержащиеся в электронном депозитарии, </w:t>
            </w:r>
            <w:r w:rsidRPr="00F66494">
              <w:rPr>
                <w:rFonts w:cstheme="minorHAnsi"/>
                <w:b/>
                <w:color w:val="000000" w:themeColor="text1"/>
                <w:spacing w:val="2"/>
              </w:rPr>
              <w:t xml:space="preserve">в том числе сведений со статусом </w:t>
            </w:r>
            <w:r w:rsidRPr="00F66494">
              <w:rPr>
                <w:rFonts w:cstheme="minorHAnsi"/>
                <w:b/>
                <w:color w:val="000000" w:themeColor="text1"/>
                <w:spacing w:val="2"/>
                <w:lang w:val="kk-KZ"/>
              </w:rPr>
              <w:t>«</w:t>
            </w:r>
            <w:r w:rsidRPr="00F66494">
              <w:rPr>
                <w:rFonts w:cstheme="minorHAnsi"/>
                <w:b/>
                <w:color w:val="000000" w:themeColor="text1"/>
                <w:spacing w:val="2"/>
              </w:rPr>
              <w:t>Подтверждено</w:t>
            </w:r>
            <w:r w:rsidRPr="00F66494">
              <w:rPr>
                <w:rFonts w:cstheme="minorHAnsi"/>
                <w:b/>
                <w:color w:val="000000" w:themeColor="text1"/>
                <w:spacing w:val="2"/>
                <w:lang w:val="kk-KZ"/>
              </w:rPr>
              <w:t>»</w:t>
            </w:r>
            <w:r w:rsidRPr="00F66494">
              <w:rPr>
                <w:rFonts w:cstheme="minorHAnsi"/>
                <w:color w:val="000000" w:themeColor="text1"/>
                <w:spacing w:val="2"/>
              </w:rPr>
              <w:t xml:space="preserve">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p w14:paraId="5F4E580D" w14:textId="5CF1F682" w:rsidR="00EA11AD" w:rsidRPr="00F66494" w:rsidRDefault="00EA11AD" w:rsidP="00EA11AD">
            <w:pPr>
              <w:shd w:val="clear" w:color="auto" w:fill="FFFFFF"/>
              <w:ind w:firstLine="446"/>
              <w:jc w:val="both"/>
              <w:textAlignment w:val="baseline"/>
              <w:rPr>
                <w:rFonts w:cstheme="minorHAnsi"/>
                <w:color w:val="000000" w:themeColor="text1"/>
                <w:spacing w:val="2"/>
              </w:rPr>
            </w:pPr>
            <w:proofErr w:type="gramStart"/>
            <w:r w:rsidRPr="00F66494">
              <w:rPr>
                <w:rFonts w:cstheme="minorHAnsi"/>
                <w:color w:val="000000" w:themeColor="text1"/>
                <w:spacing w:val="2"/>
              </w:rPr>
              <w:t xml:space="preserve">1) в случаях, предусмотренных </w:t>
            </w:r>
            <w:r w:rsidRPr="00F66494">
              <w:rPr>
                <w:rFonts w:cstheme="minorHAnsi"/>
                <w:b/>
                <w:bCs/>
                <w:color w:val="000000" w:themeColor="text1"/>
                <w:spacing w:val="2"/>
              </w:rPr>
              <w:t>подпункт</w:t>
            </w:r>
            <w:r w:rsidR="00454708" w:rsidRPr="00F66494">
              <w:rPr>
                <w:rFonts w:cstheme="minorHAnsi"/>
                <w:b/>
                <w:bCs/>
                <w:color w:val="000000" w:themeColor="text1"/>
                <w:spacing w:val="2"/>
                <w:lang w:val="kk-KZ"/>
              </w:rPr>
              <w:t>а</w:t>
            </w:r>
            <w:r w:rsidRPr="00F66494">
              <w:rPr>
                <w:rFonts w:cstheme="minorHAnsi"/>
                <w:b/>
                <w:bCs/>
                <w:color w:val="000000" w:themeColor="text1"/>
                <w:spacing w:val="2"/>
              </w:rPr>
              <w:t>м</w:t>
            </w:r>
            <w:r w:rsidR="00454708" w:rsidRPr="00F66494">
              <w:rPr>
                <w:rFonts w:cstheme="minorHAnsi"/>
                <w:b/>
                <w:bCs/>
                <w:color w:val="000000" w:themeColor="text1"/>
                <w:spacing w:val="2"/>
                <w:lang w:val="kk-KZ"/>
              </w:rPr>
              <w:t>и</w:t>
            </w:r>
            <w:r w:rsidRPr="00F66494">
              <w:rPr>
                <w:rFonts w:cstheme="minorHAnsi"/>
                <w:color w:val="000000" w:themeColor="text1"/>
                <w:spacing w:val="2"/>
              </w:rPr>
              <w:t xml:space="preserve"> 1) </w:t>
            </w:r>
            <w:r w:rsidRPr="00F66494">
              <w:rPr>
                <w:rFonts w:cstheme="minorHAnsi"/>
                <w:b/>
                <w:bCs/>
                <w:color w:val="000000" w:themeColor="text1"/>
                <w:spacing w:val="2"/>
              </w:rPr>
              <w:t xml:space="preserve">и </w:t>
            </w:r>
            <w:r w:rsidRPr="00F66494">
              <w:rPr>
                <w:rFonts w:cstheme="minorHAnsi"/>
                <w:b/>
                <w:color w:val="000000" w:themeColor="text1"/>
                <w:spacing w:val="2"/>
              </w:rPr>
              <w:t>3)</w:t>
            </w:r>
            <w:r w:rsidRPr="00F66494">
              <w:rPr>
                <w:rFonts w:cstheme="minorHAnsi"/>
                <w:color w:val="000000" w:themeColor="text1"/>
                <w:spacing w:val="2"/>
              </w:rPr>
              <w:t xml:space="preserve"> пункта 103 настоящих Правил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 на любой стадии осуществления государственных закупок;</w:t>
            </w:r>
            <w:proofErr w:type="gramEnd"/>
          </w:p>
          <w:p w14:paraId="5B94D63E" w14:textId="448EF478"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2) в случаях, предусмотренных </w:t>
            </w:r>
            <w:r w:rsidRPr="00F66494">
              <w:rPr>
                <w:rFonts w:cstheme="minorHAnsi"/>
                <w:b/>
                <w:bCs/>
                <w:color w:val="000000" w:themeColor="text1"/>
                <w:spacing w:val="2"/>
              </w:rPr>
              <w:t>подпункт</w:t>
            </w:r>
            <w:r w:rsidR="00454708" w:rsidRPr="00F66494">
              <w:rPr>
                <w:rFonts w:cstheme="minorHAnsi"/>
                <w:b/>
                <w:bCs/>
                <w:color w:val="000000" w:themeColor="text1"/>
                <w:spacing w:val="2"/>
                <w:lang w:val="kk-KZ"/>
              </w:rPr>
              <w:t>а</w:t>
            </w:r>
            <w:r w:rsidRPr="00F66494">
              <w:rPr>
                <w:rFonts w:cstheme="minorHAnsi"/>
                <w:b/>
                <w:bCs/>
                <w:color w:val="000000" w:themeColor="text1"/>
                <w:spacing w:val="2"/>
              </w:rPr>
              <w:t>м</w:t>
            </w:r>
            <w:r w:rsidR="00454708" w:rsidRPr="00F66494">
              <w:rPr>
                <w:rFonts w:cstheme="minorHAnsi"/>
                <w:b/>
                <w:bCs/>
                <w:color w:val="000000" w:themeColor="text1"/>
                <w:spacing w:val="2"/>
                <w:lang w:val="kk-KZ"/>
              </w:rPr>
              <w:t>и</w:t>
            </w:r>
            <w:r w:rsidRPr="00F66494">
              <w:rPr>
                <w:rFonts w:cstheme="minorHAnsi"/>
                <w:color w:val="000000" w:themeColor="text1"/>
                <w:spacing w:val="2"/>
              </w:rPr>
              <w:t xml:space="preserve"> 2) </w:t>
            </w:r>
            <w:r w:rsidRPr="00F66494">
              <w:rPr>
                <w:rFonts w:cstheme="minorHAnsi"/>
                <w:b/>
                <w:bCs/>
                <w:color w:val="000000" w:themeColor="text1"/>
                <w:spacing w:val="2"/>
              </w:rPr>
              <w:t>и</w:t>
            </w:r>
            <w:r w:rsidRPr="00F66494">
              <w:rPr>
                <w:rFonts w:cstheme="minorHAnsi"/>
                <w:color w:val="000000" w:themeColor="text1"/>
                <w:spacing w:val="2"/>
              </w:rPr>
              <w:t xml:space="preserve"> </w:t>
            </w:r>
            <w:r w:rsidRPr="00F66494">
              <w:rPr>
                <w:rFonts w:cstheme="minorHAnsi"/>
                <w:b/>
                <w:color w:val="000000" w:themeColor="text1"/>
                <w:spacing w:val="2"/>
              </w:rPr>
              <w:t>3)</w:t>
            </w:r>
            <w:r w:rsidRPr="00F66494">
              <w:rPr>
                <w:rFonts w:cstheme="minorHAnsi"/>
                <w:color w:val="000000" w:themeColor="text1"/>
                <w:spacing w:val="2"/>
              </w:rPr>
              <w:t xml:space="preserve"> пункта 103 настоящих Правил ведомством уполномоченного органа, в том числе на основе:</w:t>
            </w:r>
          </w:p>
          <w:p w14:paraId="77EBFB76"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заявок организаторов, единых организаторов;</w:t>
            </w:r>
          </w:p>
          <w:p w14:paraId="331AD022"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жалоб потенциальных поставщиков;</w:t>
            </w:r>
          </w:p>
          <w:p w14:paraId="5A65E869" w14:textId="77777777"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заявок органов внутреннего государственного аудита по итогам рассмотрения жалоб и возражений в порядке статьи 47 Закона и главы 11-1 Закона о государственном аудите и финансовом контроле.</w:t>
            </w:r>
          </w:p>
          <w:p w14:paraId="4E5ABDB5" w14:textId="59A64304" w:rsidR="006F312A" w:rsidRPr="00F66494" w:rsidRDefault="006F312A" w:rsidP="00EA11AD">
            <w:pPr>
              <w:shd w:val="clear" w:color="auto" w:fill="FFFFFF"/>
              <w:ind w:firstLine="446"/>
              <w:jc w:val="both"/>
              <w:textAlignment w:val="baseline"/>
              <w:rPr>
                <w:rFonts w:cstheme="minorHAnsi"/>
                <w:color w:val="000000" w:themeColor="text1"/>
                <w:spacing w:val="2"/>
              </w:rPr>
            </w:pPr>
          </w:p>
        </w:tc>
        <w:tc>
          <w:tcPr>
            <w:tcW w:w="2836" w:type="dxa"/>
            <w:shd w:val="clear" w:color="auto" w:fill="auto"/>
          </w:tcPr>
          <w:p w14:paraId="1D57206C"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32838662"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0A2CA37F" w14:textId="77777777" w:rsidR="00EA11AD" w:rsidRPr="00F66494" w:rsidRDefault="00EA11AD" w:rsidP="004C5877">
            <w:pPr>
              <w:ind w:firstLine="320"/>
              <w:jc w:val="both"/>
              <w:rPr>
                <w:rFonts w:eastAsia="Times New Roman" w:cstheme="minorHAnsi"/>
                <w:lang w:eastAsia="ru-RU"/>
              </w:rPr>
            </w:pPr>
          </w:p>
        </w:tc>
      </w:tr>
      <w:bookmarkEnd w:id="6"/>
      <w:tr w:rsidR="00EA11AD" w:rsidRPr="00F66494" w14:paraId="3F2C5C82" w14:textId="77777777" w:rsidTr="003E6CFB">
        <w:trPr>
          <w:gridAfter w:val="1"/>
          <w:wAfter w:w="8" w:type="dxa"/>
          <w:trHeight w:val="407"/>
        </w:trPr>
        <w:tc>
          <w:tcPr>
            <w:tcW w:w="426" w:type="dxa"/>
            <w:shd w:val="clear" w:color="auto" w:fill="auto"/>
          </w:tcPr>
          <w:p w14:paraId="2D8A23C1"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278A6C05" w14:textId="53D6D259" w:rsidR="00EA11AD" w:rsidRPr="00F66494" w:rsidRDefault="00EA11AD" w:rsidP="00EA11AD">
            <w:pPr>
              <w:jc w:val="center"/>
              <w:rPr>
                <w:rFonts w:cstheme="minorHAnsi"/>
              </w:rPr>
            </w:pPr>
            <w:r w:rsidRPr="00F66494">
              <w:rPr>
                <w:rFonts w:cstheme="minorHAnsi"/>
              </w:rPr>
              <w:t xml:space="preserve">пункт </w:t>
            </w:r>
            <w:r w:rsidRPr="00F66494">
              <w:rPr>
                <w:rFonts w:cstheme="minorHAnsi"/>
                <w:lang w:val="kk-KZ"/>
              </w:rPr>
              <w:t>246</w:t>
            </w:r>
          </w:p>
        </w:tc>
        <w:tc>
          <w:tcPr>
            <w:tcW w:w="5386" w:type="dxa"/>
            <w:shd w:val="clear" w:color="auto" w:fill="auto"/>
          </w:tcPr>
          <w:p w14:paraId="045ECB8B" w14:textId="57D241CA"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246. В случае</w:t>
            </w:r>
            <w:proofErr w:type="gramStart"/>
            <w:r w:rsidRPr="00F66494">
              <w:rPr>
                <w:rFonts w:cstheme="minorHAnsi"/>
                <w:color w:val="000000" w:themeColor="text1"/>
                <w:spacing w:val="2"/>
              </w:rPr>
              <w:t>,</w:t>
            </w:r>
            <w:proofErr w:type="gramEnd"/>
            <w:r w:rsidRPr="00F66494">
              <w:rPr>
                <w:rFonts w:cstheme="minorHAnsi"/>
                <w:color w:val="000000" w:themeColor="text1"/>
                <w:spacing w:val="2"/>
              </w:rPr>
              <w:t xml:space="preserve">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tc>
        <w:tc>
          <w:tcPr>
            <w:tcW w:w="5528" w:type="dxa"/>
            <w:shd w:val="clear" w:color="auto" w:fill="auto"/>
          </w:tcPr>
          <w:p w14:paraId="43B3512A" w14:textId="7B0A5E58"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color w:val="000000"/>
                <w:spacing w:val="2"/>
                <w:sz w:val="22"/>
                <w:szCs w:val="22"/>
              </w:rPr>
            </w:pPr>
            <w:r w:rsidRPr="00F66494">
              <w:rPr>
                <w:rFonts w:asciiTheme="minorHAnsi" w:hAnsiTheme="minorHAnsi" w:cstheme="minorHAnsi"/>
                <w:color w:val="000000"/>
                <w:spacing w:val="2"/>
                <w:sz w:val="22"/>
                <w:szCs w:val="22"/>
              </w:rPr>
              <w:t>246. В случае</w:t>
            </w:r>
            <w:proofErr w:type="gramStart"/>
            <w:r w:rsidRPr="00F66494">
              <w:rPr>
                <w:rFonts w:asciiTheme="minorHAnsi" w:hAnsiTheme="minorHAnsi" w:cstheme="minorHAnsi"/>
                <w:color w:val="000000"/>
                <w:spacing w:val="2"/>
                <w:sz w:val="22"/>
                <w:szCs w:val="22"/>
              </w:rPr>
              <w:t>,</w:t>
            </w:r>
            <w:proofErr w:type="gramEnd"/>
            <w:r w:rsidRPr="00F66494">
              <w:rPr>
                <w:rFonts w:asciiTheme="minorHAnsi" w:hAnsiTheme="minorHAnsi" w:cstheme="minorHAnsi"/>
                <w:color w:val="000000"/>
                <w:spacing w:val="2"/>
                <w:sz w:val="22"/>
                <w:szCs w:val="22"/>
              </w:rPr>
              <w:t xml:space="preserve"> если потенциальный поставщик имеет опыт работы в качестве генерального подрядчика (проектировщика), конкурсная комиссия </w:t>
            </w:r>
            <w:r w:rsidRPr="00F66494">
              <w:rPr>
                <w:rFonts w:asciiTheme="minorHAnsi" w:hAnsiTheme="minorHAnsi" w:cstheme="minorHAnsi"/>
                <w:b/>
                <w:bCs/>
                <w:color w:val="000000"/>
                <w:spacing w:val="2"/>
                <w:sz w:val="22"/>
                <w:szCs w:val="22"/>
              </w:rPr>
              <w:t>(веб-портал)</w:t>
            </w:r>
            <w:r w:rsidRPr="00F66494">
              <w:rPr>
                <w:rFonts w:asciiTheme="minorHAnsi" w:hAnsiTheme="minorHAnsi" w:cstheme="minorHAnsi"/>
                <w:color w:val="000000"/>
                <w:spacing w:val="2"/>
                <w:sz w:val="22"/>
                <w:szCs w:val="22"/>
              </w:rPr>
              <w:t xml:space="preserve">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tc>
        <w:tc>
          <w:tcPr>
            <w:tcW w:w="2836" w:type="dxa"/>
            <w:shd w:val="clear" w:color="auto" w:fill="auto"/>
          </w:tcPr>
          <w:p w14:paraId="428B2B6A" w14:textId="4ACAEF3C" w:rsidR="00EA11AD" w:rsidRPr="00F66494" w:rsidRDefault="00EA11AD" w:rsidP="00EA11AD">
            <w:pPr>
              <w:ind w:firstLine="320"/>
              <w:jc w:val="both"/>
              <w:rPr>
                <w:rFonts w:eastAsia="Times New Roman" w:cstheme="minorHAnsi"/>
                <w:lang w:eastAsia="ru-RU"/>
              </w:rPr>
            </w:pPr>
            <w:r w:rsidRPr="00F66494">
              <w:rPr>
                <w:rFonts w:eastAsia="Calibri" w:cstheme="minorHAnsi"/>
                <w:bCs/>
                <w:iCs/>
              </w:rPr>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 xml:space="preserve">от 7 февраля 2024 года в части </w:t>
            </w:r>
            <w:proofErr w:type="spellStart"/>
            <w:r w:rsidRPr="00F66494">
              <w:rPr>
                <w:rFonts w:cstheme="minorHAnsi"/>
                <w:bCs/>
                <w:iCs/>
                <w:shd w:val="clear" w:color="auto" w:fill="FFFFFF"/>
              </w:rPr>
              <w:t>упорядочени</w:t>
            </w:r>
            <w:proofErr w:type="spellEnd"/>
            <w:r w:rsidR="003C6782" w:rsidRPr="00F66494">
              <w:rPr>
                <w:rFonts w:cstheme="minorHAnsi"/>
                <w:bCs/>
                <w:iCs/>
                <w:shd w:val="clear" w:color="auto" w:fill="FFFFFF"/>
                <w:lang w:val="kk-KZ"/>
              </w:rPr>
              <w:t>я</w:t>
            </w:r>
            <w:r w:rsidRPr="00F66494">
              <w:rPr>
                <w:rFonts w:cstheme="minorHAnsi"/>
                <w:bCs/>
                <w:iCs/>
                <w:shd w:val="clear" w:color="auto" w:fill="FFFFFF"/>
              </w:rPr>
              <w:t xml:space="preserve"> требований и критериев, предъявляемых к </w:t>
            </w:r>
            <w:r w:rsidRPr="00F66494">
              <w:rPr>
                <w:rFonts w:cstheme="minorHAnsi"/>
                <w:bCs/>
                <w:iCs/>
                <w:shd w:val="clear" w:color="auto" w:fill="FFFFFF"/>
              </w:rPr>
              <w:lastRenderedPageBreak/>
              <w:t>поставщикам, усиления ответственности поставщиков.</w:t>
            </w:r>
          </w:p>
          <w:p w14:paraId="513D7E8A" w14:textId="4185BC07"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 xml:space="preserve">При осуществлении государственных закупок способом конкурса с использованием </w:t>
            </w:r>
            <w:proofErr w:type="spellStart"/>
            <w:r w:rsidRPr="00F66494">
              <w:rPr>
                <w:rFonts w:eastAsia="Times New Roman" w:cstheme="minorHAnsi"/>
                <w:lang w:eastAsia="ru-RU"/>
              </w:rPr>
              <w:t>рейтингово</w:t>
            </w:r>
            <w:proofErr w:type="spellEnd"/>
            <w:r w:rsidRPr="00F66494">
              <w:rPr>
                <w:rFonts w:eastAsia="Times New Roman" w:cstheme="minorHAnsi"/>
                <w:lang w:eastAsia="ru-RU"/>
              </w:rPr>
              <w:t>-балльной системы, условные скидки присваиваются веб-порталом автоматически.</w:t>
            </w:r>
          </w:p>
        </w:tc>
      </w:tr>
      <w:tr w:rsidR="00EA11AD" w:rsidRPr="00F66494" w14:paraId="5437D602" w14:textId="77777777" w:rsidTr="003E6CFB">
        <w:trPr>
          <w:gridAfter w:val="1"/>
          <w:wAfter w:w="8" w:type="dxa"/>
          <w:trHeight w:val="407"/>
        </w:trPr>
        <w:tc>
          <w:tcPr>
            <w:tcW w:w="426" w:type="dxa"/>
            <w:shd w:val="clear" w:color="auto" w:fill="auto"/>
          </w:tcPr>
          <w:p w14:paraId="6B3C2951"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7E09F272" w14:textId="6E2E2DD8" w:rsidR="00EA11AD" w:rsidRPr="00F66494" w:rsidRDefault="00EA11AD" w:rsidP="00EA11AD">
            <w:pPr>
              <w:jc w:val="center"/>
              <w:rPr>
                <w:rFonts w:cstheme="minorHAnsi"/>
              </w:rPr>
            </w:pPr>
            <w:r w:rsidRPr="00F66494">
              <w:rPr>
                <w:rFonts w:cstheme="minorHAnsi"/>
              </w:rPr>
              <w:t xml:space="preserve">пункт </w:t>
            </w:r>
            <w:r w:rsidRPr="00F66494">
              <w:rPr>
                <w:rFonts w:cstheme="minorHAnsi"/>
                <w:lang w:val="kk-KZ"/>
              </w:rPr>
              <w:t>247</w:t>
            </w:r>
          </w:p>
        </w:tc>
        <w:tc>
          <w:tcPr>
            <w:tcW w:w="5386" w:type="dxa"/>
            <w:shd w:val="clear" w:color="auto" w:fill="auto"/>
          </w:tcPr>
          <w:p w14:paraId="5EA70084" w14:textId="7F4E725B"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247. В случае</w:t>
            </w:r>
            <w:proofErr w:type="gramStart"/>
            <w:r w:rsidRPr="00F66494">
              <w:rPr>
                <w:rFonts w:cstheme="minorHAnsi"/>
                <w:color w:val="000000" w:themeColor="text1"/>
                <w:spacing w:val="2"/>
              </w:rPr>
              <w:t>,</w:t>
            </w:r>
            <w:proofErr w:type="gramEnd"/>
            <w:r w:rsidRPr="00F66494">
              <w:rPr>
                <w:rFonts w:cstheme="minorHAnsi"/>
                <w:color w:val="000000" w:themeColor="text1"/>
                <w:spacing w:val="2"/>
              </w:rPr>
              <w:t xml:space="preserve"> если потенциальный поставщик имеет опыт работы в качестве субподрядчика (</w:t>
            </w:r>
            <w:proofErr w:type="spellStart"/>
            <w:r w:rsidRPr="00F66494">
              <w:rPr>
                <w:rFonts w:cstheme="minorHAnsi"/>
                <w:color w:val="000000" w:themeColor="text1"/>
                <w:spacing w:val="2"/>
              </w:rPr>
              <w:t>субпроектировщика</w:t>
            </w:r>
            <w:proofErr w:type="spellEnd"/>
            <w:r w:rsidRPr="00F66494">
              <w:rPr>
                <w:rFonts w:cstheme="minorHAnsi"/>
                <w:color w:val="000000" w:themeColor="text1"/>
                <w:spacing w:val="2"/>
              </w:rPr>
              <w:t xml:space="preserve">) конкурсная комиссия присваивает условную скидку </w:t>
            </w:r>
            <w:r w:rsidRPr="00F66494">
              <w:rPr>
                <w:rFonts w:cstheme="minorHAnsi"/>
                <w:color w:val="000000" w:themeColor="text1"/>
                <w:spacing w:val="2"/>
              </w:rPr>
              <w:br/>
              <w:t xml:space="preserve">в размере ноль целых пять десятых процента </w:t>
            </w:r>
            <w:r w:rsidRPr="00F66494">
              <w:rPr>
                <w:rFonts w:cstheme="minorHAnsi"/>
                <w:color w:val="000000" w:themeColor="text1"/>
                <w:spacing w:val="2"/>
              </w:rPr>
              <w:br/>
              <w:t>(0,5 %) за каждый год наличия у него опыта работы на рынке закупаемых работ, в том числе по схожим (аналогичным) видам работ, являющихся предметом конкурса.</w:t>
            </w:r>
          </w:p>
        </w:tc>
        <w:tc>
          <w:tcPr>
            <w:tcW w:w="5528" w:type="dxa"/>
            <w:shd w:val="clear" w:color="auto" w:fill="auto"/>
          </w:tcPr>
          <w:p w14:paraId="47CBA098" w14:textId="1FB69CB3"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color w:val="000000"/>
                <w:spacing w:val="2"/>
                <w:sz w:val="22"/>
                <w:szCs w:val="22"/>
              </w:rPr>
            </w:pPr>
            <w:r w:rsidRPr="00F66494">
              <w:rPr>
                <w:rFonts w:asciiTheme="minorHAnsi" w:hAnsiTheme="minorHAnsi" w:cstheme="minorHAnsi"/>
                <w:color w:val="000000"/>
                <w:spacing w:val="2"/>
                <w:sz w:val="22"/>
                <w:szCs w:val="22"/>
              </w:rPr>
              <w:t>247. В случае</w:t>
            </w:r>
            <w:proofErr w:type="gramStart"/>
            <w:r w:rsidRPr="00F66494">
              <w:rPr>
                <w:rFonts w:asciiTheme="minorHAnsi" w:hAnsiTheme="minorHAnsi" w:cstheme="minorHAnsi"/>
                <w:color w:val="000000"/>
                <w:spacing w:val="2"/>
                <w:sz w:val="22"/>
                <w:szCs w:val="22"/>
              </w:rPr>
              <w:t>,</w:t>
            </w:r>
            <w:proofErr w:type="gramEnd"/>
            <w:r w:rsidRPr="00F66494">
              <w:rPr>
                <w:rFonts w:asciiTheme="minorHAnsi" w:hAnsiTheme="minorHAnsi" w:cstheme="minorHAnsi"/>
                <w:color w:val="000000"/>
                <w:spacing w:val="2"/>
                <w:sz w:val="22"/>
                <w:szCs w:val="22"/>
              </w:rPr>
              <w:t xml:space="preserve"> если потенциальный поставщик имеет опыт работы в качестве субподрядчика (</w:t>
            </w:r>
            <w:proofErr w:type="spellStart"/>
            <w:r w:rsidRPr="00F66494">
              <w:rPr>
                <w:rFonts w:asciiTheme="minorHAnsi" w:hAnsiTheme="minorHAnsi" w:cstheme="minorHAnsi"/>
                <w:color w:val="000000"/>
                <w:spacing w:val="2"/>
                <w:sz w:val="22"/>
                <w:szCs w:val="22"/>
              </w:rPr>
              <w:t>субпроектировщика</w:t>
            </w:r>
            <w:proofErr w:type="spellEnd"/>
            <w:r w:rsidRPr="00F66494">
              <w:rPr>
                <w:rFonts w:asciiTheme="minorHAnsi" w:hAnsiTheme="minorHAnsi" w:cstheme="minorHAnsi"/>
                <w:color w:val="000000"/>
                <w:spacing w:val="2"/>
                <w:sz w:val="22"/>
                <w:szCs w:val="22"/>
              </w:rPr>
              <w:t xml:space="preserve">) конкурсная комиссия </w:t>
            </w:r>
            <w:r w:rsidRPr="00F66494">
              <w:rPr>
                <w:rFonts w:asciiTheme="minorHAnsi" w:hAnsiTheme="minorHAnsi" w:cstheme="minorHAnsi"/>
                <w:color w:val="000000"/>
                <w:spacing w:val="2"/>
                <w:sz w:val="22"/>
                <w:szCs w:val="22"/>
              </w:rPr>
              <w:br/>
            </w:r>
            <w:r w:rsidRPr="00F66494">
              <w:rPr>
                <w:rFonts w:asciiTheme="minorHAnsi" w:hAnsiTheme="minorHAnsi" w:cstheme="minorHAnsi"/>
                <w:b/>
                <w:bCs/>
                <w:color w:val="000000"/>
                <w:spacing w:val="2"/>
                <w:sz w:val="22"/>
                <w:szCs w:val="22"/>
              </w:rPr>
              <w:t>(веб-портал)</w:t>
            </w:r>
            <w:r w:rsidRPr="00F66494">
              <w:rPr>
                <w:rFonts w:asciiTheme="minorHAnsi" w:hAnsiTheme="minorHAnsi" w:cstheme="minorHAnsi"/>
                <w:color w:val="000000"/>
                <w:spacing w:val="2"/>
                <w:sz w:val="22"/>
                <w:szCs w:val="22"/>
              </w:rPr>
              <w:t xml:space="preserve"> присваивает условную скидку </w:t>
            </w:r>
            <w:r w:rsidRPr="00F66494">
              <w:rPr>
                <w:rFonts w:asciiTheme="minorHAnsi" w:hAnsiTheme="minorHAnsi" w:cstheme="minorHAnsi"/>
                <w:color w:val="000000"/>
                <w:spacing w:val="2"/>
                <w:sz w:val="22"/>
                <w:szCs w:val="22"/>
              </w:rPr>
              <w:br/>
              <w:t>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tc>
        <w:tc>
          <w:tcPr>
            <w:tcW w:w="2836" w:type="dxa"/>
            <w:shd w:val="clear" w:color="auto" w:fill="auto"/>
          </w:tcPr>
          <w:p w14:paraId="69DCBC7C" w14:textId="52BAC573"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 xml:space="preserve">При осуществлении государственных закупок способом конкурса с использованием </w:t>
            </w:r>
            <w:proofErr w:type="spellStart"/>
            <w:r w:rsidRPr="00F66494">
              <w:rPr>
                <w:rFonts w:eastAsia="Times New Roman" w:cstheme="minorHAnsi"/>
                <w:lang w:eastAsia="ru-RU"/>
              </w:rPr>
              <w:t>рейтингово</w:t>
            </w:r>
            <w:proofErr w:type="spellEnd"/>
            <w:r w:rsidRPr="00F66494">
              <w:rPr>
                <w:rFonts w:eastAsia="Times New Roman" w:cstheme="minorHAnsi"/>
                <w:lang w:eastAsia="ru-RU"/>
              </w:rPr>
              <w:t>-балльной системы, условные скидки присваиваются веб-порталом автоматически.</w:t>
            </w:r>
          </w:p>
        </w:tc>
      </w:tr>
      <w:tr w:rsidR="00EA11AD" w:rsidRPr="00F66494" w14:paraId="0EC2333D" w14:textId="77777777" w:rsidTr="003E6CFB">
        <w:trPr>
          <w:gridAfter w:val="1"/>
          <w:wAfter w:w="8" w:type="dxa"/>
          <w:trHeight w:val="407"/>
        </w:trPr>
        <w:tc>
          <w:tcPr>
            <w:tcW w:w="426" w:type="dxa"/>
            <w:shd w:val="clear" w:color="auto" w:fill="auto"/>
          </w:tcPr>
          <w:p w14:paraId="013F23AF"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6E4895D0" w14:textId="58C8B369" w:rsidR="00EA11AD" w:rsidRPr="00F66494" w:rsidRDefault="00EA11AD" w:rsidP="00EA11AD">
            <w:pPr>
              <w:jc w:val="center"/>
              <w:rPr>
                <w:rFonts w:cstheme="minorHAnsi"/>
              </w:rPr>
            </w:pPr>
            <w:r w:rsidRPr="00F66494">
              <w:rPr>
                <w:rFonts w:cstheme="minorHAnsi"/>
              </w:rPr>
              <w:t xml:space="preserve">пункт </w:t>
            </w:r>
            <w:r w:rsidRPr="00F66494">
              <w:rPr>
                <w:rFonts w:cstheme="minorHAnsi"/>
                <w:lang w:val="kk-KZ"/>
              </w:rPr>
              <w:t>248</w:t>
            </w:r>
          </w:p>
        </w:tc>
        <w:tc>
          <w:tcPr>
            <w:tcW w:w="5386" w:type="dxa"/>
            <w:shd w:val="clear" w:color="auto" w:fill="auto"/>
          </w:tcPr>
          <w:p w14:paraId="71A830F7" w14:textId="52648FC8" w:rsidR="00EA11AD" w:rsidRPr="00F66494" w:rsidRDefault="00EA11AD" w:rsidP="00EA11AD">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 xml:space="preserve">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w:t>
            </w:r>
            <w:r w:rsidRPr="00F66494">
              <w:rPr>
                <w:rFonts w:cstheme="minorHAnsi"/>
                <w:color w:val="000000" w:themeColor="text1"/>
                <w:spacing w:val="2"/>
              </w:rPr>
              <w:br/>
              <w:t xml:space="preserve">в размере ноль целых два десятых процента </w:t>
            </w:r>
            <w:r w:rsidRPr="00F66494">
              <w:rPr>
                <w:rFonts w:cstheme="minorHAnsi"/>
                <w:color w:val="000000" w:themeColor="text1"/>
                <w:spacing w:val="2"/>
              </w:rPr>
              <w:br/>
              <w:t>(0,2 %) за каждый последующий объе</w:t>
            </w:r>
            <w:proofErr w:type="gramStart"/>
            <w:r w:rsidRPr="00F66494">
              <w:rPr>
                <w:rFonts w:cstheme="minorHAnsi"/>
                <w:color w:val="000000" w:themeColor="text1"/>
                <w:spacing w:val="2"/>
              </w:rPr>
              <w:t>кт стр</w:t>
            </w:r>
            <w:proofErr w:type="gramEnd"/>
            <w:r w:rsidRPr="00F66494">
              <w:rPr>
                <w:rFonts w:cstheme="minorHAnsi"/>
                <w:color w:val="000000" w:themeColor="text1"/>
                <w:spacing w:val="2"/>
              </w:rPr>
              <w:t>оительства. Если данные работы выполнены потенциальным поставщиком в качестве субподрядчика (</w:t>
            </w:r>
            <w:proofErr w:type="spellStart"/>
            <w:r w:rsidRPr="00F66494">
              <w:rPr>
                <w:rFonts w:cstheme="minorHAnsi"/>
                <w:color w:val="000000" w:themeColor="text1"/>
                <w:spacing w:val="2"/>
              </w:rPr>
              <w:t>субпроектировщика</w:t>
            </w:r>
            <w:proofErr w:type="spellEnd"/>
            <w:r w:rsidRPr="00F66494">
              <w:rPr>
                <w:rFonts w:cstheme="minorHAnsi"/>
                <w:color w:val="000000" w:themeColor="text1"/>
                <w:spacing w:val="2"/>
              </w:rPr>
              <w:t>), конкурсная комиссия присваивает условную скидку в размере ноль целых одна десятая процента (0,1 %) за каждый последующий объе</w:t>
            </w:r>
            <w:proofErr w:type="gramStart"/>
            <w:r w:rsidRPr="00F66494">
              <w:rPr>
                <w:rFonts w:cstheme="minorHAnsi"/>
                <w:color w:val="000000" w:themeColor="text1"/>
                <w:spacing w:val="2"/>
              </w:rPr>
              <w:t>кт стр</w:t>
            </w:r>
            <w:proofErr w:type="gramEnd"/>
            <w:r w:rsidRPr="00F66494">
              <w:rPr>
                <w:rFonts w:cstheme="minorHAnsi"/>
                <w:color w:val="000000" w:themeColor="text1"/>
                <w:spacing w:val="2"/>
              </w:rPr>
              <w:t>оительства.</w:t>
            </w:r>
          </w:p>
        </w:tc>
        <w:tc>
          <w:tcPr>
            <w:tcW w:w="5528" w:type="dxa"/>
            <w:shd w:val="clear" w:color="auto" w:fill="auto"/>
          </w:tcPr>
          <w:p w14:paraId="5C6B6864" w14:textId="7FD14E33"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color w:val="000000"/>
                <w:spacing w:val="2"/>
                <w:sz w:val="22"/>
                <w:szCs w:val="22"/>
              </w:rPr>
            </w:pPr>
            <w:bookmarkStart w:id="7" w:name="_Hlk173225888"/>
            <w:r w:rsidRPr="00F66494">
              <w:rPr>
                <w:rFonts w:asciiTheme="minorHAnsi" w:hAnsiTheme="minorHAnsi" w:cstheme="minorHAnsi"/>
                <w:color w:val="000000"/>
                <w:spacing w:val="2"/>
                <w:sz w:val="22"/>
                <w:szCs w:val="22"/>
              </w:rPr>
              <w:t xml:space="preserve">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w:t>
            </w:r>
            <w:r w:rsidRPr="00F66494">
              <w:rPr>
                <w:rFonts w:asciiTheme="minorHAnsi" w:hAnsiTheme="minorHAnsi" w:cstheme="minorHAnsi"/>
                <w:color w:val="000000"/>
                <w:spacing w:val="2"/>
                <w:sz w:val="22"/>
                <w:szCs w:val="22"/>
              </w:rPr>
              <w:br/>
            </w:r>
            <w:r w:rsidRPr="00F66494">
              <w:rPr>
                <w:rFonts w:asciiTheme="minorHAnsi" w:hAnsiTheme="minorHAnsi" w:cstheme="minorHAnsi"/>
                <w:b/>
                <w:bCs/>
                <w:color w:val="000000"/>
                <w:spacing w:val="2"/>
                <w:sz w:val="22"/>
                <w:szCs w:val="22"/>
              </w:rPr>
              <w:t>(веб-портал)</w:t>
            </w:r>
            <w:r w:rsidRPr="00F66494">
              <w:rPr>
                <w:rFonts w:asciiTheme="minorHAnsi" w:hAnsiTheme="minorHAnsi" w:cstheme="minorHAnsi"/>
                <w:color w:val="000000"/>
                <w:spacing w:val="2"/>
                <w:sz w:val="22"/>
                <w:szCs w:val="22"/>
              </w:rPr>
              <w:t xml:space="preserve"> присваивает условную скидку </w:t>
            </w:r>
            <w:r w:rsidRPr="00F66494">
              <w:rPr>
                <w:rFonts w:asciiTheme="minorHAnsi" w:hAnsiTheme="minorHAnsi" w:cstheme="minorHAnsi"/>
                <w:color w:val="000000"/>
                <w:spacing w:val="2"/>
                <w:sz w:val="22"/>
                <w:szCs w:val="22"/>
              </w:rPr>
              <w:br/>
              <w:t>в размере ноль целых два десятых процента (0,2 %) за каждый последующий объе</w:t>
            </w:r>
            <w:proofErr w:type="gramStart"/>
            <w:r w:rsidRPr="00F66494">
              <w:rPr>
                <w:rFonts w:asciiTheme="minorHAnsi" w:hAnsiTheme="minorHAnsi" w:cstheme="minorHAnsi"/>
                <w:color w:val="000000"/>
                <w:spacing w:val="2"/>
                <w:sz w:val="22"/>
                <w:szCs w:val="22"/>
              </w:rPr>
              <w:t>кт стр</w:t>
            </w:r>
            <w:proofErr w:type="gramEnd"/>
            <w:r w:rsidRPr="00F66494">
              <w:rPr>
                <w:rFonts w:asciiTheme="minorHAnsi" w:hAnsiTheme="minorHAnsi" w:cstheme="minorHAnsi"/>
                <w:color w:val="000000"/>
                <w:spacing w:val="2"/>
                <w:sz w:val="22"/>
                <w:szCs w:val="22"/>
              </w:rPr>
              <w:t>оительства. Если данные работы выполнены потенциальным поставщиком в качестве субподрядчика (</w:t>
            </w:r>
            <w:proofErr w:type="spellStart"/>
            <w:r w:rsidRPr="00F66494">
              <w:rPr>
                <w:rFonts w:asciiTheme="minorHAnsi" w:hAnsiTheme="minorHAnsi" w:cstheme="minorHAnsi"/>
                <w:color w:val="000000"/>
                <w:spacing w:val="2"/>
                <w:sz w:val="22"/>
                <w:szCs w:val="22"/>
              </w:rPr>
              <w:t>субпроектировщика</w:t>
            </w:r>
            <w:proofErr w:type="spellEnd"/>
            <w:r w:rsidRPr="00F66494">
              <w:rPr>
                <w:rFonts w:asciiTheme="minorHAnsi" w:hAnsiTheme="minorHAnsi" w:cstheme="minorHAnsi"/>
                <w:color w:val="000000"/>
                <w:spacing w:val="2"/>
                <w:sz w:val="22"/>
                <w:szCs w:val="22"/>
              </w:rPr>
              <w:t xml:space="preserve">), конкурсная комиссия </w:t>
            </w:r>
            <w:r w:rsidRPr="00F66494">
              <w:rPr>
                <w:rFonts w:asciiTheme="minorHAnsi" w:hAnsiTheme="minorHAnsi" w:cstheme="minorHAnsi"/>
                <w:color w:val="000000"/>
                <w:spacing w:val="2"/>
                <w:sz w:val="22"/>
                <w:szCs w:val="22"/>
              </w:rPr>
              <w:br/>
            </w:r>
            <w:r w:rsidRPr="00F66494">
              <w:rPr>
                <w:rFonts w:asciiTheme="minorHAnsi" w:hAnsiTheme="minorHAnsi" w:cstheme="minorHAnsi"/>
                <w:b/>
                <w:bCs/>
                <w:color w:val="000000"/>
                <w:spacing w:val="2"/>
                <w:sz w:val="22"/>
                <w:szCs w:val="22"/>
              </w:rPr>
              <w:t>(веб-портал)</w:t>
            </w:r>
            <w:r w:rsidRPr="00F66494">
              <w:rPr>
                <w:rFonts w:asciiTheme="minorHAnsi" w:hAnsiTheme="minorHAnsi" w:cstheme="minorHAnsi"/>
                <w:color w:val="000000"/>
                <w:spacing w:val="2"/>
                <w:sz w:val="22"/>
                <w:szCs w:val="22"/>
              </w:rPr>
              <w:t xml:space="preserve"> присваивает условную скидку </w:t>
            </w:r>
            <w:r w:rsidRPr="00F66494">
              <w:rPr>
                <w:rFonts w:asciiTheme="minorHAnsi" w:hAnsiTheme="minorHAnsi" w:cstheme="minorHAnsi"/>
                <w:color w:val="000000"/>
                <w:spacing w:val="2"/>
                <w:sz w:val="22"/>
                <w:szCs w:val="22"/>
              </w:rPr>
              <w:br/>
              <w:t xml:space="preserve">в размере ноль целых одна десятая процента </w:t>
            </w:r>
            <w:r w:rsidRPr="00F66494">
              <w:rPr>
                <w:rFonts w:asciiTheme="minorHAnsi" w:hAnsiTheme="minorHAnsi" w:cstheme="minorHAnsi"/>
                <w:color w:val="000000"/>
                <w:spacing w:val="2"/>
                <w:sz w:val="22"/>
                <w:szCs w:val="22"/>
              </w:rPr>
              <w:br/>
              <w:t>(0,1 %) за каждый последующий объе</w:t>
            </w:r>
            <w:proofErr w:type="gramStart"/>
            <w:r w:rsidRPr="00F66494">
              <w:rPr>
                <w:rFonts w:asciiTheme="minorHAnsi" w:hAnsiTheme="minorHAnsi" w:cstheme="minorHAnsi"/>
                <w:color w:val="000000"/>
                <w:spacing w:val="2"/>
                <w:sz w:val="22"/>
                <w:szCs w:val="22"/>
              </w:rPr>
              <w:t>кт стр</w:t>
            </w:r>
            <w:proofErr w:type="gramEnd"/>
            <w:r w:rsidRPr="00F66494">
              <w:rPr>
                <w:rFonts w:asciiTheme="minorHAnsi" w:hAnsiTheme="minorHAnsi" w:cstheme="minorHAnsi"/>
                <w:color w:val="000000"/>
                <w:spacing w:val="2"/>
                <w:sz w:val="22"/>
                <w:szCs w:val="22"/>
              </w:rPr>
              <w:t xml:space="preserve">оительства. </w:t>
            </w:r>
            <w:bookmarkEnd w:id="7"/>
          </w:p>
        </w:tc>
        <w:tc>
          <w:tcPr>
            <w:tcW w:w="2836" w:type="dxa"/>
            <w:shd w:val="clear" w:color="auto" w:fill="auto"/>
          </w:tcPr>
          <w:p w14:paraId="1F90BD7D" w14:textId="10DCD651"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 xml:space="preserve">При осуществлении государственных закупок способом конкурса с использованием </w:t>
            </w:r>
            <w:proofErr w:type="spellStart"/>
            <w:r w:rsidRPr="00F66494">
              <w:rPr>
                <w:rFonts w:eastAsia="Times New Roman" w:cstheme="minorHAnsi"/>
                <w:lang w:eastAsia="ru-RU"/>
              </w:rPr>
              <w:t>рейтингово</w:t>
            </w:r>
            <w:proofErr w:type="spellEnd"/>
            <w:r w:rsidRPr="00F66494">
              <w:rPr>
                <w:rFonts w:eastAsia="Times New Roman" w:cstheme="minorHAnsi"/>
                <w:lang w:eastAsia="ru-RU"/>
              </w:rPr>
              <w:t>-балльной системы, условные скидки присваиваются веб-порталом автоматически.</w:t>
            </w:r>
          </w:p>
        </w:tc>
      </w:tr>
      <w:tr w:rsidR="00EA11AD" w:rsidRPr="00F66494" w14:paraId="4F67092D" w14:textId="77777777" w:rsidTr="003E6CFB">
        <w:trPr>
          <w:gridAfter w:val="1"/>
          <w:wAfter w:w="8" w:type="dxa"/>
          <w:trHeight w:val="407"/>
        </w:trPr>
        <w:tc>
          <w:tcPr>
            <w:tcW w:w="426" w:type="dxa"/>
            <w:shd w:val="clear" w:color="auto" w:fill="auto"/>
          </w:tcPr>
          <w:p w14:paraId="57BC8F9A" w14:textId="77777777" w:rsidR="00EA11AD" w:rsidRPr="00F66494" w:rsidRDefault="00EA11AD" w:rsidP="00EA11AD">
            <w:pPr>
              <w:pStyle w:val="af0"/>
              <w:numPr>
                <w:ilvl w:val="0"/>
                <w:numId w:val="3"/>
              </w:numPr>
              <w:jc w:val="both"/>
              <w:rPr>
                <w:rFonts w:cstheme="minorHAnsi"/>
              </w:rPr>
            </w:pPr>
            <w:bookmarkStart w:id="8" w:name="_Hlk173225931"/>
          </w:p>
        </w:tc>
        <w:tc>
          <w:tcPr>
            <w:tcW w:w="1276" w:type="dxa"/>
            <w:shd w:val="clear" w:color="auto" w:fill="auto"/>
          </w:tcPr>
          <w:p w14:paraId="77DDFEC1" w14:textId="120805D2"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253</w:t>
            </w:r>
          </w:p>
        </w:tc>
        <w:tc>
          <w:tcPr>
            <w:tcW w:w="5386" w:type="dxa"/>
            <w:shd w:val="clear" w:color="auto" w:fill="auto"/>
          </w:tcPr>
          <w:p w14:paraId="068B2321" w14:textId="50335C0E"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253. </w:t>
            </w:r>
            <w:r w:rsidRPr="00F66494">
              <w:rPr>
                <w:rFonts w:cstheme="minorHAnsi"/>
                <w:b/>
                <w:color w:val="000000" w:themeColor="text1"/>
                <w:spacing w:val="2"/>
                <w:lang w:val="kk-KZ"/>
              </w:rPr>
              <w:t xml:space="preserve">В случае, если предметом конкурса является строительство новых, а также расширение, техническое перевооружение, модернизация, </w:t>
            </w:r>
            <w:r w:rsidRPr="00F66494">
              <w:rPr>
                <w:rFonts w:cstheme="minorHAnsi"/>
                <w:b/>
                <w:color w:val="000000" w:themeColor="text1"/>
                <w:spacing w:val="2"/>
                <w:lang w:val="kk-KZ"/>
              </w:rPr>
              <w:lastRenderedPageBreak/>
              <w:t xml:space="preserve">реконструкция, реставрация </w:t>
            </w:r>
            <w:r w:rsidRPr="00F66494">
              <w:rPr>
                <w:rFonts w:cstheme="minorHAnsi"/>
                <w:b/>
                <w:color w:val="000000" w:themeColor="text1"/>
                <w:spacing w:val="2"/>
                <w:lang w:val="kk-KZ"/>
              </w:rPr>
              <w:br/>
              <w:t>и капитальный ремонт существующих объектов,</w:t>
            </w:r>
            <w:r w:rsidRPr="00F66494">
              <w:rPr>
                <w:rFonts w:cstheme="minorHAnsi"/>
                <w:color w:val="000000" w:themeColor="text1"/>
                <w:spacing w:val="2"/>
                <w:lang w:val="kk-KZ"/>
              </w:rPr>
              <w:t xml:space="preserve"> документом, подтверждающим опыт работы, являются </w:t>
            </w:r>
            <w:r w:rsidRPr="00F66494">
              <w:rPr>
                <w:rFonts w:cstheme="minorHAnsi"/>
                <w:b/>
                <w:color w:val="000000" w:themeColor="text1"/>
                <w:spacing w:val="2"/>
                <w:lang w:val="kk-KZ"/>
              </w:rPr>
              <w:t xml:space="preserve">электронные копии актов приемки выполненных работ и приемки объектов в эксплуатацию по формам, утвержденным уполномоченным органом </w:t>
            </w:r>
            <w:r w:rsidRPr="00F66494">
              <w:rPr>
                <w:rFonts w:cstheme="minorHAnsi"/>
                <w:b/>
                <w:color w:val="000000" w:themeColor="text1"/>
                <w:spacing w:val="2"/>
                <w:lang w:val="kk-KZ"/>
              </w:rPr>
              <w:br/>
              <w:t xml:space="preserve">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w:t>
            </w:r>
            <w:r w:rsidRPr="00F66494">
              <w:rPr>
                <w:rFonts w:cstheme="minorHAnsi"/>
                <w:b/>
                <w:color w:val="000000" w:themeColor="text1"/>
                <w:spacing w:val="2"/>
                <w:lang w:val="kk-KZ"/>
              </w:rPr>
              <w:br/>
              <w:t>и строительной деятельности в Республике Казахстан» (далее – электронные копии актов приемки выполненных работ и приемки объектов в эксплуатацию).</w:t>
            </w:r>
          </w:p>
          <w:p w14:paraId="1A831CF7" w14:textId="374C55FA"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p>
        </w:tc>
        <w:tc>
          <w:tcPr>
            <w:tcW w:w="5528" w:type="dxa"/>
            <w:shd w:val="clear" w:color="auto" w:fill="auto"/>
          </w:tcPr>
          <w:p w14:paraId="09058F63" w14:textId="05B317CF" w:rsidR="00EA11AD" w:rsidRPr="00F66494" w:rsidRDefault="00EA11AD" w:rsidP="00EA11AD">
            <w:pPr>
              <w:ind w:firstLine="464"/>
              <w:jc w:val="both"/>
              <w:rPr>
                <w:rFonts w:eastAsia="Times New Roman" w:cstheme="minorHAnsi"/>
                <w:color w:val="000000"/>
              </w:rPr>
            </w:pPr>
            <w:r w:rsidRPr="00F66494">
              <w:rPr>
                <w:rFonts w:eastAsia="Times New Roman" w:cstheme="minorHAnsi"/>
                <w:color w:val="000000"/>
              </w:rPr>
              <w:lastRenderedPageBreak/>
              <w:t xml:space="preserve">253. Документом, подтверждающим опыт работы </w:t>
            </w:r>
            <w:r w:rsidRPr="00F66494">
              <w:rPr>
                <w:rFonts w:eastAsia="Times New Roman" w:cstheme="minorHAnsi"/>
                <w:b/>
                <w:color w:val="000000"/>
              </w:rPr>
              <w:t>строительно-монтажных работ</w:t>
            </w:r>
            <w:r w:rsidRPr="00F66494">
              <w:rPr>
                <w:rFonts w:eastAsia="Times New Roman" w:cstheme="minorHAnsi"/>
                <w:color w:val="000000"/>
              </w:rPr>
              <w:t>, явля</w:t>
            </w:r>
            <w:r w:rsidRPr="00F66494">
              <w:rPr>
                <w:rFonts w:eastAsia="Times New Roman" w:cstheme="minorHAnsi"/>
                <w:b/>
                <w:color w:val="000000"/>
              </w:rPr>
              <w:t>ю</w:t>
            </w:r>
            <w:r w:rsidRPr="00F66494">
              <w:rPr>
                <w:rFonts w:eastAsia="Times New Roman" w:cstheme="minorHAnsi"/>
                <w:color w:val="000000"/>
              </w:rPr>
              <w:t>тся:</w:t>
            </w:r>
          </w:p>
          <w:p w14:paraId="355A721A" w14:textId="2005C459" w:rsidR="00EA11AD" w:rsidRPr="00F66494" w:rsidRDefault="00EA11AD" w:rsidP="00EA11AD">
            <w:pPr>
              <w:ind w:firstLine="464"/>
              <w:jc w:val="both"/>
              <w:rPr>
                <w:rFonts w:eastAsia="Times New Roman" w:cstheme="minorHAnsi"/>
                <w:b/>
                <w:color w:val="000000"/>
              </w:rPr>
            </w:pPr>
            <w:r w:rsidRPr="00F66494">
              <w:rPr>
                <w:rFonts w:eastAsia="Times New Roman" w:cstheme="minorHAnsi"/>
                <w:b/>
                <w:color w:val="000000"/>
              </w:rPr>
              <w:t xml:space="preserve">1) электронная копия акта приемки объекта в </w:t>
            </w:r>
            <w:r w:rsidRPr="00F66494">
              <w:rPr>
                <w:rFonts w:eastAsia="Times New Roman" w:cstheme="minorHAnsi"/>
                <w:b/>
                <w:color w:val="000000"/>
              </w:rPr>
              <w:lastRenderedPageBreak/>
              <w:t xml:space="preserve">эксплуатацию,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w:t>
            </w:r>
            <w:r w:rsidRPr="00F66494">
              <w:rPr>
                <w:rFonts w:eastAsia="Times New Roman" w:cstheme="minorHAnsi"/>
                <w:b/>
                <w:color w:val="000000"/>
              </w:rPr>
              <w:br/>
              <w:t xml:space="preserve">в соответствии с </w:t>
            </w:r>
            <w:hyperlink r:id="rId13" w:anchor="z860" w:history="1">
              <w:r w:rsidRPr="00F66494">
                <w:rPr>
                  <w:rFonts w:eastAsia="Times New Roman" w:cstheme="minorHAnsi"/>
                  <w:b/>
                </w:rPr>
                <w:t>подпунктом 22-2)</w:t>
              </w:r>
            </w:hyperlink>
            <w:r w:rsidRPr="00F66494">
              <w:rPr>
                <w:rFonts w:eastAsia="Times New Roman" w:cstheme="minorHAnsi"/>
                <w:b/>
                <w:color w:val="000000"/>
              </w:rPr>
              <w:t xml:space="preserve"> статьи </w:t>
            </w:r>
            <w:r w:rsidRPr="00F66494">
              <w:rPr>
                <w:rFonts w:eastAsia="Times New Roman" w:cstheme="minorHAnsi"/>
                <w:b/>
                <w:color w:val="000000"/>
              </w:rPr>
              <w:br/>
              <w:t xml:space="preserve">20 Закона </w:t>
            </w:r>
            <w:r w:rsidRPr="00F66494">
              <w:rPr>
                <w:rFonts w:cstheme="minorHAnsi"/>
                <w:b/>
                <w:bCs/>
                <w:lang w:val="kk-KZ"/>
              </w:rPr>
              <w:t>о</w:t>
            </w:r>
            <w:r w:rsidRPr="00F66494">
              <w:rPr>
                <w:rFonts w:cstheme="minorHAnsi"/>
                <w:b/>
                <w:bCs/>
              </w:rPr>
              <w:t>б архитектурной, градостроительной и строительной деятельности</w:t>
            </w:r>
            <w:r w:rsidRPr="00F66494">
              <w:rPr>
                <w:rFonts w:eastAsia="Times New Roman" w:cstheme="minorHAnsi"/>
                <w:b/>
                <w:color w:val="000000"/>
              </w:rPr>
              <w:t>, за исключением объектов текущего, среднего ремонтов, а также объектов принимаемых в эксплуатацию собственником самостоятельно;</w:t>
            </w:r>
          </w:p>
          <w:p w14:paraId="69D81E91" w14:textId="397BB892" w:rsidR="00EA11AD" w:rsidRPr="00F66494" w:rsidRDefault="00EA11AD" w:rsidP="00EA11AD">
            <w:pPr>
              <w:ind w:firstLine="464"/>
              <w:jc w:val="both"/>
              <w:rPr>
                <w:rFonts w:eastAsia="Times New Roman" w:cstheme="minorHAnsi"/>
                <w:b/>
                <w:color w:val="000000"/>
              </w:rPr>
            </w:pPr>
            <w:r w:rsidRPr="00F66494">
              <w:rPr>
                <w:rFonts w:eastAsia="Times New Roman" w:cstheme="minorHAnsi"/>
                <w:b/>
                <w:color w:val="000000"/>
              </w:rPr>
              <w:t xml:space="preserve">2) электронная копия акта выполненных работ,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в соответствии </w:t>
            </w:r>
            <w:r w:rsidRPr="00F66494">
              <w:rPr>
                <w:rFonts w:eastAsia="Times New Roman" w:cstheme="minorHAnsi"/>
                <w:b/>
                <w:color w:val="000000"/>
              </w:rPr>
              <w:br/>
              <w:t xml:space="preserve">с подпунктом 23-17) статьи 20 Закона </w:t>
            </w:r>
            <w:r w:rsidRPr="00F66494">
              <w:rPr>
                <w:rFonts w:cstheme="minorHAnsi"/>
                <w:b/>
                <w:bCs/>
                <w:lang w:val="kk-KZ"/>
              </w:rPr>
              <w:t>о</w:t>
            </w:r>
            <w:r w:rsidRPr="00F66494">
              <w:rPr>
                <w:rFonts w:cstheme="minorHAnsi"/>
                <w:b/>
                <w:bCs/>
              </w:rPr>
              <w:t xml:space="preserve">б архитектурной, градостроительной </w:t>
            </w:r>
            <w:r w:rsidRPr="00F66494">
              <w:rPr>
                <w:rFonts w:cstheme="minorHAnsi"/>
                <w:b/>
                <w:bCs/>
              </w:rPr>
              <w:br/>
              <w:t>и строительной деятельности</w:t>
            </w:r>
            <w:r w:rsidRPr="00F66494">
              <w:rPr>
                <w:rFonts w:eastAsia="Times New Roman" w:cstheme="minorHAnsi"/>
                <w:b/>
                <w:color w:val="000000"/>
              </w:rPr>
              <w:t xml:space="preserve">; </w:t>
            </w:r>
          </w:p>
          <w:p w14:paraId="231999B0" w14:textId="3841E379" w:rsidR="00EA11AD" w:rsidRPr="00F66494" w:rsidRDefault="00EA11AD" w:rsidP="00EA11AD">
            <w:pPr>
              <w:ind w:firstLine="464"/>
              <w:jc w:val="both"/>
              <w:rPr>
                <w:rFonts w:eastAsia="Times New Roman" w:cstheme="minorHAnsi"/>
                <w:b/>
                <w:color w:val="000000"/>
              </w:rPr>
            </w:pPr>
            <w:r w:rsidRPr="00F66494">
              <w:rPr>
                <w:rFonts w:eastAsia="Times New Roman" w:cstheme="minorHAnsi"/>
                <w:b/>
                <w:color w:val="000000"/>
              </w:rPr>
              <w:t xml:space="preserve">3) электронная копия талона о приеме уведомления о начале строительно-монтажных работ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в соответствии с подпунктом 4) </w:t>
            </w:r>
            <w:hyperlink r:id="rId14" w:anchor="z67" w:history="1">
              <w:r w:rsidRPr="00F66494">
                <w:rPr>
                  <w:rFonts w:eastAsia="Times New Roman" w:cstheme="minorHAnsi"/>
                  <w:b/>
                </w:rPr>
                <w:t>статьи 11</w:t>
              </w:r>
            </w:hyperlink>
            <w:r w:rsidRPr="00F66494">
              <w:rPr>
                <w:rFonts w:eastAsia="Times New Roman" w:cstheme="minorHAnsi"/>
                <w:b/>
                <w:color w:val="000000"/>
              </w:rPr>
              <w:t xml:space="preserve"> Закона Республики Казахстан «О разрешениях и уведомлениях»</w:t>
            </w:r>
            <w:r w:rsidRPr="00F66494">
              <w:rPr>
                <w:rFonts w:eastAsia="Times New Roman" w:cstheme="minorHAnsi"/>
                <w:b/>
                <w:color w:val="000000"/>
                <w:lang w:val="kk-KZ"/>
              </w:rPr>
              <w:t xml:space="preserve"> (далее – </w:t>
            </w:r>
            <w:r w:rsidRPr="00F66494">
              <w:rPr>
                <w:rFonts w:eastAsia="Times New Roman" w:cstheme="minorHAnsi"/>
                <w:b/>
                <w:color w:val="000000"/>
              </w:rPr>
              <w:t xml:space="preserve">Закон </w:t>
            </w:r>
            <w:r w:rsidRPr="00F66494">
              <w:rPr>
                <w:rFonts w:eastAsia="Times New Roman" w:cstheme="minorHAnsi"/>
                <w:b/>
                <w:color w:val="000000"/>
                <w:lang w:val="kk-KZ"/>
              </w:rPr>
              <w:t>о</w:t>
            </w:r>
            <w:r w:rsidRPr="00F66494">
              <w:rPr>
                <w:rFonts w:eastAsia="Times New Roman" w:cstheme="minorHAnsi"/>
                <w:b/>
                <w:color w:val="000000"/>
              </w:rPr>
              <w:t xml:space="preserve"> разрешениях и уведомлениях</w:t>
            </w:r>
            <w:r w:rsidRPr="00F66494">
              <w:rPr>
                <w:rFonts w:eastAsia="Times New Roman" w:cstheme="minorHAnsi"/>
                <w:b/>
                <w:color w:val="000000"/>
                <w:lang w:val="kk-KZ"/>
              </w:rPr>
              <w:t>)</w:t>
            </w:r>
            <w:r w:rsidRPr="00F66494">
              <w:rPr>
                <w:rFonts w:eastAsia="Times New Roman" w:cstheme="minorHAnsi"/>
                <w:b/>
                <w:color w:val="000000"/>
              </w:rPr>
              <w:t>;</w:t>
            </w:r>
          </w:p>
          <w:p w14:paraId="0E954FAF" w14:textId="3CD3FF09" w:rsidR="00EA11AD" w:rsidRPr="00F66494" w:rsidRDefault="00EA11AD" w:rsidP="00EA11AD">
            <w:pPr>
              <w:ind w:firstLine="464"/>
              <w:jc w:val="both"/>
              <w:rPr>
                <w:rFonts w:eastAsia="Times New Roman" w:cstheme="minorHAnsi"/>
                <w:b/>
                <w:color w:val="000000"/>
              </w:rPr>
            </w:pPr>
            <w:r w:rsidRPr="00F66494">
              <w:rPr>
                <w:rFonts w:eastAsia="Times New Roman" w:cstheme="minorHAnsi"/>
                <w:b/>
                <w:color w:val="000000"/>
              </w:rPr>
              <w:t>4) электронная копия положительного заключения комплексной вневедомственной экспертизы;</w:t>
            </w:r>
          </w:p>
          <w:p w14:paraId="68E05727" w14:textId="77777777" w:rsidR="00EA11AD" w:rsidRPr="00F66494" w:rsidRDefault="00EA11AD" w:rsidP="00EA11AD">
            <w:pPr>
              <w:ind w:firstLine="464"/>
              <w:jc w:val="both"/>
              <w:rPr>
                <w:rFonts w:eastAsia="Times New Roman" w:cstheme="minorHAnsi"/>
                <w:b/>
                <w:color w:val="000000"/>
              </w:rPr>
            </w:pPr>
            <w:r w:rsidRPr="00F66494">
              <w:rPr>
                <w:rFonts w:eastAsia="Times New Roman" w:cstheme="minorHAnsi"/>
                <w:b/>
                <w:color w:val="000000"/>
              </w:rPr>
              <w:t xml:space="preserve">5) электронная копия декларации </w:t>
            </w:r>
            <w:r w:rsidRPr="00F66494">
              <w:rPr>
                <w:rFonts w:eastAsia="Times New Roman" w:cstheme="minorHAnsi"/>
                <w:b/>
                <w:color w:val="000000"/>
              </w:rPr>
              <w:br/>
              <w:t xml:space="preserve">о соответствии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w:t>
            </w:r>
            <w:r w:rsidRPr="00F66494">
              <w:rPr>
                <w:rFonts w:eastAsia="Times New Roman" w:cstheme="minorHAnsi"/>
                <w:b/>
                <w:color w:val="000000"/>
              </w:rPr>
              <w:br/>
              <w:t xml:space="preserve">в соответствии с </w:t>
            </w:r>
            <w:hyperlink r:id="rId15" w:anchor="z860" w:history="1">
              <w:r w:rsidRPr="00F66494">
                <w:rPr>
                  <w:rFonts w:eastAsia="Times New Roman" w:cstheme="minorHAnsi"/>
                  <w:b/>
                </w:rPr>
                <w:t>подпунктом 22-1)</w:t>
              </w:r>
            </w:hyperlink>
            <w:r w:rsidRPr="00F66494">
              <w:rPr>
                <w:rFonts w:eastAsia="Times New Roman" w:cstheme="minorHAnsi"/>
                <w:b/>
                <w:color w:val="000000"/>
              </w:rPr>
              <w:t xml:space="preserve"> статьи </w:t>
            </w:r>
            <w:r w:rsidRPr="00F66494">
              <w:rPr>
                <w:rFonts w:eastAsia="Times New Roman" w:cstheme="minorHAnsi"/>
                <w:b/>
                <w:color w:val="000000"/>
              </w:rPr>
              <w:br/>
              <w:t xml:space="preserve">20 Закона </w:t>
            </w:r>
            <w:r w:rsidRPr="00F66494">
              <w:rPr>
                <w:rFonts w:cstheme="minorHAnsi"/>
                <w:b/>
                <w:bCs/>
                <w:lang w:val="kk-KZ"/>
              </w:rPr>
              <w:t>о</w:t>
            </w:r>
            <w:r w:rsidRPr="00F66494">
              <w:rPr>
                <w:rFonts w:cstheme="minorHAnsi"/>
                <w:b/>
                <w:bCs/>
              </w:rPr>
              <w:t>б архитектурной, градостроительной и строительной деятельности</w:t>
            </w:r>
            <w:r w:rsidRPr="00F66494">
              <w:rPr>
                <w:rFonts w:eastAsia="Times New Roman" w:cstheme="minorHAnsi"/>
                <w:b/>
                <w:color w:val="000000"/>
              </w:rPr>
              <w:t xml:space="preserve"> для субподрядчиков. Указывается в случае отсутствия сведений о субподрядчике в акте приемки объекта в эксплуатацию.</w:t>
            </w:r>
          </w:p>
          <w:p w14:paraId="3FEA3BC0" w14:textId="269EF1A8" w:rsidR="006F312A" w:rsidRPr="00F66494" w:rsidRDefault="006F312A" w:rsidP="00EA11AD">
            <w:pPr>
              <w:ind w:firstLine="464"/>
              <w:jc w:val="both"/>
              <w:rPr>
                <w:rFonts w:eastAsia="Times New Roman" w:cstheme="minorHAnsi"/>
                <w:b/>
                <w:color w:val="000000"/>
              </w:rPr>
            </w:pPr>
            <w:r w:rsidRPr="00F66494">
              <w:rPr>
                <w:rFonts w:eastAsia="Times New Roman" w:cstheme="minorHAnsi"/>
                <w:b/>
                <w:color w:val="000000"/>
              </w:rPr>
              <w:t xml:space="preserve">Требование подпунктов 3) и 4) настоящего пункта являются обязательными для внесения потенциальными поставщиками в электронный депозитарий </w:t>
            </w:r>
            <w:r w:rsidR="0002363A" w:rsidRPr="00F66494">
              <w:rPr>
                <w:rFonts w:eastAsia="Times New Roman" w:cstheme="minorHAnsi"/>
                <w:b/>
                <w:color w:val="000000"/>
              </w:rPr>
              <w:t xml:space="preserve">в период </w:t>
            </w:r>
            <w:r w:rsidRPr="00F66494">
              <w:rPr>
                <w:rFonts w:eastAsia="Times New Roman" w:cstheme="minorHAnsi"/>
                <w:b/>
                <w:color w:val="000000"/>
              </w:rPr>
              <w:t xml:space="preserve">с 15 сентября </w:t>
            </w:r>
            <w:r w:rsidR="0002363A" w:rsidRPr="00F66494">
              <w:rPr>
                <w:rFonts w:eastAsia="Times New Roman" w:cstheme="minorHAnsi"/>
                <w:b/>
                <w:color w:val="000000"/>
              </w:rPr>
              <w:t xml:space="preserve">по 31 октября </w:t>
            </w:r>
            <w:r w:rsidRPr="00F66494">
              <w:rPr>
                <w:rFonts w:eastAsia="Times New Roman" w:cstheme="minorHAnsi"/>
                <w:b/>
                <w:color w:val="000000"/>
              </w:rPr>
              <w:t>2024 года и применяются в государственных закупках</w:t>
            </w:r>
            <w:r w:rsidR="00A215F8" w:rsidRPr="00F66494">
              <w:rPr>
                <w:rFonts w:eastAsia="Times New Roman" w:cstheme="minorHAnsi"/>
                <w:b/>
                <w:color w:val="000000"/>
              </w:rPr>
              <w:t>, опубликованных</w:t>
            </w:r>
            <w:r w:rsidRPr="00F66494">
              <w:rPr>
                <w:rFonts w:eastAsia="Times New Roman" w:cstheme="minorHAnsi"/>
                <w:b/>
                <w:color w:val="000000"/>
              </w:rPr>
              <w:t xml:space="preserve"> </w:t>
            </w:r>
            <w:r w:rsidR="0002363A" w:rsidRPr="00F66494">
              <w:rPr>
                <w:rFonts w:eastAsia="Times New Roman" w:cstheme="minorHAnsi"/>
                <w:b/>
                <w:color w:val="000000"/>
              </w:rPr>
              <w:t>с 1 ноября 2024 года.</w:t>
            </w:r>
          </w:p>
          <w:p w14:paraId="32FAE41B" w14:textId="37F1522C" w:rsidR="006F312A" w:rsidRPr="00F66494" w:rsidRDefault="006F312A" w:rsidP="00EA11AD">
            <w:pPr>
              <w:ind w:firstLine="464"/>
              <w:jc w:val="both"/>
              <w:rPr>
                <w:rFonts w:eastAsia="Times New Roman" w:cstheme="minorHAnsi"/>
                <w:b/>
                <w:color w:val="000000"/>
              </w:rPr>
            </w:pPr>
          </w:p>
        </w:tc>
        <w:tc>
          <w:tcPr>
            <w:tcW w:w="2836" w:type="dxa"/>
            <w:shd w:val="clear" w:color="auto" w:fill="auto"/>
          </w:tcPr>
          <w:p w14:paraId="7085F193" w14:textId="77777777" w:rsidR="004C5877" w:rsidRPr="00F66494" w:rsidRDefault="004C5877" w:rsidP="004C5877">
            <w:pPr>
              <w:ind w:firstLine="320"/>
              <w:jc w:val="both"/>
              <w:rPr>
                <w:rFonts w:eastAsia="Times New Roman" w:cstheme="minorHAnsi"/>
                <w:lang w:eastAsia="ru-RU"/>
              </w:rPr>
            </w:pPr>
            <w:r w:rsidRPr="00F66494">
              <w:rPr>
                <w:rFonts w:eastAsia="Calibri" w:cstheme="minorHAnsi"/>
                <w:bCs/>
                <w:iCs/>
              </w:rPr>
              <w:lastRenderedPageBreak/>
              <w:t xml:space="preserve">Во исполнение поручений Главы государства данных на </w:t>
            </w:r>
            <w:r w:rsidRPr="00F66494">
              <w:rPr>
                <w:rFonts w:eastAsia="Calibri" w:cstheme="minorHAnsi"/>
                <w:bCs/>
                <w:iCs/>
              </w:rPr>
              <w:lastRenderedPageBreak/>
              <w:t xml:space="preserve">расширенном заседании Правительства </w:t>
            </w:r>
            <w:r w:rsidRPr="00F66494">
              <w:rPr>
                <w:rFonts w:cstheme="minorHAnsi"/>
                <w:bCs/>
                <w:iCs/>
                <w:shd w:val="clear" w:color="auto" w:fill="FFFFFF"/>
              </w:rPr>
              <w:t>от 7 февраля 2024 года в части установления четкого порядка требований и критериев, предъявляемых к поставщикам, а также усиления ответственности поставщиков.</w:t>
            </w:r>
          </w:p>
          <w:p w14:paraId="5D917C8D"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Так, в целях </w:t>
            </w:r>
            <w:proofErr w:type="gramStart"/>
            <w:r w:rsidRPr="00F66494">
              <w:rPr>
                <w:rFonts w:eastAsia="Times New Roman" w:cstheme="minorHAnsi"/>
                <w:lang w:eastAsia="ru-RU"/>
              </w:rPr>
              <w:t>исключения фактов предоставления недостоверного опыта работы</w:t>
            </w:r>
            <w:proofErr w:type="gramEnd"/>
            <w:r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316419A5" w14:textId="77777777"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Кроме того, в целях предоставления технической возможности на портале внесения соответствующих документов в Электронный депозитарий предлагается установить соответствующий срок. </w:t>
            </w:r>
          </w:p>
          <w:p w14:paraId="5E0DB85F" w14:textId="5BC35AF9" w:rsidR="00EA11AD" w:rsidRPr="00F66494" w:rsidRDefault="00EA11AD" w:rsidP="00EA11AD">
            <w:pPr>
              <w:ind w:firstLine="320"/>
              <w:jc w:val="both"/>
              <w:rPr>
                <w:rFonts w:eastAsia="Times New Roman" w:cstheme="minorHAnsi"/>
                <w:lang w:eastAsia="ru-RU"/>
              </w:rPr>
            </w:pPr>
          </w:p>
        </w:tc>
      </w:tr>
      <w:bookmarkEnd w:id="8"/>
      <w:tr w:rsidR="00EA11AD" w:rsidRPr="00F66494" w14:paraId="6A2C7670" w14:textId="77777777" w:rsidTr="003E6CFB">
        <w:trPr>
          <w:gridAfter w:val="1"/>
          <w:wAfter w:w="8" w:type="dxa"/>
          <w:trHeight w:val="407"/>
        </w:trPr>
        <w:tc>
          <w:tcPr>
            <w:tcW w:w="426" w:type="dxa"/>
            <w:shd w:val="clear" w:color="auto" w:fill="auto"/>
          </w:tcPr>
          <w:p w14:paraId="195D616F" w14:textId="30FAABFA" w:rsidR="00EA11AD" w:rsidRPr="00F66494" w:rsidRDefault="00EA11AD" w:rsidP="00EA11AD">
            <w:pPr>
              <w:pStyle w:val="af0"/>
              <w:numPr>
                <w:ilvl w:val="0"/>
                <w:numId w:val="3"/>
              </w:numPr>
              <w:jc w:val="both"/>
              <w:rPr>
                <w:rFonts w:cstheme="minorHAnsi"/>
              </w:rPr>
            </w:pPr>
            <w:r w:rsidRPr="00F66494">
              <w:rPr>
                <w:rFonts w:cstheme="minorHAnsi"/>
              </w:rPr>
              <w:lastRenderedPageBreak/>
              <w:t>\</w:t>
            </w:r>
          </w:p>
        </w:tc>
        <w:tc>
          <w:tcPr>
            <w:tcW w:w="1276" w:type="dxa"/>
            <w:shd w:val="clear" w:color="auto" w:fill="auto"/>
          </w:tcPr>
          <w:p w14:paraId="2E6F944D" w14:textId="3D7DFAA5"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255</w:t>
            </w:r>
          </w:p>
        </w:tc>
        <w:tc>
          <w:tcPr>
            <w:tcW w:w="5386" w:type="dxa"/>
            <w:shd w:val="clear" w:color="auto" w:fill="auto"/>
          </w:tcPr>
          <w:p w14:paraId="09991190" w14:textId="5D5F666B" w:rsidR="00EA11AD" w:rsidRPr="00F66494" w:rsidRDefault="00EA11AD" w:rsidP="00EA11AD">
            <w:pPr>
              <w:shd w:val="clear" w:color="auto" w:fill="FFFFFF"/>
              <w:ind w:firstLine="446"/>
              <w:jc w:val="both"/>
              <w:textAlignment w:val="baseline"/>
              <w:rPr>
                <w:rFonts w:cstheme="minorHAnsi"/>
                <w:b/>
                <w:bCs/>
                <w:color w:val="000000" w:themeColor="text1"/>
                <w:spacing w:val="2"/>
                <w:lang w:val="kk-KZ"/>
              </w:rPr>
            </w:pPr>
            <w:r w:rsidRPr="00F66494">
              <w:rPr>
                <w:rFonts w:cstheme="minorHAnsi"/>
                <w:b/>
                <w:bCs/>
                <w:color w:val="000000" w:themeColor="text1"/>
                <w:spacing w:val="2"/>
                <w:lang w:val="kk-KZ"/>
              </w:rPr>
              <w:t xml:space="preserve">255. В случае, если потенциальный поставщик имеет опыт работы в качестве субподрядчика представляются электронные копии актов приемки выполненных работ </w:t>
            </w:r>
            <w:r w:rsidRPr="00F66494">
              <w:rPr>
                <w:rFonts w:cstheme="minorHAnsi"/>
                <w:b/>
                <w:bCs/>
                <w:color w:val="000000" w:themeColor="text1"/>
                <w:spacing w:val="2"/>
                <w:lang w:val="kk-KZ"/>
              </w:rPr>
              <w:br/>
              <w:t>и приемки объекта в эксплуатацию, в котором указываются сведения об этом субподрядчике.</w:t>
            </w:r>
          </w:p>
        </w:tc>
        <w:tc>
          <w:tcPr>
            <w:tcW w:w="5528" w:type="dxa"/>
            <w:shd w:val="clear" w:color="auto" w:fill="auto"/>
          </w:tcPr>
          <w:p w14:paraId="50436EA5" w14:textId="796A023F" w:rsidR="00EA11AD" w:rsidRPr="00F66494" w:rsidRDefault="00EA11AD" w:rsidP="00EA11AD">
            <w:pPr>
              <w:shd w:val="clear" w:color="auto" w:fill="FFFFFF"/>
              <w:ind w:firstLine="446"/>
              <w:jc w:val="both"/>
              <w:textAlignment w:val="baseline"/>
              <w:rPr>
                <w:rFonts w:cstheme="minorHAnsi"/>
                <w:color w:val="000000"/>
                <w:spacing w:val="2"/>
                <w:lang w:val="kk-KZ"/>
              </w:rPr>
            </w:pPr>
            <w:r w:rsidRPr="00F66494">
              <w:rPr>
                <w:rFonts w:cstheme="minorHAnsi"/>
                <w:b/>
                <w:color w:val="000000" w:themeColor="text1"/>
                <w:spacing w:val="2"/>
                <w:lang w:val="kk-KZ"/>
              </w:rPr>
              <w:t>255. Исключить</w:t>
            </w:r>
            <w:r w:rsidRPr="00F66494">
              <w:rPr>
                <w:rFonts w:cstheme="minorHAnsi"/>
                <w:color w:val="000000" w:themeColor="text1"/>
                <w:spacing w:val="2"/>
                <w:lang w:val="kk-KZ"/>
              </w:rPr>
              <w:t>.</w:t>
            </w:r>
          </w:p>
        </w:tc>
        <w:tc>
          <w:tcPr>
            <w:tcW w:w="2836" w:type="dxa"/>
            <w:shd w:val="clear" w:color="auto" w:fill="auto"/>
          </w:tcPr>
          <w:p w14:paraId="4E3FE92E" w14:textId="06AEEFF8" w:rsidR="00EA11AD" w:rsidRPr="00F66494" w:rsidRDefault="00EA11AD" w:rsidP="00EA11AD">
            <w:pPr>
              <w:ind w:firstLine="320"/>
              <w:jc w:val="both"/>
              <w:rPr>
                <w:rFonts w:eastAsia="Times New Roman" w:cstheme="minorHAnsi"/>
                <w:bCs/>
                <w:lang w:eastAsia="ru-RU"/>
              </w:rPr>
            </w:pPr>
            <w:r w:rsidRPr="00F66494">
              <w:rPr>
                <w:rFonts w:eastAsia="Times New Roman" w:cstheme="minorHAnsi"/>
                <w:lang w:eastAsia="ru-RU"/>
              </w:rPr>
              <w:t>Пунктом 253 Правил предусмотрены д</w:t>
            </w:r>
            <w:r w:rsidRPr="00F66494">
              <w:rPr>
                <w:rFonts w:eastAsia="Times New Roman" w:cstheme="minorHAnsi"/>
                <w:color w:val="000000"/>
              </w:rPr>
              <w:t xml:space="preserve">окументы, подтверждающие опыт работы </w:t>
            </w:r>
            <w:r w:rsidRPr="00F66494">
              <w:rPr>
                <w:rFonts w:eastAsia="Times New Roman" w:cstheme="minorHAnsi"/>
                <w:bCs/>
                <w:color w:val="000000"/>
              </w:rPr>
              <w:t xml:space="preserve">строительно-монтажных работ в соответствии с </w:t>
            </w:r>
            <w:r w:rsidRPr="00F66494">
              <w:rPr>
                <w:rFonts w:cstheme="minorHAnsi"/>
                <w:bCs/>
                <w:iCs/>
                <w:color w:val="000000" w:themeColor="text1"/>
                <w:shd w:val="clear" w:color="auto" w:fill="FFFFFF"/>
              </w:rPr>
              <w:t>Законом «О</w:t>
            </w:r>
            <w:r w:rsidRPr="00F66494">
              <w:rPr>
                <w:rFonts w:cstheme="minorHAnsi"/>
                <w:bCs/>
                <w:color w:val="000000" w:themeColor="text1"/>
              </w:rPr>
              <w:t>б архитектурной, градостроительной и строительной деятельности в Республике Казахстан</w:t>
            </w:r>
            <w:r w:rsidRPr="00F66494">
              <w:rPr>
                <w:rFonts w:cstheme="minorHAnsi"/>
                <w:bCs/>
                <w:iCs/>
                <w:color w:val="000000" w:themeColor="text1"/>
                <w:shd w:val="clear" w:color="auto" w:fill="FFFFFF"/>
              </w:rPr>
              <w:t>».</w:t>
            </w:r>
          </w:p>
          <w:p w14:paraId="45F885A9" w14:textId="79A1C643"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В связи с уточнением редакции пункта 253 Правил, в части подтверждающих документов предлагается исключить данный пункт.</w:t>
            </w:r>
          </w:p>
        </w:tc>
      </w:tr>
      <w:tr w:rsidR="00EA11AD" w:rsidRPr="00F66494" w14:paraId="1F0C1EF0" w14:textId="77777777" w:rsidTr="003E6CFB">
        <w:trPr>
          <w:gridAfter w:val="1"/>
          <w:wAfter w:w="8" w:type="dxa"/>
          <w:trHeight w:val="407"/>
        </w:trPr>
        <w:tc>
          <w:tcPr>
            <w:tcW w:w="426" w:type="dxa"/>
            <w:shd w:val="clear" w:color="auto" w:fill="auto"/>
          </w:tcPr>
          <w:p w14:paraId="6FC83DD5"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6FF917BA" w14:textId="5A49C4E6"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256</w:t>
            </w:r>
          </w:p>
        </w:tc>
        <w:tc>
          <w:tcPr>
            <w:tcW w:w="5386" w:type="dxa"/>
            <w:shd w:val="clear" w:color="auto" w:fill="auto"/>
          </w:tcPr>
          <w:p w14:paraId="42102472" w14:textId="56CC3342" w:rsidR="00EA11AD" w:rsidRPr="00F66494" w:rsidRDefault="00EA11AD" w:rsidP="00EA11AD">
            <w:pPr>
              <w:shd w:val="clear" w:color="auto" w:fill="FFFFFF"/>
              <w:ind w:firstLine="446"/>
              <w:jc w:val="both"/>
              <w:textAlignment w:val="baseline"/>
              <w:rPr>
                <w:rFonts w:cstheme="minorHAnsi"/>
                <w:b/>
                <w:bCs/>
                <w:color w:val="000000" w:themeColor="text1"/>
                <w:spacing w:val="2"/>
                <w:lang w:val="kk-KZ"/>
              </w:rPr>
            </w:pPr>
            <w:r w:rsidRPr="00F66494">
              <w:rPr>
                <w:rFonts w:cstheme="minorHAnsi"/>
                <w:b/>
                <w:bCs/>
                <w:color w:val="000000" w:themeColor="text1"/>
                <w:spacing w:val="2"/>
                <w:lang w:val="kk-KZ"/>
              </w:rPr>
              <w:t xml:space="preserve">256. В случае отсутствия сведений </w:t>
            </w:r>
            <w:r w:rsidRPr="00F66494">
              <w:rPr>
                <w:rFonts w:cstheme="minorHAnsi"/>
                <w:b/>
                <w:bCs/>
                <w:color w:val="000000" w:themeColor="text1"/>
                <w:spacing w:val="2"/>
                <w:lang w:val="kk-KZ"/>
              </w:rPr>
              <w:br/>
              <w:t xml:space="preserve">о субподрядчике в акте приемки объекта </w:t>
            </w:r>
            <w:r w:rsidRPr="00F66494">
              <w:rPr>
                <w:rFonts w:cstheme="minorHAnsi"/>
                <w:b/>
                <w:bCs/>
                <w:color w:val="000000" w:themeColor="text1"/>
                <w:spacing w:val="2"/>
                <w:lang w:val="kk-KZ"/>
              </w:rPr>
              <w:br/>
              <w:t>в эксплуатацию, дополнительно представляется электронная копия декларации о соответствии, в которой указываются сведения об этом субподрядчике.</w:t>
            </w:r>
          </w:p>
        </w:tc>
        <w:tc>
          <w:tcPr>
            <w:tcW w:w="5528" w:type="dxa"/>
            <w:shd w:val="clear" w:color="auto" w:fill="auto"/>
          </w:tcPr>
          <w:p w14:paraId="0052F638" w14:textId="460E8D23"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b/>
                <w:color w:val="000000"/>
                <w:spacing w:val="2"/>
                <w:sz w:val="22"/>
                <w:szCs w:val="22"/>
                <w:lang w:val="kk-KZ"/>
              </w:rPr>
            </w:pPr>
            <w:r w:rsidRPr="00F66494">
              <w:rPr>
                <w:rFonts w:asciiTheme="minorHAnsi" w:hAnsiTheme="minorHAnsi" w:cstheme="minorHAnsi"/>
                <w:b/>
                <w:color w:val="000000"/>
                <w:spacing w:val="2"/>
                <w:sz w:val="22"/>
                <w:szCs w:val="22"/>
                <w:lang w:val="kk-KZ"/>
              </w:rPr>
              <w:t xml:space="preserve">256. Исключить. </w:t>
            </w:r>
          </w:p>
        </w:tc>
        <w:tc>
          <w:tcPr>
            <w:tcW w:w="2836" w:type="dxa"/>
            <w:shd w:val="clear" w:color="auto" w:fill="auto"/>
          </w:tcPr>
          <w:p w14:paraId="3D097CB4" w14:textId="3001E706"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Пунктом 253 Правил предусмотрены д</w:t>
            </w:r>
            <w:r w:rsidRPr="00F66494">
              <w:rPr>
                <w:rFonts w:eastAsia="Times New Roman" w:cstheme="minorHAnsi"/>
                <w:color w:val="000000"/>
              </w:rPr>
              <w:t xml:space="preserve">окументы, подтверждающие опыт работы </w:t>
            </w:r>
            <w:r w:rsidRPr="00F66494">
              <w:rPr>
                <w:rFonts w:eastAsia="Times New Roman" w:cstheme="minorHAnsi"/>
                <w:bCs/>
                <w:color w:val="000000"/>
              </w:rPr>
              <w:t xml:space="preserve">строительно-монтажных работ в соответствии с </w:t>
            </w:r>
            <w:r w:rsidRPr="00F66494">
              <w:rPr>
                <w:rFonts w:cstheme="minorHAnsi"/>
                <w:bCs/>
                <w:iCs/>
                <w:color w:val="000000" w:themeColor="text1"/>
                <w:shd w:val="clear" w:color="auto" w:fill="FFFFFF"/>
              </w:rPr>
              <w:t>Законом «О</w:t>
            </w:r>
            <w:r w:rsidRPr="00F66494">
              <w:rPr>
                <w:rFonts w:cstheme="minorHAnsi"/>
                <w:bCs/>
                <w:color w:val="000000" w:themeColor="text1"/>
              </w:rPr>
              <w:t>б архитектурной, градостроительной и строительной деятельности в Республике Казахстан</w:t>
            </w:r>
            <w:r w:rsidRPr="00F66494">
              <w:rPr>
                <w:rFonts w:cstheme="minorHAnsi"/>
                <w:bCs/>
                <w:iCs/>
                <w:color w:val="000000" w:themeColor="text1"/>
                <w:shd w:val="clear" w:color="auto" w:fill="FFFFFF"/>
              </w:rPr>
              <w:t>».</w:t>
            </w:r>
          </w:p>
          <w:p w14:paraId="09BC7CCB" w14:textId="2C831D58" w:rsidR="00EA11AD" w:rsidRPr="00F66494" w:rsidRDefault="00EA11AD" w:rsidP="00EA11AD">
            <w:pPr>
              <w:ind w:firstLine="320"/>
              <w:jc w:val="both"/>
              <w:rPr>
                <w:rFonts w:eastAsia="Times New Roman" w:cstheme="minorHAnsi"/>
                <w:strike/>
                <w:lang w:eastAsia="ru-RU"/>
              </w:rPr>
            </w:pPr>
            <w:r w:rsidRPr="00F66494">
              <w:rPr>
                <w:rFonts w:eastAsia="Times New Roman" w:cstheme="minorHAnsi"/>
                <w:lang w:eastAsia="ru-RU"/>
              </w:rPr>
              <w:t>В связи с уточнением редакции пункта 253 Правил, в части подтверждающих документов предлагается исключить данный пункт.</w:t>
            </w:r>
          </w:p>
        </w:tc>
      </w:tr>
      <w:tr w:rsidR="00EA11AD" w:rsidRPr="00F66494" w14:paraId="1DF4DE1B" w14:textId="77777777" w:rsidTr="003E6CFB">
        <w:trPr>
          <w:gridAfter w:val="1"/>
          <w:wAfter w:w="8" w:type="dxa"/>
          <w:trHeight w:val="407"/>
        </w:trPr>
        <w:tc>
          <w:tcPr>
            <w:tcW w:w="426" w:type="dxa"/>
            <w:shd w:val="clear" w:color="auto" w:fill="auto"/>
          </w:tcPr>
          <w:p w14:paraId="286AD610"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25A2F4F6" w14:textId="16954981"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257</w:t>
            </w:r>
          </w:p>
        </w:tc>
        <w:tc>
          <w:tcPr>
            <w:tcW w:w="5386" w:type="dxa"/>
            <w:shd w:val="clear" w:color="auto" w:fill="auto"/>
          </w:tcPr>
          <w:p w14:paraId="779C5057" w14:textId="37C4C8F0" w:rsidR="00EA11AD" w:rsidRPr="00F66494" w:rsidRDefault="00EA11AD" w:rsidP="00EA11AD">
            <w:pPr>
              <w:shd w:val="clear" w:color="auto" w:fill="FFFFFF"/>
              <w:ind w:firstLine="446"/>
              <w:jc w:val="both"/>
              <w:textAlignment w:val="baseline"/>
              <w:rPr>
                <w:rFonts w:cstheme="minorHAnsi"/>
                <w:b/>
                <w:bCs/>
                <w:color w:val="000000" w:themeColor="text1"/>
                <w:spacing w:val="2"/>
                <w:lang w:val="kk-KZ"/>
              </w:rPr>
            </w:pPr>
            <w:r w:rsidRPr="00F66494">
              <w:rPr>
                <w:rFonts w:cstheme="minorHAnsi"/>
                <w:b/>
                <w:bCs/>
                <w:color w:val="000000" w:themeColor="text1"/>
                <w:spacing w:val="2"/>
                <w:lang w:val="kk-KZ"/>
              </w:rPr>
              <w:t xml:space="preserve">257. В случае, если предметом конкурса является строительство, реконструкция, капитальный ремонт автомобильных дорог, </w:t>
            </w:r>
            <w:r w:rsidRPr="00F66494">
              <w:rPr>
                <w:rFonts w:cstheme="minorHAnsi"/>
                <w:b/>
                <w:bCs/>
                <w:color w:val="000000" w:themeColor="text1"/>
                <w:spacing w:val="2"/>
                <w:lang w:val="kk-KZ"/>
              </w:rPr>
              <w:lastRenderedPageBreak/>
              <w:t>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tc>
        <w:tc>
          <w:tcPr>
            <w:tcW w:w="5528" w:type="dxa"/>
            <w:shd w:val="clear" w:color="auto" w:fill="auto"/>
          </w:tcPr>
          <w:p w14:paraId="42C304AE" w14:textId="5A49ACA5"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b/>
                <w:color w:val="000000"/>
                <w:spacing w:val="2"/>
                <w:sz w:val="22"/>
                <w:szCs w:val="22"/>
                <w:lang w:val="kk-KZ"/>
              </w:rPr>
            </w:pPr>
            <w:r w:rsidRPr="00F66494">
              <w:rPr>
                <w:rFonts w:asciiTheme="minorHAnsi" w:hAnsiTheme="minorHAnsi" w:cstheme="minorHAnsi"/>
                <w:b/>
                <w:color w:val="000000" w:themeColor="text1"/>
                <w:spacing w:val="2"/>
                <w:sz w:val="22"/>
                <w:szCs w:val="22"/>
                <w:lang w:val="kk-KZ"/>
              </w:rPr>
              <w:lastRenderedPageBreak/>
              <w:t xml:space="preserve">257. Исклюить. </w:t>
            </w:r>
          </w:p>
        </w:tc>
        <w:tc>
          <w:tcPr>
            <w:tcW w:w="2836" w:type="dxa"/>
            <w:shd w:val="clear" w:color="auto" w:fill="auto"/>
          </w:tcPr>
          <w:p w14:paraId="69BB65D3" w14:textId="553E44D7"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Пунктом 253 Правил предусмотрены д</w:t>
            </w:r>
            <w:r w:rsidRPr="00F66494">
              <w:rPr>
                <w:rFonts w:eastAsia="Times New Roman" w:cstheme="minorHAnsi"/>
                <w:color w:val="000000"/>
              </w:rPr>
              <w:t xml:space="preserve">окументы, </w:t>
            </w:r>
            <w:r w:rsidRPr="00F66494">
              <w:rPr>
                <w:rFonts w:eastAsia="Times New Roman" w:cstheme="minorHAnsi"/>
                <w:color w:val="000000"/>
              </w:rPr>
              <w:lastRenderedPageBreak/>
              <w:t xml:space="preserve">подтверждающие опыт работы </w:t>
            </w:r>
            <w:r w:rsidRPr="00F66494">
              <w:rPr>
                <w:rFonts w:eastAsia="Times New Roman" w:cstheme="minorHAnsi"/>
                <w:bCs/>
                <w:color w:val="000000"/>
              </w:rPr>
              <w:t xml:space="preserve">строительно-монтажных работ в соответствии с </w:t>
            </w:r>
            <w:r w:rsidRPr="00F66494">
              <w:rPr>
                <w:rFonts w:cstheme="minorHAnsi"/>
                <w:bCs/>
                <w:iCs/>
                <w:color w:val="000000" w:themeColor="text1"/>
                <w:shd w:val="clear" w:color="auto" w:fill="FFFFFF"/>
              </w:rPr>
              <w:t>Законом «О</w:t>
            </w:r>
            <w:r w:rsidRPr="00F66494">
              <w:rPr>
                <w:rFonts w:cstheme="minorHAnsi"/>
                <w:bCs/>
                <w:color w:val="000000" w:themeColor="text1"/>
              </w:rPr>
              <w:t>б архитектурной, градостроительной и строительной деятельности в Республике Казахстан</w:t>
            </w:r>
            <w:r w:rsidRPr="00F66494">
              <w:rPr>
                <w:rFonts w:cstheme="minorHAnsi"/>
                <w:bCs/>
                <w:iCs/>
                <w:color w:val="000000" w:themeColor="text1"/>
                <w:shd w:val="clear" w:color="auto" w:fill="FFFFFF"/>
              </w:rPr>
              <w:t>».</w:t>
            </w:r>
          </w:p>
          <w:p w14:paraId="4E97506A" w14:textId="54089EA8"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В связи с уточнением редакции пункта 253 Правил, в части подтверждающих документов предлагается исключить данный пункт.</w:t>
            </w:r>
          </w:p>
        </w:tc>
      </w:tr>
      <w:tr w:rsidR="00EA11AD" w:rsidRPr="00F66494" w14:paraId="3FC9A932" w14:textId="77777777" w:rsidTr="003E6CFB">
        <w:trPr>
          <w:gridAfter w:val="1"/>
          <w:wAfter w:w="8" w:type="dxa"/>
          <w:trHeight w:val="407"/>
        </w:trPr>
        <w:tc>
          <w:tcPr>
            <w:tcW w:w="426" w:type="dxa"/>
            <w:shd w:val="clear" w:color="auto" w:fill="auto"/>
          </w:tcPr>
          <w:p w14:paraId="4750192B"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66E259CA" w14:textId="51FED9B3" w:rsidR="00EA11AD" w:rsidRPr="00F66494" w:rsidRDefault="00EA11AD" w:rsidP="00EA11AD">
            <w:pPr>
              <w:jc w:val="center"/>
              <w:rPr>
                <w:rFonts w:cstheme="minorHAnsi"/>
                <w:lang w:val="kk-KZ"/>
              </w:rPr>
            </w:pPr>
            <w:r w:rsidRPr="00F66494">
              <w:rPr>
                <w:rFonts w:cstheme="minorHAnsi"/>
                <w:lang w:val="kk-KZ"/>
              </w:rPr>
              <w:t>пункт 266</w:t>
            </w:r>
          </w:p>
        </w:tc>
        <w:tc>
          <w:tcPr>
            <w:tcW w:w="5386" w:type="dxa"/>
            <w:shd w:val="clear" w:color="auto" w:fill="auto"/>
          </w:tcPr>
          <w:p w14:paraId="4D1A01FF" w14:textId="5A7E52B1"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266. При расчете опыта работы в сфере строительства (строительно-монтажные работы </w:t>
            </w:r>
            <w:r w:rsidRPr="00F66494">
              <w:rPr>
                <w:rFonts w:asciiTheme="minorHAnsi" w:hAnsiTheme="minorHAnsi" w:cstheme="minorHAnsi"/>
                <w:color w:val="000000" w:themeColor="text1"/>
                <w:sz w:val="22"/>
                <w:szCs w:val="22"/>
              </w:rPr>
              <w:br/>
              <w:t>и проектирование, а также работы с требованием проектно-сметной (типовой проектно-сметной) документации (благоустройство территорий, капитальный ремонт дворовых территорий в которых предусмотрены выполнение лицензируемых видов)) потенциального поставщика в совокупности учитывается:</w:t>
            </w:r>
          </w:p>
          <w:p w14:paraId="223E96E2" w14:textId="76D6B00B"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1) уровень ответственности зданий </w:t>
            </w:r>
            <w:r w:rsidRPr="00F66494">
              <w:rPr>
                <w:rFonts w:asciiTheme="minorHAnsi" w:hAnsiTheme="minorHAnsi" w:cstheme="minorHAnsi"/>
                <w:color w:val="000000" w:themeColor="text1"/>
                <w:sz w:val="22"/>
                <w:szCs w:val="22"/>
              </w:rPr>
              <w:br/>
              <w:t>и сооружений (первый – повышенный, второй – нормальный, третий – пониженный).</w:t>
            </w:r>
          </w:p>
          <w:p w14:paraId="20AFC6D9"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14:paraId="31DA9BD0"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14:paraId="7AF176EB"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w:t>
            </w:r>
            <w:r w:rsidRPr="00F66494">
              <w:rPr>
                <w:rFonts w:asciiTheme="minorHAnsi" w:hAnsiTheme="minorHAnsi" w:cstheme="minorHAnsi"/>
                <w:color w:val="000000" w:themeColor="text1"/>
                <w:sz w:val="22"/>
                <w:szCs w:val="22"/>
              </w:rPr>
              <w:lastRenderedPageBreak/>
              <w:t>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14:paraId="51EF5984" w14:textId="252C7A41"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2) техническая сложность объектов (здания </w:t>
            </w:r>
            <w:r w:rsidRPr="00F66494">
              <w:rPr>
                <w:rFonts w:asciiTheme="minorHAnsi" w:hAnsiTheme="minorHAnsi" w:cstheme="minorHAnsi"/>
                <w:color w:val="000000" w:themeColor="text1"/>
                <w:sz w:val="22"/>
                <w:szCs w:val="22"/>
              </w:rPr>
              <w:br/>
              <w:t>и сооружения, относящиеся к технически сложным объектам, и здания, и сооружения, не относящиеся к технически сложным объектам).</w:t>
            </w:r>
          </w:p>
          <w:p w14:paraId="373F5617"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технически сложные объекты (комплексы), учитывается опыт работы только технически сложных объектов (комплексов).</w:t>
            </w:r>
          </w:p>
          <w:p w14:paraId="36D1EDDB" w14:textId="365AC49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не относящиеся </w:t>
            </w:r>
            <w:r w:rsidRPr="00F66494">
              <w:rPr>
                <w:rFonts w:asciiTheme="minorHAnsi" w:hAnsiTheme="minorHAnsi" w:cstheme="minorHAnsi"/>
                <w:color w:val="000000" w:themeColor="text1"/>
                <w:sz w:val="22"/>
                <w:szCs w:val="22"/>
              </w:rPr>
              <w:br/>
              <w:t>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14:paraId="05CF3EB7"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14:paraId="5ED01BF8" w14:textId="0527A522"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proofErr w:type="gramStart"/>
            <w:r w:rsidRPr="00F66494">
              <w:rPr>
                <w:rFonts w:asciiTheme="minorHAnsi" w:hAnsiTheme="minorHAnsi" w:cstheme="minorHAnsi"/>
                <w:color w:val="000000" w:themeColor="text1"/>
                <w:sz w:val="22"/>
                <w:szCs w:val="22"/>
              </w:rPr>
              <w:t xml:space="preserve">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hyperlink r:id="rId16" w:anchor="z1" w:history="1">
              <w:r w:rsidRPr="00F66494">
                <w:rPr>
                  <w:rStyle w:val="a6"/>
                  <w:rFonts w:asciiTheme="minorHAnsi" w:hAnsiTheme="minorHAnsi" w:cstheme="minorHAnsi"/>
                  <w:color w:val="000000" w:themeColor="text1"/>
                  <w:sz w:val="22"/>
                  <w:szCs w:val="22"/>
                  <w:u w:val="none"/>
                </w:rPr>
                <w:t>Закона</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b/>
                <w:bCs/>
                <w:color w:val="000000" w:themeColor="text1"/>
                <w:sz w:val="22"/>
                <w:szCs w:val="22"/>
              </w:rPr>
              <w:t xml:space="preserve">Республики Казахстан </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 xml:space="preserve">О разрешениях </w:t>
            </w:r>
            <w:r w:rsidRPr="00F66494">
              <w:rPr>
                <w:rFonts w:asciiTheme="minorHAnsi" w:hAnsiTheme="minorHAnsi" w:cstheme="minorHAnsi"/>
                <w:b/>
                <w:bCs/>
                <w:color w:val="000000" w:themeColor="text1"/>
                <w:sz w:val="22"/>
                <w:szCs w:val="22"/>
              </w:rPr>
              <w:br/>
              <w:t>и уведомлениях</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 xml:space="preserve"> (далее – Закон </w:t>
            </w:r>
            <w:r w:rsidRPr="00F66494">
              <w:rPr>
                <w:rFonts w:asciiTheme="minorHAnsi" w:hAnsiTheme="minorHAnsi" w:cstheme="minorHAnsi"/>
                <w:b/>
                <w:bCs/>
                <w:color w:val="000000" w:themeColor="text1"/>
                <w:sz w:val="22"/>
                <w:szCs w:val="22"/>
              </w:rPr>
              <w:br/>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О разрешениях и уведомлениях</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w:t>
            </w:r>
            <w:r w:rsidRPr="00F66494">
              <w:rPr>
                <w:rFonts w:asciiTheme="minorHAnsi" w:hAnsiTheme="minorHAnsi" w:cstheme="minorHAnsi"/>
                <w:color w:val="000000" w:themeColor="text1"/>
                <w:sz w:val="22"/>
                <w:szCs w:val="22"/>
              </w:rPr>
              <w:t xml:space="preserve"> с предметом конкурса, за исключением работ на объектах жилищно-гражданского назначения.</w:t>
            </w:r>
            <w:proofErr w:type="gramEnd"/>
          </w:p>
          <w:p w14:paraId="54523637" w14:textId="6AE7975D"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Аналогичность или схожесть ранее выполненных работ, связанных </w:t>
            </w:r>
            <w:r w:rsidRPr="00F66494">
              <w:rPr>
                <w:rFonts w:asciiTheme="minorHAnsi" w:hAnsiTheme="minorHAnsi" w:cstheme="minorHAnsi"/>
                <w:color w:val="000000" w:themeColor="text1"/>
                <w:sz w:val="22"/>
                <w:szCs w:val="22"/>
              </w:rPr>
              <w:br/>
            </w:r>
            <w:r w:rsidRPr="00F66494">
              <w:rPr>
                <w:rFonts w:asciiTheme="minorHAnsi" w:hAnsiTheme="minorHAnsi" w:cstheme="minorHAnsi"/>
                <w:color w:val="000000" w:themeColor="text1"/>
                <w:sz w:val="22"/>
                <w:szCs w:val="22"/>
              </w:rPr>
              <w:lastRenderedPageBreak/>
              <w:t xml:space="preserve">с электроснабжением, электроосвещением </w:t>
            </w:r>
            <w:r w:rsidRPr="00F66494">
              <w:rPr>
                <w:rFonts w:asciiTheme="minorHAnsi" w:hAnsiTheme="minorHAnsi" w:cstheme="minorHAnsi"/>
                <w:color w:val="000000" w:themeColor="text1"/>
                <w:sz w:val="22"/>
                <w:szCs w:val="22"/>
              </w:rPr>
              <w:br/>
              <w:t xml:space="preserve">и </w:t>
            </w:r>
            <w:proofErr w:type="spellStart"/>
            <w:r w:rsidRPr="00F66494">
              <w:rPr>
                <w:rFonts w:asciiTheme="minorHAnsi" w:hAnsiTheme="minorHAnsi" w:cstheme="minorHAnsi"/>
                <w:color w:val="000000" w:themeColor="text1"/>
                <w:sz w:val="22"/>
                <w:szCs w:val="22"/>
              </w:rPr>
              <w:t>электроотоплением</w:t>
            </w:r>
            <w:proofErr w:type="spellEnd"/>
            <w:r w:rsidRPr="00F66494">
              <w:rPr>
                <w:rFonts w:asciiTheme="minorHAnsi" w:hAnsiTheme="minorHAnsi" w:cstheme="minorHAnsi"/>
                <w:color w:val="000000" w:themeColor="text1"/>
                <w:sz w:val="22"/>
                <w:szCs w:val="22"/>
              </w:rPr>
              <w:t xml:space="preserve">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hyperlink r:id="rId17" w:anchor="z1" w:history="1">
              <w:r w:rsidRPr="00F66494">
                <w:rPr>
                  <w:rStyle w:val="a6"/>
                  <w:rFonts w:asciiTheme="minorHAnsi" w:hAnsiTheme="minorHAnsi" w:cstheme="minorHAnsi"/>
                  <w:b/>
                  <w:bCs/>
                  <w:color w:val="000000" w:themeColor="text1"/>
                  <w:sz w:val="22"/>
                  <w:szCs w:val="22"/>
                  <w:u w:val="none"/>
                </w:rPr>
                <w:t>Закона</w:t>
              </w:r>
            </w:hyperlink>
            <w:r w:rsidRPr="00F66494">
              <w:rPr>
                <w:rFonts w:asciiTheme="minorHAnsi" w:hAnsiTheme="minorHAnsi" w:cstheme="minorHAnsi"/>
                <w:b/>
                <w:bCs/>
                <w:color w:val="000000" w:themeColor="text1"/>
                <w:sz w:val="22"/>
                <w:szCs w:val="22"/>
              </w:rPr>
              <w:t xml:space="preserve"> </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О разрешениях и уведомлениях</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color w:val="000000" w:themeColor="text1"/>
                <w:sz w:val="22"/>
                <w:szCs w:val="22"/>
              </w:rPr>
              <w:t xml:space="preserve"> с предметом конкурса.</w:t>
            </w:r>
          </w:p>
          <w:p w14:paraId="149B8C0D" w14:textId="207F725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hyperlink r:id="rId18" w:anchor="z1" w:history="1">
              <w:r w:rsidRPr="00F66494">
                <w:rPr>
                  <w:rStyle w:val="a6"/>
                  <w:rFonts w:asciiTheme="minorHAnsi" w:hAnsiTheme="minorHAnsi" w:cstheme="minorHAnsi"/>
                  <w:b/>
                  <w:bCs/>
                  <w:color w:val="000000" w:themeColor="text1"/>
                  <w:sz w:val="22"/>
                  <w:szCs w:val="22"/>
                  <w:u w:val="none"/>
                </w:rPr>
                <w:t>Закона</w:t>
              </w:r>
            </w:hyperlink>
            <w:r w:rsidRPr="00F66494">
              <w:rPr>
                <w:rFonts w:asciiTheme="minorHAnsi" w:hAnsiTheme="minorHAnsi" w:cstheme="minorHAnsi"/>
                <w:b/>
                <w:bCs/>
                <w:color w:val="000000" w:themeColor="text1"/>
                <w:sz w:val="22"/>
                <w:szCs w:val="22"/>
              </w:rPr>
              <w:t xml:space="preserve"> </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b/>
                <w:bCs/>
                <w:color w:val="000000" w:themeColor="text1"/>
                <w:sz w:val="22"/>
                <w:szCs w:val="22"/>
              </w:rPr>
              <w:t>О разрешениях и уведомлениях</w:t>
            </w:r>
            <w:r w:rsidRPr="00F66494">
              <w:rPr>
                <w:rFonts w:asciiTheme="minorHAnsi" w:hAnsiTheme="minorHAnsi" w:cstheme="minorHAnsi"/>
                <w:b/>
                <w:bCs/>
                <w:color w:val="000000" w:themeColor="text1"/>
                <w:sz w:val="22"/>
                <w:szCs w:val="22"/>
                <w:lang w:val="kk-KZ"/>
              </w:rPr>
              <w:t>»</w:t>
            </w:r>
            <w:r w:rsidRPr="00F66494">
              <w:rPr>
                <w:rFonts w:asciiTheme="minorHAnsi" w:hAnsiTheme="minorHAnsi" w:cstheme="minorHAnsi"/>
                <w:color w:val="000000" w:themeColor="text1"/>
                <w:sz w:val="22"/>
                <w:szCs w:val="22"/>
              </w:rPr>
              <w:t xml:space="preserve"> с предметом конкурса.</w:t>
            </w:r>
          </w:p>
        </w:tc>
        <w:tc>
          <w:tcPr>
            <w:tcW w:w="5528" w:type="dxa"/>
            <w:shd w:val="clear" w:color="auto" w:fill="auto"/>
          </w:tcPr>
          <w:p w14:paraId="6855565F" w14:textId="73445BA8"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lastRenderedPageBreak/>
              <w:t xml:space="preserve">266. При расчете опыта работы в сфере строительства (строительно-монтажные работы </w:t>
            </w:r>
            <w:r w:rsidRPr="00F66494">
              <w:rPr>
                <w:rFonts w:asciiTheme="minorHAnsi" w:hAnsiTheme="minorHAnsi" w:cstheme="minorHAnsi"/>
                <w:color w:val="000000" w:themeColor="text1"/>
                <w:sz w:val="22"/>
                <w:szCs w:val="22"/>
              </w:rPr>
              <w:br/>
              <w:t>и проектирование, а также работы с требованием проектно-сметной (типовой проектно-сметной) документации (благоустройство территорий, капитальный ремонт дворовых территорий в которых предусмотрены выполнение лицензируемых видов)) потенциального поставщика в совокупности учитывается:</w:t>
            </w:r>
          </w:p>
          <w:p w14:paraId="2CDF58D9"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1) уровень ответственности зданий </w:t>
            </w:r>
            <w:r w:rsidRPr="00F66494">
              <w:rPr>
                <w:rFonts w:asciiTheme="minorHAnsi" w:hAnsiTheme="minorHAnsi" w:cstheme="minorHAnsi"/>
                <w:color w:val="000000" w:themeColor="text1"/>
                <w:sz w:val="22"/>
                <w:szCs w:val="22"/>
              </w:rPr>
              <w:br/>
              <w:t>и сооружений (первый – повышенный, второй – нормальный, третий – пониженный).</w:t>
            </w:r>
          </w:p>
          <w:p w14:paraId="0F604A9C"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14:paraId="7C1B0AF9"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14:paraId="3480FD86"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w:t>
            </w:r>
            <w:r w:rsidRPr="00F66494">
              <w:rPr>
                <w:rFonts w:asciiTheme="minorHAnsi" w:hAnsiTheme="minorHAnsi" w:cstheme="minorHAnsi"/>
                <w:color w:val="000000" w:themeColor="text1"/>
                <w:sz w:val="22"/>
                <w:szCs w:val="22"/>
              </w:rPr>
              <w:lastRenderedPageBreak/>
              <w:t>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14:paraId="538ADC50" w14:textId="0786F818"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2) техническая сложность объектов (здания</w:t>
            </w:r>
            <w:r w:rsidR="004C5877"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color w:val="000000" w:themeColor="text1"/>
                <w:sz w:val="22"/>
                <w:szCs w:val="22"/>
              </w:rPr>
              <w:t>и сооружения, относящиеся к технически сложным объектам, и здания, и сооружения, не относящиеся к технически сложным объектам).</w:t>
            </w:r>
          </w:p>
          <w:p w14:paraId="1132D2B7"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технически сложные объекты (комплексы), учитывается опыт работы только технически сложных объектов (комплексов).</w:t>
            </w:r>
          </w:p>
          <w:p w14:paraId="65CA6E4D"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В случае</w:t>
            </w:r>
            <w:proofErr w:type="gramStart"/>
            <w:r w:rsidRPr="00F66494">
              <w:rPr>
                <w:rFonts w:asciiTheme="minorHAnsi" w:hAnsiTheme="minorHAnsi" w:cstheme="minorHAnsi"/>
                <w:color w:val="000000" w:themeColor="text1"/>
                <w:sz w:val="22"/>
                <w:szCs w:val="22"/>
              </w:rPr>
              <w:t>,</w:t>
            </w:r>
            <w:proofErr w:type="gramEnd"/>
            <w:r w:rsidRPr="00F66494">
              <w:rPr>
                <w:rFonts w:asciiTheme="minorHAnsi" w:hAnsiTheme="minorHAnsi" w:cstheme="minorHAnsi"/>
                <w:color w:val="000000" w:themeColor="text1"/>
                <w:sz w:val="22"/>
                <w:szCs w:val="22"/>
              </w:rPr>
              <w:t xml:space="preserve"> если предметом конкурса являются здания и сооружения, не относящиеся </w:t>
            </w:r>
            <w:r w:rsidRPr="00F66494">
              <w:rPr>
                <w:rFonts w:asciiTheme="minorHAnsi" w:hAnsiTheme="minorHAnsi" w:cstheme="minorHAnsi"/>
                <w:color w:val="000000" w:themeColor="text1"/>
                <w:sz w:val="22"/>
                <w:szCs w:val="22"/>
              </w:rPr>
              <w:br/>
              <w:t>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14:paraId="21F6662D" w14:textId="7777777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14:paraId="04BA9CE6" w14:textId="6DF50FBC"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hyperlink r:id="rId19" w:anchor="z1" w:history="1">
              <w:r w:rsidRPr="00F66494">
                <w:rPr>
                  <w:rStyle w:val="a6"/>
                  <w:rFonts w:asciiTheme="minorHAnsi" w:hAnsiTheme="minorHAnsi" w:cstheme="minorHAnsi"/>
                  <w:color w:val="000000" w:themeColor="text1"/>
                  <w:sz w:val="22"/>
                  <w:szCs w:val="22"/>
                  <w:u w:val="none"/>
                </w:rPr>
                <w:t>Закона</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b/>
                <w:bCs/>
                <w:color w:val="000000" w:themeColor="text1"/>
                <w:sz w:val="22"/>
                <w:szCs w:val="22"/>
                <w:lang w:val="kk-KZ"/>
              </w:rPr>
              <w:t>о</w:t>
            </w:r>
            <w:r w:rsidRPr="00F66494">
              <w:rPr>
                <w:rFonts w:asciiTheme="minorHAnsi" w:hAnsiTheme="minorHAnsi" w:cstheme="minorHAnsi"/>
                <w:b/>
                <w:bCs/>
                <w:color w:val="000000" w:themeColor="text1"/>
                <w:sz w:val="22"/>
                <w:szCs w:val="22"/>
              </w:rPr>
              <w:t xml:space="preserve"> разрешениях и уведомлениях</w:t>
            </w:r>
            <w:r w:rsidRPr="00F66494">
              <w:rPr>
                <w:rFonts w:asciiTheme="minorHAnsi" w:hAnsiTheme="minorHAnsi" w:cstheme="minorHAnsi"/>
                <w:color w:val="000000" w:themeColor="text1"/>
                <w:sz w:val="22"/>
                <w:szCs w:val="22"/>
              </w:rPr>
              <w:t xml:space="preserve"> с предметом конкурса, за исключением работ на объектах жилищно-гражданского назначения.</w:t>
            </w:r>
          </w:p>
          <w:p w14:paraId="0621E126" w14:textId="5CF6C8F7" w:rsidR="00EA11AD" w:rsidRPr="00F66494" w:rsidRDefault="00EA11AD" w:rsidP="00EA11AD">
            <w:pPr>
              <w:pStyle w:val="a4"/>
              <w:spacing w:before="0" w:beforeAutospacing="0" w:after="0" w:afterAutospacing="0"/>
              <w:ind w:firstLine="459"/>
              <w:jc w:val="both"/>
              <w:rPr>
                <w:rFonts w:asciiTheme="minorHAnsi" w:hAnsiTheme="minorHAnsi" w:cstheme="minorHAnsi"/>
                <w:color w:val="000000" w:themeColor="text1"/>
                <w:sz w:val="22"/>
                <w:szCs w:val="22"/>
              </w:rPr>
            </w:pPr>
            <w:r w:rsidRPr="00F66494">
              <w:rPr>
                <w:rFonts w:asciiTheme="minorHAnsi" w:hAnsiTheme="minorHAnsi" w:cstheme="minorHAnsi"/>
                <w:color w:val="000000" w:themeColor="text1"/>
                <w:sz w:val="22"/>
                <w:szCs w:val="22"/>
              </w:rPr>
              <w:t xml:space="preserve">Аналогичность или схожесть ранее выполненных работ, связанных </w:t>
            </w:r>
            <w:r w:rsidRPr="00F66494">
              <w:rPr>
                <w:rFonts w:asciiTheme="minorHAnsi" w:hAnsiTheme="minorHAnsi" w:cstheme="minorHAnsi"/>
                <w:color w:val="000000" w:themeColor="text1"/>
                <w:sz w:val="22"/>
                <w:szCs w:val="22"/>
              </w:rPr>
              <w:br/>
              <w:t xml:space="preserve">с электроснабжением, электроосвещением </w:t>
            </w:r>
            <w:r w:rsidRPr="00F66494">
              <w:rPr>
                <w:rFonts w:asciiTheme="minorHAnsi" w:hAnsiTheme="minorHAnsi" w:cstheme="minorHAnsi"/>
                <w:color w:val="000000" w:themeColor="text1"/>
                <w:sz w:val="22"/>
                <w:szCs w:val="22"/>
              </w:rPr>
              <w:br/>
              <w:t xml:space="preserve">и </w:t>
            </w:r>
            <w:proofErr w:type="spellStart"/>
            <w:r w:rsidRPr="00F66494">
              <w:rPr>
                <w:rFonts w:asciiTheme="minorHAnsi" w:hAnsiTheme="minorHAnsi" w:cstheme="minorHAnsi"/>
                <w:color w:val="000000" w:themeColor="text1"/>
                <w:sz w:val="22"/>
                <w:szCs w:val="22"/>
              </w:rPr>
              <w:t>электроотоплением</w:t>
            </w:r>
            <w:proofErr w:type="spellEnd"/>
            <w:r w:rsidRPr="00F66494">
              <w:rPr>
                <w:rFonts w:asciiTheme="minorHAnsi" w:hAnsiTheme="minorHAnsi" w:cstheme="minorHAnsi"/>
                <w:color w:val="000000" w:themeColor="text1"/>
                <w:sz w:val="22"/>
                <w:szCs w:val="22"/>
              </w:rPr>
              <w:t xml:space="preserve"> учитываются вне зависимости от их нахождения в разных подпунктах соответствующего подвида лицензируемого вида деятельности, </w:t>
            </w:r>
            <w:r w:rsidRPr="00F66494">
              <w:rPr>
                <w:rFonts w:asciiTheme="minorHAnsi" w:hAnsiTheme="minorHAnsi" w:cstheme="minorHAnsi"/>
                <w:color w:val="000000" w:themeColor="text1"/>
                <w:sz w:val="22"/>
                <w:szCs w:val="22"/>
              </w:rPr>
              <w:lastRenderedPageBreak/>
              <w:t xml:space="preserve">предусмотренного разделами 5 и 6 Перечня разрешений первой категории (лицензий) </w:t>
            </w:r>
            <w:hyperlink r:id="rId20" w:anchor="z1" w:history="1">
              <w:r w:rsidRPr="00F66494">
                <w:rPr>
                  <w:rStyle w:val="a6"/>
                  <w:rFonts w:asciiTheme="minorHAnsi" w:hAnsiTheme="minorHAnsi" w:cstheme="minorHAnsi"/>
                  <w:color w:val="000000" w:themeColor="text1"/>
                  <w:sz w:val="22"/>
                  <w:szCs w:val="22"/>
                  <w:u w:val="none"/>
                </w:rPr>
                <w:t>Закона</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b/>
                <w:color w:val="000000"/>
                <w:sz w:val="22"/>
                <w:szCs w:val="22"/>
                <w:lang w:val="kk-KZ"/>
              </w:rPr>
              <w:t>о</w:t>
            </w:r>
            <w:r w:rsidRPr="00F66494">
              <w:rPr>
                <w:rFonts w:asciiTheme="minorHAnsi" w:hAnsiTheme="minorHAnsi" w:cstheme="minorHAnsi"/>
                <w:b/>
                <w:color w:val="000000"/>
                <w:sz w:val="22"/>
                <w:szCs w:val="22"/>
              </w:rPr>
              <w:t xml:space="preserve"> разрешениях и уведомлениях</w:t>
            </w:r>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color w:val="000000" w:themeColor="text1"/>
                <w:sz w:val="22"/>
                <w:szCs w:val="22"/>
              </w:rPr>
              <w:br/>
              <w:t>с предметом конкурса.</w:t>
            </w:r>
          </w:p>
          <w:p w14:paraId="2E589741" w14:textId="02888DBE" w:rsidR="00EA11AD" w:rsidRPr="00F66494" w:rsidRDefault="00EA11AD" w:rsidP="00EA11AD">
            <w:pPr>
              <w:pStyle w:val="a4"/>
              <w:shd w:val="clear" w:color="auto" w:fill="FFFFFF"/>
              <w:spacing w:before="0" w:beforeAutospacing="0" w:after="0" w:afterAutospacing="0"/>
              <w:ind w:firstLine="444"/>
              <w:jc w:val="both"/>
              <w:textAlignment w:val="baseline"/>
              <w:rPr>
                <w:rFonts w:asciiTheme="minorHAnsi" w:hAnsiTheme="minorHAnsi" w:cstheme="minorHAnsi"/>
                <w:b/>
                <w:color w:val="000000" w:themeColor="text1"/>
                <w:spacing w:val="2"/>
                <w:sz w:val="22"/>
                <w:szCs w:val="22"/>
                <w:lang w:val="kk-KZ"/>
              </w:rPr>
            </w:pPr>
            <w:r w:rsidRPr="00F66494">
              <w:rPr>
                <w:rFonts w:asciiTheme="minorHAnsi" w:hAnsiTheme="minorHAnsi" w:cstheme="minorHAnsi"/>
                <w:color w:val="000000" w:themeColor="text1"/>
                <w:sz w:val="22"/>
                <w:szCs w:val="22"/>
              </w:rPr>
              <w:t xml:space="preserve">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hyperlink r:id="rId21" w:anchor="z1" w:history="1">
              <w:r w:rsidRPr="00F66494">
                <w:rPr>
                  <w:rStyle w:val="a6"/>
                  <w:rFonts w:asciiTheme="minorHAnsi" w:hAnsiTheme="minorHAnsi" w:cstheme="minorHAnsi"/>
                  <w:color w:val="000000" w:themeColor="text1"/>
                  <w:sz w:val="22"/>
                  <w:szCs w:val="22"/>
                  <w:u w:val="none"/>
                </w:rPr>
                <w:t>Закона</w:t>
              </w:r>
            </w:hyperlink>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b/>
                <w:color w:val="000000"/>
                <w:sz w:val="22"/>
                <w:szCs w:val="22"/>
                <w:lang w:val="kk-KZ"/>
              </w:rPr>
              <w:t>о</w:t>
            </w:r>
            <w:r w:rsidRPr="00F66494">
              <w:rPr>
                <w:rFonts w:asciiTheme="minorHAnsi" w:hAnsiTheme="minorHAnsi" w:cstheme="minorHAnsi"/>
                <w:b/>
                <w:color w:val="000000"/>
                <w:sz w:val="22"/>
                <w:szCs w:val="22"/>
              </w:rPr>
              <w:t xml:space="preserve"> разрешениях и уведомлениях</w:t>
            </w:r>
            <w:r w:rsidRPr="00F66494">
              <w:rPr>
                <w:rFonts w:asciiTheme="minorHAnsi" w:hAnsiTheme="minorHAnsi" w:cstheme="minorHAnsi"/>
                <w:color w:val="000000" w:themeColor="text1"/>
                <w:sz w:val="22"/>
                <w:szCs w:val="22"/>
              </w:rPr>
              <w:t xml:space="preserve"> </w:t>
            </w:r>
            <w:r w:rsidRPr="00F66494">
              <w:rPr>
                <w:rFonts w:asciiTheme="minorHAnsi" w:hAnsiTheme="minorHAnsi" w:cstheme="minorHAnsi"/>
                <w:color w:val="000000" w:themeColor="text1"/>
                <w:sz w:val="22"/>
                <w:szCs w:val="22"/>
              </w:rPr>
              <w:br/>
              <w:t>с предметом конкурса.</w:t>
            </w:r>
          </w:p>
        </w:tc>
        <w:tc>
          <w:tcPr>
            <w:tcW w:w="2836" w:type="dxa"/>
            <w:shd w:val="clear" w:color="auto" w:fill="auto"/>
          </w:tcPr>
          <w:p w14:paraId="17AF6BDD" w14:textId="0CAFD7C7" w:rsidR="00EA11AD" w:rsidRPr="00F66494" w:rsidRDefault="00EA11AD" w:rsidP="00EA11AD">
            <w:pPr>
              <w:ind w:firstLine="320"/>
              <w:jc w:val="both"/>
              <w:rPr>
                <w:rFonts w:eastAsia="Times New Roman" w:cstheme="minorHAnsi"/>
                <w:lang w:val="kk-KZ" w:eastAsia="ru-RU"/>
              </w:rPr>
            </w:pPr>
            <w:r w:rsidRPr="00F66494">
              <w:rPr>
                <w:rFonts w:eastAsia="Times New Roman" w:cstheme="minorHAnsi"/>
                <w:lang w:eastAsia="ru-RU"/>
              </w:rPr>
              <w:lastRenderedPageBreak/>
              <w:t>Редакционные правки</w:t>
            </w:r>
            <w:r w:rsidRPr="00F66494">
              <w:rPr>
                <w:rFonts w:eastAsia="Times New Roman" w:cstheme="minorHAnsi"/>
                <w:lang w:val="kk-KZ" w:eastAsia="ru-RU"/>
              </w:rPr>
              <w:t>.</w:t>
            </w:r>
          </w:p>
        </w:tc>
      </w:tr>
      <w:tr w:rsidR="00EA11AD" w:rsidRPr="00F66494" w14:paraId="2A2DB9B3" w14:textId="77777777" w:rsidTr="003E6CFB">
        <w:trPr>
          <w:gridAfter w:val="1"/>
          <w:wAfter w:w="8" w:type="dxa"/>
          <w:trHeight w:val="407"/>
        </w:trPr>
        <w:tc>
          <w:tcPr>
            <w:tcW w:w="426" w:type="dxa"/>
            <w:shd w:val="clear" w:color="auto" w:fill="auto"/>
          </w:tcPr>
          <w:p w14:paraId="4F79F4F9" w14:textId="77777777" w:rsidR="00EA11AD" w:rsidRPr="00F66494" w:rsidRDefault="00EA11AD" w:rsidP="00EA11AD">
            <w:pPr>
              <w:pStyle w:val="af0"/>
              <w:numPr>
                <w:ilvl w:val="0"/>
                <w:numId w:val="3"/>
              </w:numPr>
              <w:jc w:val="both"/>
              <w:rPr>
                <w:rFonts w:cstheme="minorHAnsi"/>
              </w:rPr>
            </w:pPr>
            <w:bookmarkStart w:id="9" w:name="_Hlk173226094"/>
          </w:p>
        </w:tc>
        <w:tc>
          <w:tcPr>
            <w:tcW w:w="1276" w:type="dxa"/>
            <w:shd w:val="clear" w:color="auto" w:fill="auto"/>
          </w:tcPr>
          <w:p w14:paraId="14B7DFFB" w14:textId="4BA10C47"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273</w:t>
            </w:r>
          </w:p>
        </w:tc>
        <w:tc>
          <w:tcPr>
            <w:tcW w:w="5386" w:type="dxa"/>
            <w:shd w:val="clear" w:color="auto" w:fill="auto"/>
          </w:tcPr>
          <w:p w14:paraId="540B74DD" w14:textId="72D745F0"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273. Заявка потенциального поставщика, участвующего в государственных закупках </w:t>
            </w:r>
            <w:r w:rsidRPr="00F66494">
              <w:rPr>
                <w:rFonts w:cstheme="minorHAnsi"/>
                <w:b/>
                <w:color w:val="000000" w:themeColor="text1"/>
                <w:spacing w:val="2"/>
                <w:lang w:val="kk-KZ"/>
              </w:rPr>
              <w:t>работ в сфере строительства</w:t>
            </w:r>
            <w:r w:rsidRPr="00F66494">
              <w:rPr>
                <w:rFonts w:cstheme="minorHAnsi"/>
                <w:color w:val="000000" w:themeColor="text1"/>
                <w:spacing w:val="2"/>
                <w:lang w:val="kk-KZ"/>
              </w:rPr>
              <w:t xml:space="preserve"> в части заполнения сведений, влияющих на конкурсное ценовое предложение, формируется на веб-портале </w:t>
            </w:r>
            <w:r w:rsidRPr="00F66494">
              <w:rPr>
                <w:rFonts w:cstheme="minorHAnsi"/>
                <w:color w:val="000000" w:themeColor="text1"/>
                <w:spacing w:val="2"/>
                <w:lang w:val="kk-KZ"/>
              </w:rPr>
              <w:br/>
              <w:t>с учетом форматно-логического контроля на предмет соответствия следующим критериям (признакам), которые определяются веб-порталом автоматически:</w:t>
            </w:r>
          </w:p>
          <w:p w14:paraId="4ABB2EDC" w14:textId="47094896"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1) сведения и документы, подтверждающие опыт работы потенциального поставщика, находящихся в электронном депозитарии со статусом «Подтверждено»;</w:t>
            </w:r>
          </w:p>
          <w:p w14:paraId="75804F81" w14:textId="7C8B92D1"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2) уровня ответственности объектов строительства;</w:t>
            </w:r>
          </w:p>
          <w:p w14:paraId="2D1341A7" w14:textId="3EAC1E08"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3) технической сложности объектов строительства;</w:t>
            </w:r>
          </w:p>
          <w:p w14:paraId="31B95057" w14:textId="2916B55F"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4) функционального назначения </w:t>
            </w:r>
            <w:r w:rsidRPr="00F66494">
              <w:rPr>
                <w:rFonts w:cstheme="minorHAnsi"/>
                <w:b/>
                <w:color w:val="000000" w:themeColor="text1"/>
                <w:spacing w:val="2"/>
                <w:lang w:val="kk-KZ"/>
              </w:rPr>
              <w:t>или отраслевой (ведомственной) принадлежности;</w:t>
            </w:r>
          </w:p>
          <w:p w14:paraId="5226B7DB" w14:textId="47A2F5A8"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5) подвидов лицензируемого вида деятельности, предусмотренного разделами 5 и 6 </w:t>
            </w:r>
            <w:r w:rsidRPr="00F66494">
              <w:rPr>
                <w:rFonts w:cstheme="minorHAnsi"/>
                <w:color w:val="000000" w:themeColor="text1"/>
                <w:spacing w:val="2"/>
                <w:lang w:val="kk-KZ"/>
              </w:rPr>
              <w:lastRenderedPageBreak/>
              <w:t xml:space="preserve">Перечня разрешений первой категории (лицензий) Закона </w:t>
            </w:r>
            <w:r w:rsidRPr="00F66494">
              <w:rPr>
                <w:rFonts w:cstheme="minorHAnsi"/>
                <w:b/>
                <w:bCs/>
                <w:color w:val="000000" w:themeColor="text1"/>
                <w:spacing w:val="2"/>
                <w:lang w:val="kk-KZ"/>
              </w:rPr>
              <w:t xml:space="preserve">Республики Казахстан </w:t>
            </w:r>
            <w:r w:rsidRPr="00F66494">
              <w:rPr>
                <w:rFonts w:cstheme="minorHAnsi"/>
                <w:b/>
                <w:bCs/>
                <w:color w:val="000000" w:themeColor="text1"/>
                <w:spacing w:val="2"/>
                <w:lang w:val="kk-KZ"/>
              </w:rPr>
              <w:br/>
              <w:t>«О разрешениях и уведомлениях»</w:t>
            </w:r>
            <w:r w:rsidRPr="00F66494">
              <w:rPr>
                <w:rFonts w:cstheme="minorHAnsi"/>
                <w:color w:val="000000" w:themeColor="text1"/>
                <w:spacing w:val="2"/>
                <w:lang w:val="kk-KZ"/>
              </w:rPr>
              <w:t>, соответствующий заявленному потенциальным поставщиком опыту работы, за исключением работ на объектах жилищно-гражданского назначения;</w:t>
            </w:r>
          </w:p>
          <w:p w14:paraId="6486DB55" w14:textId="400AB4CD"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6) вида строительства;</w:t>
            </w:r>
          </w:p>
          <w:p w14:paraId="6FA37E0D" w14:textId="77777777"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7) статуса потенциального поставщика по объекту строительства.</w:t>
            </w:r>
          </w:p>
          <w:p w14:paraId="6D186CC2" w14:textId="4DB33921"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p>
        </w:tc>
        <w:tc>
          <w:tcPr>
            <w:tcW w:w="5528" w:type="dxa"/>
            <w:shd w:val="clear" w:color="auto" w:fill="auto"/>
          </w:tcPr>
          <w:p w14:paraId="02994D9B" w14:textId="77777777" w:rsidR="00EA11AD" w:rsidRPr="00F66494" w:rsidRDefault="00EA11AD" w:rsidP="00EA11AD">
            <w:pPr>
              <w:ind w:firstLine="464"/>
              <w:jc w:val="both"/>
              <w:rPr>
                <w:rFonts w:eastAsia="Times New Roman" w:cstheme="minorHAnsi"/>
              </w:rPr>
            </w:pPr>
            <w:r w:rsidRPr="00F66494">
              <w:rPr>
                <w:rFonts w:eastAsia="Times New Roman" w:cstheme="minorHAnsi"/>
                <w:color w:val="000000"/>
              </w:rPr>
              <w:lastRenderedPageBreak/>
              <w:t xml:space="preserve">273. Заявка потенциального поставщика, участвующего в государственных закупках </w:t>
            </w:r>
            <w:r w:rsidRPr="00F66494">
              <w:rPr>
                <w:rFonts w:eastAsia="Times New Roman" w:cstheme="minorHAnsi"/>
                <w:b/>
                <w:color w:val="000000"/>
              </w:rPr>
              <w:t xml:space="preserve">строительно-монтажных работ, работ по разработке проектной (проектно-сметной) документации, </w:t>
            </w:r>
            <w:r w:rsidRPr="00F66494">
              <w:rPr>
                <w:rFonts w:eastAsia="Times New Roman" w:cstheme="minorHAnsi"/>
                <w:color w:val="000000"/>
              </w:rPr>
              <w:t>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bookmarkStart w:id="10" w:name="z6318"/>
          </w:p>
          <w:p w14:paraId="585404BB" w14:textId="31A42E84" w:rsidR="00EA11AD" w:rsidRPr="00F66494" w:rsidRDefault="00EA11AD" w:rsidP="00EA11AD">
            <w:pPr>
              <w:ind w:firstLine="464"/>
              <w:jc w:val="both"/>
              <w:rPr>
                <w:rFonts w:eastAsia="Times New Roman" w:cstheme="minorHAnsi"/>
              </w:rPr>
            </w:pPr>
            <w:r w:rsidRPr="00F66494">
              <w:rPr>
                <w:rFonts w:eastAsia="Times New Roman" w:cstheme="minorHAnsi"/>
                <w:color w:val="000000"/>
              </w:rPr>
              <w:t xml:space="preserve">1) сведения и документы, подтверждающие опыт работы потенциального поставщика, находящихся в электронном депозитарии со статусом </w:t>
            </w:r>
            <w:r w:rsidRPr="00F66494">
              <w:rPr>
                <w:rFonts w:eastAsia="Times New Roman" w:cstheme="minorHAnsi"/>
                <w:color w:val="000000"/>
                <w:lang w:val="kk-KZ"/>
              </w:rPr>
              <w:t>«</w:t>
            </w:r>
            <w:r w:rsidRPr="00F66494">
              <w:rPr>
                <w:rFonts w:eastAsia="Times New Roman" w:cstheme="minorHAnsi"/>
                <w:color w:val="000000"/>
              </w:rPr>
              <w:t>Подтверждено</w:t>
            </w:r>
            <w:r w:rsidRPr="00F66494">
              <w:rPr>
                <w:rFonts w:eastAsia="Times New Roman" w:cstheme="minorHAnsi"/>
                <w:color w:val="000000"/>
                <w:lang w:val="kk-KZ"/>
              </w:rPr>
              <w:t>»</w:t>
            </w:r>
            <w:r w:rsidRPr="00F66494">
              <w:rPr>
                <w:rFonts w:eastAsia="Times New Roman" w:cstheme="minorHAnsi"/>
                <w:color w:val="000000"/>
              </w:rPr>
              <w:t>;</w:t>
            </w:r>
            <w:bookmarkStart w:id="11" w:name="z6319"/>
            <w:bookmarkEnd w:id="10"/>
          </w:p>
          <w:p w14:paraId="2A465114" w14:textId="77777777" w:rsidR="00EA11AD" w:rsidRPr="00F66494" w:rsidRDefault="00EA11AD" w:rsidP="00EA11AD">
            <w:pPr>
              <w:ind w:firstLine="464"/>
              <w:jc w:val="both"/>
              <w:rPr>
                <w:rFonts w:eastAsia="Times New Roman" w:cstheme="minorHAnsi"/>
              </w:rPr>
            </w:pPr>
            <w:r w:rsidRPr="00F66494">
              <w:rPr>
                <w:rFonts w:eastAsia="Times New Roman" w:cstheme="minorHAnsi"/>
                <w:color w:val="000000"/>
              </w:rPr>
              <w:t>2) уровня ответственности объектов строительства;</w:t>
            </w:r>
            <w:bookmarkStart w:id="12" w:name="z6320"/>
            <w:bookmarkEnd w:id="11"/>
          </w:p>
          <w:p w14:paraId="66A12941" w14:textId="77777777" w:rsidR="00EA11AD" w:rsidRPr="00F66494" w:rsidRDefault="00EA11AD" w:rsidP="00EA11AD">
            <w:pPr>
              <w:ind w:firstLine="464"/>
              <w:jc w:val="both"/>
              <w:rPr>
                <w:rFonts w:eastAsia="Times New Roman" w:cstheme="minorHAnsi"/>
              </w:rPr>
            </w:pPr>
            <w:r w:rsidRPr="00F66494">
              <w:rPr>
                <w:rFonts w:eastAsia="Times New Roman" w:cstheme="minorHAnsi"/>
                <w:color w:val="000000"/>
              </w:rPr>
              <w:t>3) технической сложности объектов строительства;</w:t>
            </w:r>
            <w:bookmarkStart w:id="13" w:name="z6321"/>
            <w:bookmarkEnd w:id="12"/>
          </w:p>
          <w:p w14:paraId="4FB89D45" w14:textId="4C4913DB" w:rsidR="00EA11AD" w:rsidRPr="00F66494" w:rsidRDefault="00EA11AD" w:rsidP="00EA11AD">
            <w:pPr>
              <w:ind w:firstLine="464"/>
              <w:jc w:val="both"/>
              <w:rPr>
                <w:rFonts w:eastAsia="Times New Roman" w:cstheme="minorHAnsi"/>
              </w:rPr>
            </w:pPr>
            <w:r w:rsidRPr="00F66494">
              <w:rPr>
                <w:rFonts w:eastAsia="Times New Roman" w:cstheme="minorHAnsi"/>
                <w:color w:val="000000"/>
              </w:rPr>
              <w:t>4) функционального назначения;</w:t>
            </w:r>
            <w:bookmarkStart w:id="14" w:name="z6322"/>
            <w:bookmarkEnd w:id="13"/>
          </w:p>
          <w:p w14:paraId="7876472A" w14:textId="1A3D1BFC" w:rsidR="00EA11AD" w:rsidRPr="00F66494" w:rsidRDefault="00EA11AD" w:rsidP="00EA11AD">
            <w:pPr>
              <w:ind w:firstLine="464"/>
              <w:jc w:val="both"/>
              <w:rPr>
                <w:rFonts w:eastAsia="Times New Roman" w:cstheme="minorHAnsi"/>
              </w:rPr>
            </w:pPr>
            <w:r w:rsidRPr="00F66494">
              <w:rPr>
                <w:rFonts w:eastAsia="Times New Roman" w:cstheme="minorHAnsi"/>
                <w:color w:val="000000"/>
              </w:rPr>
              <w:t xml:space="preserve">5) подвидов лицензируемого вида деятельности, предусмотренного разделами 5 и 6 Перечня разрешений первой категории (лицензий) Закона </w:t>
            </w:r>
            <w:r w:rsidRPr="00F66494">
              <w:rPr>
                <w:rFonts w:eastAsia="Times New Roman" w:cstheme="minorHAnsi"/>
                <w:b/>
                <w:color w:val="000000"/>
                <w:lang w:val="kk-KZ"/>
              </w:rPr>
              <w:t>о</w:t>
            </w:r>
            <w:r w:rsidRPr="00F66494">
              <w:rPr>
                <w:rFonts w:eastAsia="Times New Roman" w:cstheme="minorHAnsi"/>
                <w:b/>
                <w:color w:val="000000"/>
              </w:rPr>
              <w:t xml:space="preserve"> разрешениях и уведомлениях</w:t>
            </w:r>
            <w:r w:rsidRPr="00F66494">
              <w:rPr>
                <w:rFonts w:eastAsia="Times New Roman" w:cstheme="minorHAnsi"/>
                <w:color w:val="000000"/>
              </w:rPr>
              <w:t xml:space="preserve">, </w:t>
            </w:r>
            <w:proofErr w:type="gramStart"/>
            <w:r w:rsidRPr="00F66494">
              <w:rPr>
                <w:rFonts w:eastAsia="Times New Roman" w:cstheme="minorHAnsi"/>
                <w:color w:val="000000"/>
              </w:rPr>
              <w:t>соответствующий</w:t>
            </w:r>
            <w:proofErr w:type="gramEnd"/>
            <w:r w:rsidRPr="00F66494">
              <w:rPr>
                <w:rFonts w:eastAsia="Times New Roman" w:cstheme="minorHAnsi"/>
                <w:color w:val="000000"/>
              </w:rPr>
              <w:t xml:space="preserve"> </w:t>
            </w:r>
            <w:r w:rsidRPr="00F66494">
              <w:rPr>
                <w:rFonts w:eastAsia="Times New Roman" w:cstheme="minorHAnsi"/>
                <w:color w:val="000000"/>
              </w:rPr>
              <w:lastRenderedPageBreak/>
              <w:t>заявленному потенциальным поставщиком опыту работы, за исключением работ на объектах жилищно-гражданского назначения;</w:t>
            </w:r>
            <w:bookmarkStart w:id="15" w:name="z6323"/>
            <w:bookmarkEnd w:id="14"/>
          </w:p>
          <w:p w14:paraId="6C95140F" w14:textId="77777777" w:rsidR="00EA11AD" w:rsidRPr="00F66494" w:rsidRDefault="00EA11AD" w:rsidP="00EA11AD">
            <w:pPr>
              <w:ind w:firstLine="464"/>
              <w:jc w:val="both"/>
              <w:rPr>
                <w:rFonts w:eastAsia="Times New Roman" w:cstheme="minorHAnsi"/>
              </w:rPr>
            </w:pPr>
            <w:r w:rsidRPr="00F66494">
              <w:rPr>
                <w:rFonts w:eastAsia="Times New Roman" w:cstheme="minorHAnsi"/>
                <w:color w:val="000000"/>
              </w:rPr>
              <w:t>6) вида строительства;</w:t>
            </w:r>
            <w:bookmarkStart w:id="16" w:name="z6324"/>
            <w:bookmarkEnd w:id="15"/>
          </w:p>
          <w:p w14:paraId="5D1140BE" w14:textId="4E42EA01" w:rsidR="00EA11AD" w:rsidRPr="00F66494" w:rsidRDefault="00EA11AD" w:rsidP="00EA11AD">
            <w:pPr>
              <w:ind w:firstLine="464"/>
              <w:jc w:val="both"/>
              <w:rPr>
                <w:rFonts w:eastAsia="Times New Roman" w:cstheme="minorHAnsi"/>
                <w:color w:val="FF0000"/>
              </w:rPr>
            </w:pPr>
            <w:r w:rsidRPr="00F66494">
              <w:rPr>
                <w:rFonts w:eastAsia="Times New Roman" w:cstheme="minorHAnsi"/>
                <w:color w:val="000000"/>
              </w:rPr>
              <w:t xml:space="preserve">7) статуса потенциального поставщика по </w:t>
            </w:r>
            <w:r w:rsidRPr="00F66494">
              <w:rPr>
                <w:rFonts w:eastAsia="Times New Roman" w:cstheme="minorHAnsi"/>
                <w:b/>
                <w:color w:val="000000"/>
              </w:rPr>
              <w:t>строительно-монтажным работам и работам по разработке проектной (проектно-сметной) документации</w:t>
            </w:r>
            <w:r w:rsidRPr="00F66494">
              <w:rPr>
                <w:rFonts w:eastAsia="Times New Roman" w:cstheme="minorHAnsi"/>
                <w:b/>
                <w:spacing w:val="2"/>
              </w:rPr>
              <w:t xml:space="preserve"> (генеральный подрядчик (проектировщик), субподрядчик (</w:t>
            </w:r>
            <w:proofErr w:type="spellStart"/>
            <w:r w:rsidRPr="00F66494">
              <w:rPr>
                <w:rFonts w:eastAsia="Times New Roman" w:cstheme="minorHAnsi"/>
                <w:b/>
                <w:spacing w:val="2"/>
              </w:rPr>
              <w:t>субпроектировщик</w:t>
            </w:r>
            <w:proofErr w:type="spellEnd"/>
            <w:r w:rsidRPr="00F66494">
              <w:rPr>
                <w:rFonts w:eastAsia="Times New Roman" w:cstheme="minorHAnsi"/>
                <w:b/>
                <w:spacing w:val="2"/>
              </w:rPr>
              <w:t>)</w:t>
            </w:r>
            <w:r w:rsidRPr="00F66494">
              <w:rPr>
                <w:rFonts w:eastAsia="Times New Roman" w:cstheme="minorHAnsi"/>
                <w:color w:val="000000"/>
              </w:rPr>
              <w:t>.</w:t>
            </w:r>
            <w:bookmarkEnd w:id="16"/>
          </w:p>
        </w:tc>
        <w:tc>
          <w:tcPr>
            <w:tcW w:w="2836" w:type="dxa"/>
            <w:shd w:val="clear" w:color="auto" w:fill="auto"/>
          </w:tcPr>
          <w:p w14:paraId="7620B682" w14:textId="3CABDB5A" w:rsidR="00EA11AD" w:rsidRPr="00F66494" w:rsidRDefault="00EA11AD" w:rsidP="00EA11AD">
            <w:pPr>
              <w:pStyle w:val="1"/>
              <w:spacing w:before="0"/>
              <w:ind w:firstLine="312"/>
              <w:jc w:val="both"/>
              <w:outlineLvl w:val="0"/>
              <w:rPr>
                <w:rFonts w:asciiTheme="minorHAnsi" w:eastAsia="Times New Roman" w:hAnsiTheme="minorHAnsi" w:cstheme="minorHAnsi"/>
                <w:color w:val="auto"/>
                <w:sz w:val="22"/>
                <w:szCs w:val="22"/>
                <w:lang w:eastAsia="ru-RU"/>
              </w:rPr>
            </w:pPr>
            <w:r w:rsidRPr="00F66494">
              <w:rPr>
                <w:rFonts w:asciiTheme="minorHAnsi" w:eastAsia="Times New Roman" w:hAnsiTheme="minorHAnsi" w:cstheme="minorHAnsi"/>
                <w:color w:val="auto"/>
                <w:sz w:val="22"/>
                <w:szCs w:val="22"/>
                <w:lang w:eastAsia="ru-RU"/>
              </w:rPr>
              <w:lastRenderedPageBreak/>
              <w:t xml:space="preserve">Приказом Министра финансов Республики Казахстан от 18 января 2022 года № 46 утвержден перечень товаров, работ, услуг, по которым государственные закупки осуществляются способом конкурса с использованием </w:t>
            </w:r>
            <w:proofErr w:type="spellStart"/>
            <w:r w:rsidRPr="00F66494">
              <w:rPr>
                <w:rFonts w:asciiTheme="minorHAnsi" w:eastAsia="Times New Roman" w:hAnsiTheme="minorHAnsi" w:cstheme="minorHAnsi"/>
                <w:color w:val="auto"/>
                <w:sz w:val="22"/>
                <w:szCs w:val="22"/>
                <w:lang w:eastAsia="ru-RU"/>
              </w:rPr>
              <w:t>рейтингово</w:t>
            </w:r>
            <w:proofErr w:type="spellEnd"/>
            <w:r w:rsidRPr="00F66494">
              <w:rPr>
                <w:rFonts w:asciiTheme="minorHAnsi" w:eastAsia="Times New Roman" w:hAnsiTheme="minorHAnsi" w:cstheme="minorHAnsi"/>
                <w:color w:val="auto"/>
                <w:sz w:val="22"/>
                <w:szCs w:val="22"/>
                <w:lang w:eastAsia="ru-RU"/>
              </w:rPr>
              <w:t>-балльной системы.</w:t>
            </w:r>
          </w:p>
          <w:p w14:paraId="26B89041" w14:textId="0C6DB509" w:rsidR="00EA11AD" w:rsidRPr="00F66494" w:rsidRDefault="00EA11AD" w:rsidP="00EA11AD">
            <w:pPr>
              <w:pStyle w:val="3"/>
              <w:spacing w:before="0" w:beforeAutospacing="0" w:after="0" w:afterAutospacing="0"/>
              <w:ind w:firstLine="312"/>
              <w:jc w:val="both"/>
              <w:outlineLvl w:val="2"/>
              <w:rPr>
                <w:rFonts w:asciiTheme="minorHAnsi" w:hAnsiTheme="minorHAnsi" w:cstheme="minorHAnsi"/>
                <w:b w:val="0"/>
                <w:bCs w:val="0"/>
                <w:sz w:val="22"/>
                <w:szCs w:val="22"/>
              </w:rPr>
            </w:pPr>
            <w:r w:rsidRPr="00F66494">
              <w:rPr>
                <w:rFonts w:asciiTheme="minorHAnsi" w:hAnsiTheme="minorHAnsi" w:cstheme="minorHAnsi"/>
                <w:b w:val="0"/>
                <w:bCs w:val="0"/>
                <w:sz w:val="22"/>
                <w:szCs w:val="22"/>
              </w:rPr>
              <w:t xml:space="preserve">Так, строительно-монтажные работы и работы по проектированию осуществляются способом конкурса с использованием </w:t>
            </w:r>
            <w:proofErr w:type="spellStart"/>
            <w:r w:rsidRPr="00F66494">
              <w:rPr>
                <w:rFonts w:asciiTheme="minorHAnsi" w:hAnsiTheme="minorHAnsi" w:cstheme="minorHAnsi"/>
                <w:b w:val="0"/>
                <w:bCs w:val="0"/>
                <w:sz w:val="22"/>
                <w:szCs w:val="22"/>
              </w:rPr>
              <w:t>рейтингово</w:t>
            </w:r>
            <w:proofErr w:type="spellEnd"/>
            <w:r w:rsidRPr="00F66494">
              <w:rPr>
                <w:rFonts w:asciiTheme="minorHAnsi" w:hAnsiTheme="minorHAnsi" w:cstheme="minorHAnsi"/>
                <w:b w:val="0"/>
                <w:bCs w:val="0"/>
                <w:sz w:val="22"/>
                <w:szCs w:val="22"/>
              </w:rPr>
              <w:t>-балльной системы.</w:t>
            </w:r>
          </w:p>
          <w:p w14:paraId="79ED9302" w14:textId="15A2304F" w:rsidR="00EA11AD" w:rsidRPr="00F66494" w:rsidRDefault="00EA11AD" w:rsidP="00EA11AD">
            <w:pPr>
              <w:pStyle w:val="3"/>
              <w:spacing w:before="0" w:beforeAutospacing="0" w:after="0" w:afterAutospacing="0"/>
              <w:ind w:firstLine="312"/>
              <w:jc w:val="both"/>
              <w:outlineLvl w:val="2"/>
              <w:rPr>
                <w:rFonts w:asciiTheme="minorHAnsi" w:hAnsiTheme="minorHAnsi" w:cstheme="minorHAnsi"/>
                <w:sz w:val="22"/>
                <w:szCs w:val="22"/>
                <w:lang w:val="kk-KZ"/>
              </w:rPr>
            </w:pPr>
            <w:r w:rsidRPr="00F66494">
              <w:rPr>
                <w:rFonts w:asciiTheme="minorHAnsi" w:hAnsiTheme="minorHAnsi" w:cstheme="minorHAnsi"/>
                <w:b w:val="0"/>
                <w:bCs w:val="0"/>
                <w:sz w:val="22"/>
                <w:szCs w:val="22"/>
              </w:rPr>
              <w:t>В этой связи</w:t>
            </w:r>
            <w:r w:rsidRPr="00F66494">
              <w:rPr>
                <w:rFonts w:asciiTheme="minorHAnsi" w:hAnsiTheme="minorHAnsi" w:cstheme="minorHAnsi"/>
                <w:sz w:val="22"/>
                <w:szCs w:val="22"/>
              </w:rPr>
              <w:t xml:space="preserve"> </w:t>
            </w:r>
            <w:r w:rsidRPr="00F66494">
              <w:rPr>
                <w:rFonts w:asciiTheme="minorHAnsi" w:hAnsiTheme="minorHAnsi" w:cstheme="minorHAnsi"/>
                <w:b w:val="0"/>
                <w:bCs w:val="0"/>
                <w:sz w:val="22"/>
                <w:szCs w:val="22"/>
              </w:rPr>
              <w:t xml:space="preserve">необходимо уточнить </w:t>
            </w:r>
            <w:r w:rsidRPr="00F66494">
              <w:rPr>
                <w:rFonts w:asciiTheme="minorHAnsi" w:hAnsiTheme="minorHAnsi" w:cstheme="minorHAnsi"/>
                <w:b w:val="0"/>
                <w:bCs w:val="0"/>
                <w:sz w:val="22"/>
                <w:szCs w:val="22"/>
              </w:rPr>
              <w:lastRenderedPageBreak/>
              <w:t>редакцию.</w:t>
            </w:r>
          </w:p>
        </w:tc>
      </w:tr>
      <w:bookmarkEnd w:id="9"/>
      <w:tr w:rsidR="00EA11AD" w:rsidRPr="00F66494" w14:paraId="1F19518E" w14:textId="77777777" w:rsidTr="003E6CFB">
        <w:trPr>
          <w:gridAfter w:val="1"/>
          <w:wAfter w:w="8" w:type="dxa"/>
          <w:trHeight w:val="407"/>
        </w:trPr>
        <w:tc>
          <w:tcPr>
            <w:tcW w:w="426" w:type="dxa"/>
            <w:shd w:val="clear" w:color="auto" w:fill="auto"/>
          </w:tcPr>
          <w:p w14:paraId="17E7959B"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2A632A23" w14:textId="47424281"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273-1</w:t>
            </w:r>
          </w:p>
        </w:tc>
        <w:tc>
          <w:tcPr>
            <w:tcW w:w="5386" w:type="dxa"/>
            <w:shd w:val="clear" w:color="auto" w:fill="auto"/>
          </w:tcPr>
          <w:p w14:paraId="3954377D" w14:textId="3AED61CC" w:rsidR="00EA11AD" w:rsidRPr="00F66494" w:rsidRDefault="00EA11AD" w:rsidP="00EA11AD">
            <w:pPr>
              <w:shd w:val="clear" w:color="auto" w:fill="FFFFFF"/>
              <w:ind w:firstLine="446"/>
              <w:jc w:val="both"/>
              <w:textAlignment w:val="baseline"/>
              <w:rPr>
                <w:rFonts w:cstheme="minorHAnsi"/>
                <w:b/>
                <w:color w:val="000000" w:themeColor="text1"/>
                <w:spacing w:val="2"/>
                <w:lang w:val="kk-KZ"/>
              </w:rPr>
            </w:pPr>
            <w:r w:rsidRPr="00F66494">
              <w:rPr>
                <w:rFonts w:cstheme="minorHAnsi"/>
                <w:b/>
                <w:color w:val="000000" w:themeColor="text1"/>
                <w:spacing w:val="2"/>
                <w:lang w:val="kk-KZ"/>
              </w:rPr>
              <w:t xml:space="preserve">273-1. Отсутствует. </w:t>
            </w:r>
          </w:p>
        </w:tc>
        <w:tc>
          <w:tcPr>
            <w:tcW w:w="5528" w:type="dxa"/>
            <w:shd w:val="clear" w:color="auto" w:fill="auto"/>
          </w:tcPr>
          <w:p w14:paraId="6EE187C8" w14:textId="78181921" w:rsidR="00EA11AD" w:rsidRPr="00F66494" w:rsidRDefault="00EA11AD" w:rsidP="00EA11AD">
            <w:pPr>
              <w:ind w:firstLine="464"/>
              <w:jc w:val="both"/>
              <w:rPr>
                <w:rFonts w:eastAsia="Times New Roman" w:cstheme="minorHAnsi"/>
                <w:b/>
                <w:color w:val="000000"/>
              </w:rPr>
            </w:pPr>
            <w:bookmarkStart w:id="17" w:name="_Hlk173226158"/>
            <w:r w:rsidRPr="00F66494">
              <w:rPr>
                <w:rFonts w:eastAsia="Times New Roman" w:cstheme="minorHAnsi"/>
                <w:b/>
                <w:bCs/>
                <w:color w:val="000000"/>
              </w:rPr>
              <w:t>273-1. Заявка потенциального поставщика, участвующего в государственных закупках</w:t>
            </w:r>
            <w:r w:rsidRPr="00F66494">
              <w:rPr>
                <w:rFonts w:eastAsia="Times New Roman" w:cstheme="minorHAnsi"/>
                <w:color w:val="000000"/>
              </w:rPr>
              <w:t xml:space="preserve"> </w:t>
            </w:r>
            <w:r w:rsidRPr="00F66494">
              <w:rPr>
                <w:rFonts w:eastAsia="Times New Roman" w:cstheme="minorHAnsi"/>
                <w:b/>
                <w:color w:val="000000"/>
              </w:rPr>
              <w:t>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веб-порталом автоматически.</w:t>
            </w:r>
            <w:bookmarkEnd w:id="17"/>
          </w:p>
        </w:tc>
        <w:tc>
          <w:tcPr>
            <w:tcW w:w="2836" w:type="dxa"/>
            <w:shd w:val="clear" w:color="auto" w:fill="auto"/>
          </w:tcPr>
          <w:p w14:paraId="5D22E789" w14:textId="41A183F0" w:rsidR="00EA11AD" w:rsidRPr="00F66494" w:rsidRDefault="00EA11AD" w:rsidP="00EA11AD">
            <w:pPr>
              <w:ind w:firstLine="320"/>
              <w:jc w:val="both"/>
              <w:rPr>
                <w:rFonts w:eastAsia="Times New Roman" w:cstheme="minorHAnsi"/>
                <w:lang w:eastAsia="ru-RU"/>
              </w:rPr>
            </w:pPr>
            <w:r w:rsidRPr="00F66494">
              <w:rPr>
                <w:rFonts w:eastAsia="Times New Roman" w:cstheme="minorHAnsi"/>
                <w:lang w:eastAsia="ru-RU"/>
              </w:rPr>
              <w:t xml:space="preserve">По аналогии с пунктом 273 Правил, а также в связи с переводом закупок услуг технадзора на конкурс с использованием </w:t>
            </w:r>
            <w:proofErr w:type="spellStart"/>
            <w:r w:rsidRPr="00F66494">
              <w:rPr>
                <w:rFonts w:eastAsia="Times New Roman" w:cstheme="minorHAnsi"/>
                <w:lang w:eastAsia="ru-RU"/>
              </w:rPr>
              <w:t>рейтингово</w:t>
            </w:r>
            <w:proofErr w:type="spellEnd"/>
            <w:r w:rsidRPr="00F66494">
              <w:rPr>
                <w:rFonts w:eastAsia="Times New Roman" w:cstheme="minorHAnsi"/>
                <w:lang w:eastAsia="ru-RU"/>
              </w:rPr>
              <w:t xml:space="preserve">-балльной системы, формирование заявки потенциального поставщика, участвующего в закупках по технадзору, формируется автоматически. </w:t>
            </w:r>
          </w:p>
        </w:tc>
      </w:tr>
      <w:tr w:rsidR="00EA11AD" w:rsidRPr="00F66494" w14:paraId="39E5B423" w14:textId="77777777" w:rsidTr="003E6CFB">
        <w:trPr>
          <w:gridAfter w:val="1"/>
          <w:wAfter w:w="8" w:type="dxa"/>
          <w:trHeight w:val="407"/>
        </w:trPr>
        <w:tc>
          <w:tcPr>
            <w:tcW w:w="426" w:type="dxa"/>
            <w:shd w:val="clear" w:color="auto" w:fill="auto"/>
          </w:tcPr>
          <w:p w14:paraId="3D561823"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2AE8C71D" w14:textId="563EAC27"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274</w:t>
            </w:r>
          </w:p>
        </w:tc>
        <w:tc>
          <w:tcPr>
            <w:tcW w:w="5386" w:type="dxa"/>
            <w:shd w:val="clear" w:color="auto" w:fill="auto"/>
          </w:tcPr>
          <w:p w14:paraId="3F2B798E" w14:textId="51B71668"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274. При осуществлении государственных закупок работ </w:t>
            </w:r>
            <w:r w:rsidRPr="00F66494">
              <w:rPr>
                <w:rFonts w:cstheme="minorHAnsi"/>
                <w:b/>
                <w:color w:val="000000" w:themeColor="text1"/>
                <w:spacing w:val="2"/>
                <w:lang w:val="kk-KZ"/>
              </w:rPr>
              <w:t>в сфере строительства</w:t>
            </w:r>
            <w:r w:rsidRPr="00F66494">
              <w:rPr>
                <w:rFonts w:cstheme="minorHAnsi"/>
                <w:color w:val="000000" w:themeColor="text1"/>
                <w:spacing w:val="2"/>
                <w:lang w:val="kk-KZ"/>
              </w:rPr>
              <w:t xml:space="preserve"> (строительно-монтажные работы и работы по проектированию) сведения и документы, подтверждающие опыт работы потенциального поставщика, находящихся в электронном депозитарии со статусом «Подтверждено» рассчитывается веб-порталом автоматически </w:t>
            </w:r>
            <w:r w:rsidRPr="00F66494">
              <w:rPr>
                <w:rFonts w:cstheme="minorHAnsi"/>
                <w:color w:val="000000" w:themeColor="text1"/>
                <w:spacing w:val="2"/>
                <w:lang w:val="kk-KZ"/>
              </w:rPr>
              <w:br/>
              <w:t>и обжалованию в порядке статьи 47 Закона, не подлежат.</w:t>
            </w:r>
          </w:p>
        </w:tc>
        <w:tc>
          <w:tcPr>
            <w:tcW w:w="5528" w:type="dxa"/>
            <w:shd w:val="clear" w:color="auto" w:fill="auto"/>
          </w:tcPr>
          <w:p w14:paraId="01E30426" w14:textId="645D0E34" w:rsidR="00EA11AD" w:rsidRPr="00F66494" w:rsidRDefault="00EA11AD" w:rsidP="00EA11AD">
            <w:pPr>
              <w:ind w:firstLine="464"/>
              <w:jc w:val="both"/>
              <w:rPr>
                <w:rFonts w:eastAsia="Times New Roman" w:cstheme="minorHAnsi"/>
                <w:color w:val="000000"/>
              </w:rPr>
            </w:pPr>
            <w:bookmarkStart w:id="18" w:name="_Hlk173226226"/>
            <w:r w:rsidRPr="00F66494">
              <w:rPr>
                <w:rFonts w:eastAsia="Times New Roman" w:cstheme="minorHAnsi"/>
                <w:color w:val="000000"/>
              </w:rPr>
              <w:t xml:space="preserve">274. При осуществлении государственных закупок </w:t>
            </w:r>
            <w:r w:rsidRPr="00F66494">
              <w:rPr>
                <w:rFonts w:eastAsia="Times New Roman" w:cstheme="minorHAnsi"/>
                <w:b/>
                <w:color w:val="000000"/>
              </w:rPr>
              <w:t>строительно-монтажных работ и работ по проектированию, а также инжиниринговых услуг по техническому надзору за строительно-монтажными работами,</w:t>
            </w:r>
            <w:r w:rsidRPr="00F66494">
              <w:rPr>
                <w:rFonts w:eastAsia="Times New Roman" w:cstheme="minorHAnsi"/>
                <w:color w:val="000000"/>
              </w:rPr>
              <w:t xml:space="preserve"> сведения и документы, подтверждающие опыт работы потенциального поставщика, находящихся </w:t>
            </w:r>
            <w:r w:rsidRPr="00F66494">
              <w:rPr>
                <w:rFonts w:eastAsia="Times New Roman" w:cstheme="minorHAnsi"/>
                <w:spacing w:val="2"/>
              </w:rPr>
              <w:t>в электронном депозитарии</w:t>
            </w:r>
            <w:r w:rsidRPr="00F66494">
              <w:rPr>
                <w:rFonts w:eastAsia="Times New Roman" w:cstheme="minorHAnsi"/>
                <w:color w:val="000000"/>
              </w:rPr>
              <w:t xml:space="preserve"> со статусом «Подтверждено» рассчитывается веб-порталом автоматически и обжалованию в порядке статьи </w:t>
            </w:r>
            <w:r w:rsidRPr="00F66494">
              <w:rPr>
                <w:rFonts w:eastAsia="Times New Roman" w:cstheme="minorHAnsi"/>
                <w:spacing w:val="2"/>
              </w:rPr>
              <w:t>47</w:t>
            </w:r>
            <w:r w:rsidRPr="00F66494">
              <w:rPr>
                <w:rFonts w:eastAsia="Times New Roman" w:cstheme="minorHAnsi"/>
                <w:b/>
                <w:spacing w:val="2"/>
              </w:rPr>
              <w:t xml:space="preserve"> </w:t>
            </w:r>
            <w:r w:rsidRPr="00F66494">
              <w:rPr>
                <w:rFonts w:eastAsia="Times New Roman" w:cstheme="minorHAnsi"/>
                <w:color w:val="000000"/>
              </w:rPr>
              <w:t>Закона, не подлежат.</w:t>
            </w:r>
            <w:bookmarkEnd w:id="18"/>
          </w:p>
        </w:tc>
        <w:tc>
          <w:tcPr>
            <w:tcW w:w="2836" w:type="dxa"/>
            <w:shd w:val="clear" w:color="auto" w:fill="auto"/>
          </w:tcPr>
          <w:p w14:paraId="2A7AB84C" w14:textId="77777777" w:rsidR="00EA11AD" w:rsidRPr="00F66494" w:rsidRDefault="00EA11AD" w:rsidP="00EA11AD">
            <w:pPr>
              <w:pStyle w:val="1"/>
              <w:spacing w:before="0"/>
              <w:ind w:firstLine="312"/>
              <w:jc w:val="both"/>
              <w:outlineLvl w:val="0"/>
              <w:rPr>
                <w:rFonts w:asciiTheme="minorHAnsi" w:eastAsia="Times New Roman" w:hAnsiTheme="minorHAnsi" w:cstheme="minorHAnsi"/>
                <w:color w:val="auto"/>
                <w:sz w:val="22"/>
                <w:szCs w:val="22"/>
                <w:lang w:eastAsia="ru-RU"/>
              </w:rPr>
            </w:pPr>
            <w:r w:rsidRPr="00F66494">
              <w:rPr>
                <w:rFonts w:asciiTheme="minorHAnsi" w:eastAsia="Times New Roman" w:hAnsiTheme="minorHAnsi" w:cstheme="minorHAnsi"/>
                <w:color w:val="auto"/>
                <w:sz w:val="22"/>
                <w:szCs w:val="22"/>
                <w:lang w:eastAsia="ru-RU"/>
              </w:rPr>
              <w:t xml:space="preserve">Приказом Министра финансов Республики Казахстан от 18 января 2022 года № 46 утвержден перечень товаров, работ, услуг, по которым государственные закупки осуществляются способом конкурса с использованием </w:t>
            </w:r>
            <w:proofErr w:type="spellStart"/>
            <w:r w:rsidRPr="00F66494">
              <w:rPr>
                <w:rFonts w:asciiTheme="minorHAnsi" w:eastAsia="Times New Roman" w:hAnsiTheme="minorHAnsi" w:cstheme="minorHAnsi"/>
                <w:color w:val="auto"/>
                <w:sz w:val="22"/>
                <w:szCs w:val="22"/>
                <w:lang w:eastAsia="ru-RU"/>
              </w:rPr>
              <w:t>рейтингово</w:t>
            </w:r>
            <w:proofErr w:type="spellEnd"/>
            <w:r w:rsidRPr="00F66494">
              <w:rPr>
                <w:rFonts w:asciiTheme="minorHAnsi" w:eastAsia="Times New Roman" w:hAnsiTheme="minorHAnsi" w:cstheme="minorHAnsi"/>
                <w:color w:val="auto"/>
                <w:sz w:val="22"/>
                <w:szCs w:val="22"/>
                <w:lang w:eastAsia="ru-RU"/>
              </w:rPr>
              <w:t>-балльной системы.</w:t>
            </w:r>
          </w:p>
          <w:p w14:paraId="40FCFBD3" w14:textId="6EB2D3B8" w:rsidR="00EA11AD" w:rsidRPr="00F66494" w:rsidRDefault="00EA11AD" w:rsidP="00EA11AD">
            <w:pPr>
              <w:pStyle w:val="3"/>
              <w:spacing w:before="0" w:beforeAutospacing="0" w:after="0" w:afterAutospacing="0"/>
              <w:ind w:firstLine="312"/>
              <w:jc w:val="both"/>
              <w:outlineLvl w:val="2"/>
              <w:rPr>
                <w:rFonts w:asciiTheme="minorHAnsi" w:hAnsiTheme="minorHAnsi" w:cstheme="minorHAnsi"/>
                <w:b w:val="0"/>
                <w:bCs w:val="0"/>
                <w:sz w:val="22"/>
                <w:szCs w:val="22"/>
              </w:rPr>
            </w:pPr>
            <w:r w:rsidRPr="00F66494">
              <w:rPr>
                <w:rFonts w:asciiTheme="minorHAnsi" w:hAnsiTheme="minorHAnsi" w:cstheme="minorHAnsi"/>
                <w:b w:val="0"/>
                <w:bCs w:val="0"/>
                <w:sz w:val="22"/>
                <w:szCs w:val="22"/>
              </w:rPr>
              <w:t>Так, строительно-монтажные работы</w:t>
            </w:r>
            <w:r w:rsidRPr="00F66494">
              <w:rPr>
                <w:rFonts w:asciiTheme="minorHAnsi" w:hAnsiTheme="minorHAnsi" w:cstheme="minorHAnsi"/>
                <w:b w:val="0"/>
                <w:bCs w:val="0"/>
                <w:sz w:val="22"/>
                <w:szCs w:val="22"/>
                <w:lang w:val="kk-KZ"/>
              </w:rPr>
              <w:t xml:space="preserve">, </w:t>
            </w:r>
            <w:r w:rsidRPr="00F66494">
              <w:rPr>
                <w:rFonts w:asciiTheme="minorHAnsi" w:hAnsiTheme="minorHAnsi" w:cstheme="minorHAnsi"/>
                <w:b w:val="0"/>
                <w:bCs w:val="0"/>
                <w:sz w:val="22"/>
                <w:szCs w:val="22"/>
              </w:rPr>
              <w:t>работы по проектированию</w:t>
            </w:r>
            <w:r w:rsidRPr="00F66494">
              <w:rPr>
                <w:rFonts w:asciiTheme="minorHAnsi" w:hAnsiTheme="minorHAnsi" w:cstheme="minorHAnsi"/>
                <w:b w:val="0"/>
                <w:bCs w:val="0"/>
                <w:sz w:val="22"/>
                <w:szCs w:val="22"/>
                <w:lang w:val="kk-KZ"/>
              </w:rPr>
              <w:t xml:space="preserve"> и инжиниринговые услуги </w:t>
            </w:r>
            <w:r w:rsidRPr="00F66494">
              <w:rPr>
                <w:rFonts w:asciiTheme="minorHAnsi" w:hAnsiTheme="minorHAnsi" w:cstheme="minorHAnsi"/>
                <w:b w:val="0"/>
                <w:bCs w:val="0"/>
                <w:sz w:val="22"/>
                <w:szCs w:val="22"/>
                <w:lang w:val="kk-KZ"/>
              </w:rPr>
              <w:lastRenderedPageBreak/>
              <w:t xml:space="preserve">по техническому надзору </w:t>
            </w:r>
            <w:r w:rsidRPr="00F66494">
              <w:rPr>
                <w:rFonts w:asciiTheme="minorHAnsi" w:hAnsiTheme="minorHAnsi" w:cstheme="minorHAnsi"/>
                <w:b w:val="0"/>
                <w:bCs w:val="0"/>
                <w:sz w:val="22"/>
                <w:szCs w:val="22"/>
              </w:rPr>
              <w:t xml:space="preserve">осуществляются способом конкурса с использованием </w:t>
            </w:r>
            <w:proofErr w:type="spellStart"/>
            <w:r w:rsidRPr="00F66494">
              <w:rPr>
                <w:rFonts w:asciiTheme="minorHAnsi" w:hAnsiTheme="minorHAnsi" w:cstheme="minorHAnsi"/>
                <w:b w:val="0"/>
                <w:bCs w:val="0"/>
                <w:sz w:val="22"/>
                <w:szCs w:val="22"/>
              </w:rPr>
              <w:t>рейтингово</w:t>
            </w:r>
            <w:proofErr w:type="spellEnd"/>
            <w:r w:rsidRPr="00F66494">
              <w:rPr>
                <w:rFonts w:asciiTheme="minorHAnsi" w:hAnsiTheme="minorHAnsi" w:cstheme="minorHAnsi"/>
                <w:b w:val="0"/>
                <w:bCs w:val="0"/>
                <w:sz w:val="22"/>
                <w:szCs w:val="22"/>
              </w:rPr>
              <w:t>-балльной системы.</w:t>
            </w:r>
          </w:p>
          <w:p w14:paraId="44ED9380" w14:textId="4A2C1977" w:rsidR="00EA11AD" w:rsidRPr="00F66494" w:rsidRDefault="00EA11AD" w:rsidP="00EA11AD">
            <w:pPr>
              <w:ind w:firstLine="320"/>
              <w:jc w:val="both"/>
              <w:rPr>
                <w:rFonts w:eastAsia="Times New Roman" w:cstheme="minorHAnsi"/>
                <w:lang w:eastAsia="ru-RU"/>
              </w:rPr>
            </w:pPr>
            <w:r w:rsidRPr="00F66494">
              <w:rPr>
                <w:rFonts w:eastAsia="Times New Roman" w:cstheme="minorHAnsi"/>
                <w:lang w:val="kk-KZ" w:eastAsia="ru-RU"/>
              </w:rPr>
              <w:t>В этой связи, необходимо у</w:t>
            </w:r>
            <w:proofErr w:type="spellStart"/>
            <w:r w:rsidRPr="00F66494">
              <w:rPr>
                <w:rFonts w:eastAsia="Times New Roman" w:cstheme="minorHAnsi"/>
                <w:lang w:eastAsia="ru-RU"/>
              </w:rPr>
              <w:t>точн</w:t>
            </w:r>
            <w:proofErr w:type="spellEnd"/>
            <w:r w:rsidRPr="00F66494">
              <w:rPr>
                <w:rFonts w:eastAsia="Times New Roman" w:cstheme="minorHAnsi"/>
                <w:lang w:val="kk-KZ" w:eastAsia="ru-RU"/>
              </w:rPr>
              <w:t>ить</w:t>
            </w:r>
            <w:r w:rsidRPr="00F66494">
              <w:rPr>
                <w:rFonts w:eastAsia="Times New Roman" w:cstheme="minorHAnsi"/>
                <w:lang w:eastAsia="ru-RU"/>
              </w:rPr>
              <w:t xml:space="preserve"> </w:t>
            </w:r>
            <w:r w:rsidRPr="00F66494">
              <w:rPr>
                <w:rFonts w:eastAsia="Times New Roman" w:cstheme="minorHAnsi"/>
                <w:lang w:val="kk-KZ" w:eastAsia="ru-RU"/>
              </w:rPr>
              <w:t>р</w:t>
            </w:r>
            <w:proofErr w:type="spellStart"/>
            <w:r w:rsidRPr="00F66494">
              <w:rPr>
                <w:rFonts w:eastAsia="Times New Roman" w:cstheme="minorHAnsi"/>
                <w:lang w:eastAsia="ru-RU"/>
              </w:rPr>
              <w:t>едакци</w:t>
            </w:r>
            <w:proofErr w:type="spellEnd"/>
            <w:r w:rsidRPr="00F66494">
              <w:rPr>
                <w:rFonts w:eastAsia="Times New Roman" w:cstheme="minorHAnsi"/>
                <w:lang w:val="kk-KZ" w:eastAsia="ru-RU"/>
              </w:rPr>
              <w:t>ю</w:t>
            </w:r>
            <w:r w:rsidRPr="00F66494">
              <w:rPr>
                <w:rFonts w:eastAsia="Times New Roman" w:cstheme="minorHAnsi"/>
                <w:lang w:eastAsia="ru-RU"/>
              </w:rPr>
              <w:t xml:space="preserve"> по работам в сфере строительства.</w:t>
            </w:r>
          </w:p>
          <w:p w14:paraId="7D22C4D2" w14:textId="243D52B7" w:rsidR="00EA11AD" w:rsidRPr="00F66494" w:rsidRDefault="00EA11AD" w:rsidP="00EA11AD">
            <w:pPr>
              <w:ind w:firstLine="320"/>
              <w:jc w:val="both"/>
              <w:rPr>
                <w:rFonts w:eastAsia="Times New Roman" w:cstheme="minorHAnsi"/>
                <w:strike/>
                <w:lang w:eastAsia="ru-RU"/>
              </w:rPr>
            </w:pPr>
          </w:p>
        </w:tc>
      </w:tr>
      <w:tr w:rsidR="00EA11AD" w:rsidRPr="00F66494" w14:paraId="7105460A" w14:textId="77777777" w:rsidTr="003E6CFB">
        <w:trPr>
          <w:gridAfter w:val="1"/>
          <w:wAfter w:w="8" w:type="dxa"/>
          <w:trHeight w:val="407"/>
        </w:trPr>
        <w:tc>
          <w:tcPr>
            <w:tcW w:w="426" w:type="dxa"/>
            <w:shd w:val="clear" w:color="auto" w:fill="auto"/>
          </w:tcPr>
          <w:p w14:paraId="3225D5C2" w14:textId="77777777" w:rsidR="00EA11AD" w:rsidRPr="00F66494" w:rsidRDefault="00EA11AD" w:rsidP="00EA11AD">
            <w:pPr>
              <w:pStyle w:val="af0"/>
              <w:numPr>
                <w:ilvl w:val="0"/>
                <w:numId w:val="3"/>
              </w:numPr>
              <w:jc w:val="both"/>
              <w:rPr>
                <w:rFonts w:cstheme="minorHAnsi"/>
              </w:rPr>
            </w:pPr>
          </w:p>
        </w:tc>
        <w:tc>
          <w:tcPr>
            <w:tcW w:w="1276" w:type="dxa"/>
            <w:shd w:val="clear" w:color="auto" w:fill="auto"/>
          </w:tcPr>
          <w:p w14:paraId="708647EB" w14:textId="0677DFC8" w:rsidR="00EA11AD" w:rsidRPr="00F66494" w:rsidRDefault="00EA11AD" w:rsidP="00EA11AD">
            <w:pPr>
              <w:jc w:val="center"/>
              <w:rPr>
                <w:rFonts w:cstheme="minorHAnsi"/>
              </w:rPr>
            </w:pPr>
            <w:r w:rsidRPr="00F66494">
              <w:rPr>
                <w:rFonts w:cstheme="minorHAnsi"/>
                <w:lang w:val="kk-KZ"/>
              </w:rPr>
              <w:t>п</w:t>
            </w:r>
            <w:proofErr w:type="spellStart"/>
            <w:r w:rsidRPr="00F66494">
              <w:rPr>
                <w:rFonts w:cstheme="minorHAnsi"/>
              </w:rPr>
              <w:t>ункт</w:t>
            </w:r>
            <w:proofErr w:type="spellEnd"/>
            <w:r w:rsidRPr="00F66494">
              <w:rPr>
                <w:rFonts w:cstheme="minorHAnsi"/>
              </w:rPr>
              <w:t xml:space="preserve"> 280</w:t>
            </w:r>
          </w:p>
        </w:tc>
        <w:tc>
          <w:tcPr>
            <w:tcW w:w="5386" w:type="dxa"/>
            <w:shd w:val="clear" w:color="auto" w:fill="auto"/>
          </w:tcPr>
          <w:p w14:paraId="79E10D87" w14:textId="77E36E97" w:rsidR="00EA11AD" w:rsidRPr="00F66494" w:rsidRDefault="00EA11AD" w:rsidP="00EA11AD">
            <w:pPr>
              <w:shd w:val="clear" w:color="auto" w:fill="FFFFFF"/>
              <w:ind w:firstLine="446"/>
              <w:jc w:val="both"/>
              <w:textAlignment w:val="baseline"/>
              <w:rPr>
                <w:rFonts w:cstheme="minorHAnsi"/>
                <w:color w:val="000000" w:themeColor="text1"/>
                <w:spacing w:val="2"/>
                <w:lang w:val="kk-KZ"/>
              </w:rPr>
            </w:pPr>
            <w:r w:rsidRPr="00F66494">
              <w:rPr>
                <w:rFonts w:cstheme="minorHAnsi"/>
                <w:color w:val="000000" w:themeColor="text1"/>
                <w:spacing w:val="2"/>
                <w:lang w:val="kk-KZ"/>
              </w:rPr>
              <w:t xml:space="preserve">280. Документами, подтверждающими опыт работы на рынке закупаемых услуг, являются электронные копии актов оказанных услуг </w:t>
            </w:r>
            <w:r w:rsidRPr="00F66494">
              <w:rPr>
                <w:rFonts w:cstheme="minorHAnsi"/>
                <w:color w:val="000000" w:themeColor="text1"/>
                <w:spacing w:val="2"/>
                <w:lang w:val="kk-KZ"/>
              </w:rPr>
              <w:br/>
              <w:t>и счетов-фактур.</w:t>
            </w:r>
          </w:p>
          <w:p w14:paraId="6A81F768" w14:textId="54328A49" w:rsidR="00EA11AD" w:rsidRPr="00F66494" w:rsidRDefault="00EA11AD" w:rsidP="00EA11AD">
            <w:pPr>
              <w:shd w:val="clear" w:color="auto" w:fill="FFFFFF"/>
              <w:ind w:firstLine="446"/>
              <w:jc w:val="both"/>
              <w:textAlignment w:val="baseline"/>
              <w:rPr>
                <w:rFonts w:cstheme="minorHAnsi"/>
                <w:b/>
                <w:color w:val="000000" w:themeColor="text1"/>
                <w:spacing w:val="2"/>
                <w:lang w:val="kk-KZ"/>
              </w:rPr>
            </w:pPr>
            <w:r w:rsidRPr="00F66494">
              <w:rPr>
                <w:rFonts w:cstheme="minorHAnsi"/>
                <w:b/>
                <w:color w:val="000000" w:themeColor="text1"/>
                <w:spacing w:val="2"/>
                <w:lang w:val="kk-KZ"/>
              </w:rPr>
              <w:t xml:space="preserve">При осуществлении государственных закупок услуг технического надзора документом, подтверждающим опыт работы, является акт приемки объекта </w:t>
            </w:r>
            <w:r w:rsidRPr="00F66494">
              <w:rPr>
                <w:rFonts w:cstheme="minorHAnsi"/>
                <w:b/>
                <w:color w:val="000000" w:themeColor="text1"/>
                <w:spacing w:val="2"/>
                <w:lang w:val="kk-KZ"/>
              </w:rPr>
              <w:br/>
              <w:t xml:space="preserve">в эксплуатацию по форме, утвержденной уполномоченным органом в области архитектурной, градостроительной </w:t>
            </w:r>
            <w:r w:rsidRPr="00F66494">
              <w:rPr>
                <w:rFonts w:cstheme="minorHAnsi"/>
                <w:b/>
                <w:color w:val="000000" w:themeColor="text1"/>
                <w:spacing w:val="2"/>
                <w:lang w:val="kk-KZ"/>
              </w:rPr>
              <w:br/>
              <w:t xml:space="preserve">и строительной деятельности в соответствии со статьей 20 Закона Республики Казахстан «Об архитектурной, градостроительной </w:t>
            </w:r>
            <w:r w:rsidRPr="00F66494">
              <w:rPr>
                <w:rFonts w:cstheme="minorHAnsi"/>
                <w:b/>
                <w:color w:val="000000" w:themeColor="text1"/>
                <w:spacing w:val="2"/>
                <w:lang w:val="kk-KZ"/>
              </w:rPr>
              <w:br/>
              <w:t>и строительной деятельности в Республике Казахстан».</w:t>
            </w:r>
          </w:p>
        </w:tc>
        <w:tc>
          <w:tcPr>
            <w:tcW w:w="5528" w:type="dxa"/>
            <w:shd w:val="clear" w:color="auto" w:fill="auto"/>
          </w:tcPr>
          <w:p w14:paraId="57C591B8" w14:textId="77777777" w:rsidR="00EA11AD" w:rsidRPr="00F66494" w:rsidRDefault="00EA11AD" w:rsidP="00EA11AD">
            <w:pPr>
              <w:ind w:firstLine="465"/>
              <w:jc w:val="both"/>
              <w:rPr>
                <w:rFonts w:eastAsia="Times New Roman" w:cstheme="minorHAnsi"/>
                <w:color w:val="000000"/>
              </w:rPr>
            </w:pPr>
            <w:bookmarkStart w:id="19" w:name="_Hlk173226269"/>
            <w:r w:rsidRPr="00F66494">
              <w:rPr>
                <w:rFonts w:cstheme="minorHAnsi"/>
                <w:color w:val="000000" w:themeColor="text1"/>
                <w:spacing w:val="2"/>
                <w:lang w:val="kk-KZ"/>
              </w:rPr>
              <w:t xml:space="preserve">280. </w:t>
            </w:r>
            <w:r w:rsidRPr="00F66494">
              <w:rPr>
                <w:rFonts w:eastAsia="Times New Roman" w:cstheme="minorHAnsi"/>
                <w:color w:val="000000"/>
              </w:rPr>
              <w:t>Документами, подтверждающими опыт работы на рынке закупаемых услуг, являются электронные копии актов оказанных услуг и счетов-фактур.</w:t>
            </w:r>
            <w:bookmarkEnd w:id="19"/>
          </w:p>
          <w:p w14:paraId="286F86E9" w14:textId="77777777" w:rsidR="002241FF" w:rsidRPr="00F66494" w:rsidRDefault="002241FF" w:rsidP="002241FF">
            <w:pPr>
              <w:ind w:firstLine="465"/>
              <w:jc w:val="both"/>
              <w:rPr>
                <w:rFonts w:eastAsia="Times New Roman" w:cstheme="minorHAnsi"/>
                <w:color w:val="000000"/>
              </w:rPr>
            </w:pPr>
            <w:r w:rsidRPr="00F66494">
              <w:rPr>
                <w:rFonts w:eastAsia="Times New Roman" w:cstheme="minorHAnsi"/>
                <w:b/>
                <w:color w:val="000000"/>
              </w:rPr>
              <w:t xml:space="preserve">Документами, подтверждающими опыт работы </w:t>
            </w:r>
            <w:r w:rsidRPr="00F66494">
              <w:rPr>
                <w:rFonts w:eastAsia="Times New Roman" w:cstheme="minorHAnsi"/>
                <w:b/>
                <w:color w:val="1E1E1E"/>
                <w:lang w:eastAsia="ru-RU"/>
              </w:rPr>
              <w:t>инжиниринговых услуг по техническому надзору за строительно-монтажными работами</w:t>
            </w:r>
            <w:r w:rsidRPr="00F66494">
              <w:rPr>
                <w:rFonts w:eastAsia="Times New Roman" w:cstheme="minorHAnsi"/>
                <w:color w:val="000000"/>
              </w:rPr>
              <w:t>, явля</w:t>
            </w:r>
            <w:r w:rsidRPr="00F66494">
              <w:rPr>
                <w:rFonts w:eastAsia="Times New Roman" w:cstheme="minorHAnsi"/>
                <w:b/>
                <w:color w:val="000000"/>
              </w:rPr>
              <w:t>ю</w:t>
            </w:r>
            <w:r w:rsidRPr="00F66494">
              <w:rPr>
                <w:rFonts w:eastAsia="Times New Roman" w:cstheme="minorHAnsi"/>
                <w:color w:val="000000"/>
              </w:rPr>
              <w:t>тся:</w:t>
            </w:r>
          </w:p>
          <w:p w14:paraId="59976D63" w14:textId="77777777" w:rsidR="002241FF" w:rsidRPr="00F66494" w:rsidRDefault="002241FF" w:rsidP="002241FF">
            <w:pPr>
              <w:ind w:firstLine="465"/>
              <w:jc w:val="both"/>
              <w:rPr>
                <w:rFonts w:eastAsia="Times New Roman" w:cstheme="minorHAnsi"/>
                <w:color w:val="000000"/>
              </w:rPr>
            </w:pPr>
            <w:r w:rsidRPr="00F66494">
              <w:rPr>
                <w:rFonts w:eastAsia="Times New Roman" w:cstheme="minorHAnsi"/>
                <w:b/>
                <w:color w:val="000000"/>
              </w:rPr>
              <w:t xml:space="preserve">1) электронная копия акта приемки объекта в эксплуатацию,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w:t>
            </w:r>
            <w:r w:rsidRPr="00F66494">
              <w:rPr>
                <w:rFonts w:eastAsia="Times New Roman" w:cstheme="minorHAnsi"/>
                <w:b/>
                <w:color w:val="000000"/>
              </w:rPr>
              <w:br/>
              <w:t xml:space="preserve">в соответствии с </w:t>
            </w:r>
            <w:hyperlink r:id="rId22" w:anchor="z860" w:history="1">
              <w:r w:rsidRPr="00F66494">
                <w:rPr>
                  <w:rFonts w:eastAsia="Times New Roman" w:cstheme="minorHAnsi"/>
                  <w:b/>
                </w:rPr>
                <w:t>подпунктом 22-2)</w:t>
              </w:r>
            </w:hyperlink>
            <w:r w:rsidRPr="00F66494">
              <w:rPr>
                <w:rFonts w:eastAsia="Times New Roman" w:cstheme="minorHAnsi"/>
                <w:b/>
                <w:color w:val="000000"/>
              </w:rPr>
              <w:t xml:space="preserve"> статьи </w:t>
            </w:r>
            <w:r w:rsidRPr="00F66494">
              <w:rPr>
                <w:rFonts w:eastAsia="Times New Roman" w:cstheme="minorHAnsi"/>
                <w:b/>
                <w:color w:val="000000"/>
              </w:rPr>
              <w:br/>
              <w:t xml:space="preserve">20 Закона </w:t>
            </w:r>
            <w:r w:rsidRPr="00F66494">
              <w:rPr>
                <w:rFonts w:cstheme="minorHAnsi"/>
                <w:b/>
                <w:bCs/>
                <w:lang w:val="kk-KZ"/>
              </w:rPr>
              <w:t>о</w:t>
            </w:r>
            <w:r w:rsidRPr="00F66494">
              <w:rPr>
                <w:rFonts w:cstheme="minorHAnsi"/>
                <w:b/>
                <w:bCs/>
              </w:rPr>
              <w:t xml:space="preserve">б архитектурной, градостроительной </w:t>
            </w:r>
            <w:r w:rsidRPr="00F66494">
              <w:rPr>
                <w:rFonts w:cstheme="minorHAnsi"/>
                <w:b/>
                <w:bCs/>
              </w:rPr>
              <w:br/>
              <w:t>и строительной деятельности</w:t>
            </w:r>
            <w:r w:rsidRPr="00F66494">
              <w:rPr>
                <w:rFonts w:eastAsia="Times New Roman" w:cstheme="minorHAnsi"/>
                <w:b/>
                <w:color w:val="000000"/>
              </w:rPr>
              <w:t>, за исключением объектов текущего, среднего ремонтов, а также объектов принимаемых в эксплуатацию собственном самостоятельно;</w:t>
            </w:r>
          </w:p>
          <w:p w14:paraId="214C5984" w14:textId="77777777" w:rsidR="002241FF" w:rsidRPr="00F66494" w:rsidRDefault="002241FF" w:rsidP="002241FF">
            <w:pPr>
              <w:ind w:firstLine="465"/>
              <w:jc w:val="both"/>
              <w:rPr>
                <w:rFonts w:eastAsia="Times New Roman" w:cstheme="minorHAnsi"/>
                <w:b/>
                <w:color w:val="000000"/>
              </w:rPr>
            </w:pPr>
            <w:r w:rsidRPr="00F66494">
              <w:rPr>
                <w:rFonts w:eastAsia="Times New Roman" w:cstheme="minorHAnsi"/>
                <w:b/>
                <w:color w:val="000000"/>
              </w:rPr>
              <w:t xml:space="preserve">2) электронная копия талона о приеме уведомления о начале строительно-монтажных работ по </w:t>
            </w:r>
            <w:proofErr w:type="gramStart"/>
            <w:r w:rsidRPr="00F66494">
              <w:rPr>
                <w:rFonts w:eastAsia="Times New Roman" w:cstheme="minorHAnsi"/>
                <w:b/>
                <w:color w:val="000000"/>
              </w:rPr>
              <w:t>форме</w:t>
            </w:r>
            <w:proofErr w:type="gramEnd"/>
            <w:r w:rsidRPr="00F66494">
              <w:rPr>
                <w:rFonts w:eastAsia="Times New Roman" w:cstheme="minorHAnsi"/>
                <w:b/>
                <w:color w:val="000000"/>
              </w:rPr>
              <w:t xml:space="preserve"> утвержденной в соответствии </w:t>
            </w:r>
            <w:r w:rsidRPr="00F66494">
              <w:rPr>
                <w:rFonts w:eastAsia="Times New Roman" w:cstheme="minorHAnsi"/>
                <w:b/>
                <w:color w:val="000000"/>
              </w:rPr>
              <w:br/>
              <w:t xml:space="preserve">с подпунктом 4) статьи 11 Закона </w:t>
            </w:r>
            <w:r w:rsidRPr="00F66494">
              <w:rPr>
                <w:rFonts w:eastAsia="Times New Roman" w:cstheme="minorHAnsi"/>
                <w:b/>
                <w:color w:val="000000"/>
                <w:lang w:val="kk-KZ"/>
              </w:rPr>
              <w:t>о</w:t>
            </w:r>
            <w:r w:rsidRPr="00F66494">
              <w:rPr>
                <w:rFonts w:eastAsia="Times New Roman" w:cstheme="minorHAnsi"/>
                <w:b/>
                <w:color w:val="000000"/>
              </w:rPr>
              <w:t xml:space="preserve"> разрешениях и уведомлениях;</w:t>
            </w:r>
          </w:p>
          <w:p w14:paraId="5EE1953C" w14:textId="77777777" w:rsidR="002241FF" w:rsidRPr="00F66494" w:rsidRDefault="002241FF" w:rsidP="002241FF">
            <w:pPr>
              <w:ind w:firstLine="465"/>
              <w:jc w:val="both"/>
              <w:rPr>
                <w:rFonts w:eastAsia="Times New Roman" w:cstheme="minorHAnsi"/>
                <w:b/>
                <w:color w:val="000000"/>
              </w:rPr>
            </w:pPr>
            <w:r w:rsidRPr="00F66494">
              <w:rPr>
                <w:rFonts w:eastAsia="Times New Roman" w:cstheme="minorHAnsi"/>
                <w:b/>
                <w:color w:val="000000"/>
              </w:rPr>
              <w:t>3) электронная копия положительного заключения комплексной вневедомственной экспертизы.</w:t>
            </w:r>
          </w:p>
          <w:p w14:paraId="16FD467F" w14:textId="1334A423" w:rsidR="0002363A" w:rsidRPr="00F66494" w:rsidRDefault="0002363A" w:rsidP="002241FF">
            <w:pPr>
              <w:ind w:firstLine="465"/>
              <w:jc w:val="both"/>
              <w:rPr>
                <w:rFonts w:cstheme="minorHAnsi"/>
                <w:color w:val="000000"/>
                <w:spacing w:val="2"/>
              </w:rPr>
            </w:pPr>
            <w:r w:rsidRPr="00F66494">
              <w:rPr>
                <w:rFonts w:eastAsia="Times New Roman" w:cstheme="minorHAnsi"/>
                <w:b/>
                <w:color w:val="000000"/>
              </w:rPr>
              <w:t xml:space="preserve">Требование подпунктов 2) и 3) части второй настоящего пункта являются обязательными для внесения потенциальными поставщиками в электронный депозитарий в период с 15 сентября по </w:t>
            </w:r>
            <w:r w:rsidRPr="00F66494">
              <w:rPr>
                <w:rFonts w:eastAsia="Times New Roman" w:cstheme="minorHAnsi"/>
                <w:b/>
                <w:color w:val="000000"/>
              </w:rPr>
              <w:lastRenderedPageBreak/>
              <w:t>31 октября 2024 года и применяются в государственных закупках</w:t>
            </w:r>
            <w:r w:rsidR="00A215F8" w:rsidRPr="00F66494">
              <w:rPr>
                <w:rFonts w:eastAsia="Times New Roman" w:cstheme="minorHAnsi"/>
                <w:b/>
                <w:color w:val="000000"/>
              </w:rPr>
              <w:t>, опубликованных</w:t>
            </w:r>
            <w:r w:rsidRPr="00F66494">
              <w:rPr>
                <w:rFonts w:eastAsia="Times New Roman" w:cstheme="minorHAnsi"/>
                <w:b/>
                <w:color w:val="000000"/>
              </w:rPr>
              <w:t xml:space="preserve"> с 1 ноября 2024 года. </w:t>
            </w:r>
          </w:p>
        </w:tc>
        <w:tc>
          <w:tcPr>
            <w:tcW w:w="2836" w:type="dxa"/>
            <w:shd w:val="clear" w:color="auto" w:fill="auto"/>
          </w:tcPr>
          <w:p w14:paraId="44489F9A" w14:textId="3F605431" w:rsidR="002241FF" w:rsidRPr="00F66494" w:rsidRDefault="002241FF" w:rsidP="002241FF">
            <w:pPr>
              <w:ind w:firstLine="320"/>
              <w:jc w:val="both"/>
              <w:rPr>
                <w:rFonts w:eastAsia="Times New Roman" w:cstheme="minorHAnsi"/>
                <w:lang w:eastAsia="ru-RU"/>
              </w:rPr>
            </w:pPr>
            <w:r w:rsidRPr="00F66494">
              <w:rPr>
                <w:rFonts w:eastAsia="Calibri" w:cstheme="minorHAnsi"/>
                <w:bCs/>
                <w:iCs/>
              </w:rPr>
              <w:lastRenderedPageBreak/>
              <w:t xml:space="preserve">Во исполнение поручений Главы государства данных на расширенном заседании Правительства </w:t>
            </w:r>
            <w:r w:rsidRPr="00F66494">
              <w:rPr>
                <w:rFonts w:cstheme="minorHAnsi"/>
                <w:bCs/>
                <w:iCs/>
                <w:shd w:val="clear" w:color="auto" w:fill="FFFFFF"/>
              </w:rPr>
              <w:t xml:space="preserve">от 7 февраля 2024 года в части </w:t>
            </w:r>
            <w:r w:rsidR="004C5877" w:rsidRPr="00F66494">
              <w:rPr>
                <w:rFonts w:cstheme="minorHAnsi"/>
                <w:bCs/>
                <w:iCs/>
                <w:shd w:val="clear" w:color="auto" w:fill="FFFFFF"/>
              </w:rPr>
              <w:t xml:space="preserve">установления четкого порядка </w:t>
            </w:r>
            <w:r w:rsidRPr="00F66494">
              <w:rPr>
                <w:rFonts w:cstheme="minorHAnsi"/>
                <w:bCs/>
                <w:iCs/>
                <w:shd w:val="clear" w:color="auto" w:fill="FFFFFF"/>
              </w:rPr>
              <w:t xml:space="preserve">требований и критериев, предъявляемых к поставщикам, </w:t>
            </w:r>
            <w:r w:rsidR="004C5877" w:rsidRPr="00F66494">
              <w:rPr>
                <w:rFonts w:cstheme="minorHAnsi"/>
                <w:bCs/>
                <w:iCs/>
                <w:shd w:val="clear" w:color="auto" w:fill="FFFFFF"/>
              </w:rPr>
              <w:t xml:space="preserve">а также </w:t>
            </w:r>
            <w:r w:rsidRPr="00F66494">
              <w:rPr>
                <w:rFonts w:cstheme="minorHAnsi"/>
                <w:bCs/>
                <w:iCs/>
                <w:shd w:val="clear" w:color="auto" w:fill="FFFFFF"/>
              </w:rPr>
              <w:t>усиления ответственности поставщиков.</w:t>
            </w:r>
          </w:p>
          <w:p w14:paraId="09C9D413" w14:textId="77777777" w:rsidR="00EA11AD"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Так, в</w:t>
            </w:r>
            <w:r w:rsidR="002241FF" w:rsidRPr="00F66494">
              <w:rPr>
                <w:rFonts w:eastAsia="Times New Roman" w:cstheme="minorHAnsi"/>
                <w:lang w:eastAsia="ru-RU"/>
              </w:rPr>
              <w:t xml:space="preserve"> целях </w:t>
            </w:r>
            <w:proofErr w:type="gramStart"/>
            <w:r w:rsidR="002241FF" w:rsidRPr="00F66494">
              <w:rPr>
                <w:rFonts w:eastAsia="Times New Roman" w:cstheme="minorHAnsi"/>
                <w:lang w:eastAsia="ru-RU"/>
              </w:rPr>
              <w:t>исключения фактов предоставления недостоверного опыта работы</w:t>
            </w:r>
            <w:proofErr w:type="gramEnd"/>
            <w:r w:rsidR="002241FF" w:rsidRPr="00F66494">
              <w:rPr>
                <w:rFonts w:eastAsia="Times New Roman" w:cstheme="minorHAnsi"/>
                <w:lang w:eastAsia="ru-RU"/>
              </w:rPr>
              <w:t xml:space="preserve"> предлагается усилить требования к предоставлению подтверждающих документов.</w:t>
            </w:r>
          </w:p>
          <w:p w14:paraId="394A240A" w14:textId="37EDADA4"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Кроме того, в целях предоставления технической возможности на портале внесения соответствующих документов в Электронный </w:t>
            </w:r>
            <w:r w:rsidRPr="00F66494">
              <w:rPr>
                <w:rFonts w:eastAsia="Times New Roman" w:cstheme="minorHAnsi"/>
                <w:lang w:eastAsia="ru-RU"/>
              </w:rPr>
              <w:lastRenderedPageBreak/>
              <w:t xml:space="preserve">депозитарий предлагается установить соответствующий срок. </w:t>
            </w:r>
          </w:p>
          <w:p w14:paraId="0D863754" w14:textId="35BD4699" w:rsidR="004C5877" w:rsidRPr="00F66494" w:rsidRDefault="004C5877" w:rsidP="004C5877">
            <w:pPr>
              <w:ind w:firstLine="320"/>
              <w:jc w:val="both"/>
              <w:rPr>
                <w:rFonts w:eastAsia="Times New Roman" w:cstheme="minorHAnsi"/>
                <w:lang w:eastAsia="ru-RU"/>
              </w:rPr>
            </w:pPr>
            <w:r w:rsidRPr="00F66494">
              <w:rPr>
                <w:rFonts w:eastAsia="Times New Roman" w:cstheme="minorHAnsi"/>
                <w:lang w:eastAsia="ru-RU"/>
              </w:rPr>
              <w:t xml:space="preserve"> </w:t>
            </w:r>
          </w:p>
        </w:tc>
      </w:tr>
      <w:tr w:rsidR="00527717" w:rsidRPr="00F66494" w14:paraId="2D8B131F" w14:textId="77777777" w:rsidTr="003E6CFB">
        <w:trPr>
          <w:gridAfter w:val="1"/>
          <w:wAfter w:w="8" w:type="dxa"/>
          <w:trHeight w:val="407"/>
        </w:trPr>
        <w:tc>
          <w:tcPr>
            <w:tcW w:w="426" w:type="dxa"/>
            <w:shd w:val="clear" w:color="auto" w:fill="auto"/>
          </w:tcPr>
          <w:p w14:paraId="6D76725C" w14:textId="77777777" w:rsidR="00527717" w:rsidRPr="00F66494" w:rsidRDefault="00527717" w:rsidP="00527717">
            <w:pPr>
              <w:pStyle w:val="af0"/>
              <w:numPr>
                <w:ilvl w:val="0"/>
                <w:numId w:val="3"/>
              </w:numPr>
              <w:jc w:val="both"/>
              <w:rPr>
                <w:rFonts w:cstheme="minorHAnsi"/>
              </w:rPr>
            </w:pPr>
          </w:p>
        </w:tc>
        <w:tc>
          <w:tcPr>
            <w:tcW w:w="1276" w:type="dxa"/>
            <w:shd w:val="clear" w:color="auto" w:fill="auto"/>
          </w:tcPr>
          <w:p w14:paraId="740E2A8E" w14:textId="75831E4B" w:rsidR="00527717" w:rsidRPr="00F66494" w:rsidRDefault="00527717" w:rsidP="00527717">
            <w:pPr>
              <w:jc w:val="center"/>
              <w:rPr>
                <w:rFonts w:cstheme="minorHAnsi"/>
              </w:rPr>
            </w:pPr>
            <w:r w:rsidRPr="00F66494">
              <w:rPr>
                <w:rFonts w:cstheme="minorHAnsi"/>
              </w:rPr>
              <w:t xml:space="preserve">пункт </w:t>
            </w:r>
            <w:r w:rsidRPr="00F66494">
              <w:rPr>
                <w:rFonts w:cstheme="minorHAnsi"/>
                <w:lang w:val="kk-KZ"/>
              </w:rPr>
              <w:t>283</w:t>
            </w:r>
          </w:p>
        </w:tc>
        <w:tc>
          <w:tcPr>
            <w:tcW w:w="5386" w:type="dxa"/>
            <w:shd w:val="clear" w:color="auto" w:fill="auto"/>
          </w:tcPr>
          <w:p w14:paraId="5E838298" w14:textId="7ADCD4F1" w:rsidR="00527717" w:rsidRPr="00F66494" w:rsidRDefault="00527717" w:rsidP="00527717">
            <w:pPr>
              <w:shd w:val="clear" w:color="auto" w:fill="FFFFFF"/>
              <w:ind w:firstLine="446"/>
              <w:jc w:val="both"/>
              <w:textAlignment w:val="baseline"/>
              <w:rPr>
                <w:rFonts w:cstheme="minorHAnsi"/>
                <w:color w:val="000000" w:themeColor="text1"/>
                <w:spacing w:val="2"/>
              </w:rPr>
            </w:pPr>
            <w:r w:rsidRPr="00F66494">
              <w:rPr>
                <w:rFonts w:cstheme="minorHAnsi"/>
                <w:color w:val="000000" w:themeColor="text1"/>
                <w:spacing w:val="2"/>
              </w:rPr>
              <w:t>283. В случае</w:t>
            </w:r>
            <w:proofErr w:type="gramStart"/>
            <w:r w:rsidRPr="00F66494">
              <w:rPr>
                <w:rFonts w:cstheme="minorHAnsi"/>
                <w:color w:val="000000" w:themeColor="text1"/>
                <w:spacing w:val="2"/>
              </w:rPr>
              <w:t>,</w:t>
            </w:r>
            <w:proofErr w:type="gramEnd"/>
            <w:r w:rsidRPr="00F66494">
              <w:rPr>
                <w:rFonts w:cstheme="minorHAnsi"/>
                <w:color w:val="000000" w:themeColor="text1"/>
                <w:spacing w:val="2"/>
              </w:rPr>
              <w:t xml:space="preserve"> если </w:t>
            </w:r>
            <w:r w:rsidRPr="00F66494">
              <w:rPr>
                <w:rFonts w:cstheme="minorHAnsi"/>
                <w:b/>
                <w:color w:val="000000" w:themeColor="text1"/>
                <w:spacing w:val="2"/>
              </w:rPr>
              <w:t xml:space="preserve">сумма, выделенная для осуществления государственной закупки, не превышает </w:t>
            </w:r>
            <w:proofErr w:type="spellStart"/>
            <w:r w:rsidRPr="00F66494">
              <w:rPr>
                <w:rFonts w:cstheme="minorHAnsi"/>
                <w:b/>
                <w:color w:val="000000" w:themeColor="text1"/>
                <w:spacing w:val="2"/>
              </w:rPr>
              <w:t>четырестатысячекратный</w:t>
            </w:r>
            <w:proofErr w:type="spellEnd"/>
            <w:r w:rsidRPr="00F66494">
              <w:rPr>
                <w:rFonts w:cstheme="minorHAnsi"/>
                <w:b/>
                <w:color w:val="000000" w:themeColor="text1"/>
                <w:spacing w:val="2"/>
              </w:rPr>
              <w:t xml:space="preserve"> размер месячного расчетного показателя, установленного на соответствующий финансовый год и</w:t>
            </w:r>
            <w:r w:rsidRPr="00F66494">
              <w:rPr>
                <w:rFonts w:cstheme="minorHAnsi"/>
                <w:color w:val="000000" w:themeColor="text1"/>
                <w:spacing w:val="2"/>
              </w:rPr>
              <w:t xml:space="preserve">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tc>
        <w:tc>
          <w:tcPr>
            <w:tcW w:w="5528" w:type="dxa"/>
            <w:shd w:val="clear" w:color="auto" w:fill="auto"/>
          </w:tcPr>
          <w:p w14:paraId="7635E88B" w14:textId="1EE15ACD" w:rsidR="00527717" w:rsidRPr="00F66494" w:rsidRDefault="00527717" w:rsidP="00527717">
            <w:pPr>
              <w:pStyle w:val="a4"/>
              <w:shd w:val="clear" w:color="auto" w:fill="FFFFFF"/>
              <w:spacing w:before="0" w:beforeAutospacing="0" w:after="0" w:afterAutospacing="0"/>
              <w:ind w:firstLine="444"/>
              <w:jc w:val="both"/>
              <w:textAlignment w:val="baseline"/>
              <w:rPr>
                <w:rFonts w:asciiTheme="minorHAnsi" w:hAnsiTheme="minorHAnsi" w:cstheme="minorHAnsi"/>
                <w:color w:val="000000"/>
                <w:spacing w:val="2"/>
                <w:sz w:val="22"/>
                <w:szCs w:val="22"/>
              </w:rPr>
            </w:pPr>
            <w:bookmarkStart w:id="20" w:name="_Hlk173769816"/>
            <w:r w:rsidRPr="00F66494">
              <w:rPr>
                <w:rFonts w:asciiTheme="minorHAnsi" w:hAnsiTheme="minorHAnsi" w:cstheme="minorHAnsi"/>
                <w:color w:val="000000"/>
                <w:spacing w:val="2"/>
                <w:sz w:val="22"/>
                <w:szCs w:val="22"/>
              </w:rPr>
              <w:t>283. В случае</w:t>
            </w:r>
            <w:proofErr w:type="gramStart"/>
            <w:r w:rsidRPr="00F66494">
              <w:rPr>
                <w:rFonts w:asciiTheme="minorHAnsi" w:hAnsiTheme="minorHAnsi" w:cstheme="minorHAnsi"/>
                <w:color w:val="000000"/>
                <w:spacing w:val="2"/>
                <w:sz w:val="22"/>
                <w:szCs w:val="22"/>
              </w:rPr>
              <w:t>,</w:t>
            </w:r>
            <w:proofErr w:type="gramEnd"/>
            <w:r w:rsidRPr="00F66494">
              <w:rPr>
                <w:rFonts w:asciiTheme="minorHAnsi" w:hAnsiTheme="minorHAnsi" w:cstheme="minorHAnsi"/>
                <w:color w:val="000000"/>
                <w:spacing w:val="2"/>
                <w:sz w:val="22"/>
                <w:szCs w:val="22"/>
              </w:rPr>
              <w:t xml:space="preserve">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bookmarkEnd w:id="20"/>
          </w:p>
        </w:tc>
        <w:tc>
          <w:tcPr>
            <w:tcW w:w="2836" w:type="dxa"/>
            <w:shd w:val="clear" w:color="auto" w:fill="auto"/>
          </w:tcPr>
          <w:p w14:paraId="5CD1F4C2" w14:textId="77777777" w:rsidR="00527717" w:rsidRPr="00F66494" w:rsidRDefault="00527717" w:rsidP="00527717">
            <w:pPr>
              <w:ind w:firstLine="320"/>
              <w:jc w:val="both"/>
              <w:rPr>
                <w:rFonts w:eastAsia="Times New Roman" w:cstheme="minorHAnsi"/>
                <w:lang w:eastAsia="ru-RU"/>
              </w:rPr>
            </w:pPr>
            <w:r w:rsidRPr="00F66494">
              <w:rPr>
                <w:rFonts w:eastAsia="Times New Roman" w:cstheme="minorHAnsi"/>
                <w:lang w:eastAsia="ru-RU"/>
              </w:rPr>
              <w:t>Приказом МФ от 14 января 2021 года № 35, с учетом предложений НПП «</w:t>
            </w:r>
            <w:proofErr w:type="spellStart"/>
            <w:r w:rsidRPr="00F66494">
              <w:rPr>
                <w:rFonts w:eastAsia="Times New Roman" w:cstheme="minorHAnsi"/>
                <w:lang w:eastAsia="ru-RU"/>
              </w:rPr>
              <w:t>Атамекен</w:t>
            </w:r>
            <w:proofErr w:type="spellEnd"/>
            <w:r w:rsidRPr="00F66494">
              <w:rPr>
                <w:rFonts w:eastAsia="Times New Roman" w:cstheme="minorHAnsi"/>
                <w:lang w:eastAsia="ru-RU"/>
              </w:rPr>
              <w:t xml:space="preserve">» в Правила внесены изменения в части установления порога в размере 400 </w:t>
            </w:r>
            <w:proofErr w:type="spellStart"/>
            <w:r w:rsidRPr="00F66494">
              <w:rPr>
                <w:rFonts w:eastAsia="Times New Roman" w:cstheme="minorHAnsi"/>
                <w:lang w:eastAsia="ru-RU"/>
              </w:rPr>
              <w:t>тыс</w:t>
            </w:r>
            <w:proofErr w:type="gramStart"/>
            <w:r w:rsidRPr="00F66494">
              <w:rPr>
                <w:rFonts w:eastAsia="Times New Roman" w:cstheme="minorHAnsi"/>
                <w:lang w:eastAsia="ru-RU"/>
              </w:rPr>
              <w:t>.М</w:t>
            </w:r>
            <w:proofErr w:type="gramEnd"/>
            <w:r w:rsidRPr="00F66494">
              <w:rPr>
                <w:rFonts w:eastAsia="Times New Roman" w:cstheme="minorHAnsi"/>
                <w:lang w:eastAsia="ru-RU"/>
              </w:rPr>
              <w:t>РП</w:t>
            </w:r>
            <w:proofErr w:type="spellEnd"/>
            <w:r w:rsidRPr="00F66494">
              <w:rPr>
                <w:rFonts w:eastAsia="Times New Roman" w:cstheme="minorHAnsi"/>
                <w:lang w:eastAsia="ru-RU"/>
              </w:rPr>
              <w:t xml:space="preserve"> до которого применяется условная скидка в виде </w:t>
            </w:r>
            <w:proofErr w:type="spellStart"/>
            <w:r w:rsidRPr="00F66494">
              <w:rPr>
                <w:rFonts w:eastAsia="Times New Roman" w:cstheme="minorHAnsi"/>
                <w:lang w:eastAsia="ru-RU"/>
              </w:rPr>
              <w:t>ПУНа</w:t>
            </w:r>
            <w:proofErr w:type="spellEnd"/>
            <w:r w:rsidRPr="00F66494">
              <w:rPr>
                <w:rFonts w:eastAsia="Times New Roman" w:cstheme="minorHAnsi"/>
                <w:lang w:eastAsia="ru-RU"/>
              </w:rPr>
              <w:t xml:space="preserve"> </w:t>
            </w:r>
            <w:r w:rsidRPr="00F66494">
              <w:rPr>
                <w:rFonts w:eastAsia="Times New Roman" w:cstheme="minorHAnsi"/>
                <w:iCs/>
                <w:lang w:eastAsia="ru-RU"/>
              </w:rPr>
              <w:t>(0,1% за каждую превышающую 0,1%, но не более трех).</w:t>
            </w:r>
          </w:p>
          <w:p w14:paraId="7DA793FC" w14:textId="77777777" w:rsidR="00527717" w:rsidRPr="00F66494" w:rsidRDefault="00527717" w:rsidP="00527717">
            <w:pPr>
              <w:ind w:firstLine="320"/>
              <w:jc w:val="both"/>
              <w:rPr>
                <w:rFonts w:eastAsia="Times New Roman" w:cstheme="minorHAnsi"/>
                <w:lang w:eastAsia="ru-RU"/>
              </w:rPr>
            </w:pPr>
            <w:r w:rsidRPr="00F66494">
              <w:rPr>
                <w:rFonts w:eastAsia="Times New Roman" w:cstheme="minorHAnsi"/>
                <w:lang w:eastAsia="ru-RU"/>
              </w:rPr>
              <w:t xml:space="preserve">До введения данной нормы, </w:t>
            </w:r>
            <w:proofErr w:type="gramStart"/>
            <w:r w:rsidRPr="00F66494">
              <w:rPr>
                <w:rFonts w:eastAsia="Times New Roman" w:cstheme="minorHAnsi"/>
                <w:lang w:eastAsia="ru-RU"/>
              </w:rPr>
              <w:t>условная</w:t>
            </w:r>
            <w:proofErr w:type="gramEnd"/>
            <w:r w:rsidRPr="00F66494">
              <w:rPr>
                <w:rFonts w:eastAsia="Times New Roman" w:cstheme="minorHAnsi"/>
                <w:lang w:eastAsia="ru-RU"/>
              </w:rPr>
              <w:t xml:space="preserve"> скида по </w:t>
            </w:r>
            <w:proofErr w:type="spellStart"/>
            <w:r w:rsidRPr="00F66494">
              <w:rPr>
                <w:rFonts w:eastAsia="Times New Roman" w:cstheme="minorHAnsi"/>
                <w:lang w:eastAsia="ru-RU"/>
              </w:rPr>
              <w:t>ПУНу</w:t>
            </w:r>
            <w:proofErr w:type="spellEnd"/>
            <w:r w:rsidRPr="00F66494">
              <w:rPr>
                <w:rFonts w:eastAsia="Times New Roman" w:cstheme="minorHAnsi"/>
                <w:lang w:eastAsia="ru-RU"/>
              </w:rPr>
              <w:t xml:space="preserve"> </w:t>
            </w:r>
            <w:r w:rsidRPr="00F66494">
              <w:rPr>
                <w:rFonts w:eastAsia="Times New Roman" w:cstheme="minorHAnsi"/>
                <w:iCs/>
                <w:lang w:eastAsia="ru-RU"/>
              </w:rPr>
              <w:t>(0,1% за каждую превышающую 0,1%, но не более трех)</w:t>
            </w:r>
            <w:r w:rsidRPr="00F66494">
              <w:rPr>
                <w:rFonts w:eastAsia="Times New Roman" w:cstheme="minorHAnsi"/>
                <w:lang w:eastAsia="ru-RU"/>
              </w:rPr>
              <w:t xml:space="preserve"> применялась вне зависимости от суммы закупки.</w:t>
            </w:r>
          </w:p>
          <w:p w14:paraId="0D2708D9" w14:textId="13938EFE" w:rsidR="00527717" w:rsidRPr="00F66494" w:rsidRDefault="00527717" w:rsidP="00527717">
            <w:pPr>
              <w:ind w:firstLine="320"/>
              <w:jc w:val="both"/>
              <w:rPr>
                <w:rFonts w:eastAsia="Times New Roman" w:cstheme="minorHAnsi"/>
                <w:lang w:eastAsia="ru-RU"/>
              </w:rPr>
            </w:pPr>
            <w:r w:rsidRPr="00F66494">
              <w:rPr>
                <w:rFonts w:eastAsia="Times New Roman" w:cstheme="minorHAnsi"/>
                <w:lang w:eastAsia="ru-RU"/>
              </w:rPr>
              <w:t xml:space="preserve">Учитывая, введение критериев по отрицательному значению, исключение возможности обновления финансовой устойчивости в текущем году </w:t>
            </w:r>
            <w:r w:rsidRPr="00F66494">
              <w:rPr>
                <w:rFonts w:eastAsia="Times New Roman" w:cstheme="minorHAnsi"/>
                <w:iCs/>
                <w:lang w:eastAsia="ru-RU"/>
              </w:rPr>
              <w:t>(на основании сдачи поставщиками дополнительных ФНО),</w:t>
            </w:r>
            <w:r w:rsidRPr="00F66494">
              <w:rPr>
                <w:rFonts w:eastAsia="Times New Roman" w:cstheme="minorHAnsi"/>
                <w:lang w:eastAsia="ru-RU"/>
              </w:rPr>
              <w:t xml:space="preserve"> а также в целях предоставления равных возможностей участия в закупках, предлагается исключить порог в размере </w:t>
            </w:r>
            <w:r w:rsidRPr="00F66494">
              <w:rPr>
                <w:rFonts w:eastAsia="Times New Roman" w:cstheme="minorHAnsi"/>
                <w:lang w:eastAsia="ru-RU"/>
              </w:rPr>
              <w:lastRenderedPageBreak/>
              <w:t xml:space="preserve">400 </w:t>
            </w:r>
            <w:proofErr w:type="spellStart"/>
            <w:r w:rsidRPr="00F66494">
              <w:rPr>
                <w:rFonts w:eastAsia="Times New Roman" w:cstheme="minorHAnsi"/>
                <w:lang w:eastAsia="ru-RU"/>
              </w:rPr>
              <w:t>тыс</w:t>
            </w:r>
            <w:proofErr w:type="gramStart"/>
            <w:r w:rsidRPr="00F66494">
              <w:rPr>
                <w:rFonts w:eastAsia="Times New Roman" w:cstheme="minorHAnsi"/>
                <w:lang w:eastAsia="ru-RU"/>
              </w:rPr>
              <w:t>.М</w:t>
            </w:r>
            <w:proofErr w:type="gramEnd"/>
            <w:r w:rsidRPr="00F66494">
              <w:rPr>
                <w:rFonts w:eastAsia="Times New Roman" w:cstheme="minorHAnsi"/>
                <w:lang w:eastAsia="ru-RU"/>
              </w:rPr>
              <w:t>РП</w:t>
            </w:r>
            <w:proofErr w:type="spellEnd"/>
            <w:r w:rsidRPr="00F66494">
              <w:rPr>
                <w:rFonts w:eastAsia="Times New Roman" w:cstheme="minorHAnsi"/>
                <w:lang w:eastAsia="ru-RU"/>
              </w:rPr>
              <w:t xml:space="preserve"> по применению условной скидки.</w:t>
            </w:r>
          </w:p>
        </w:tc>
      </w:tr>
      <w:tr w:rsidR="00527717" w:rsidRPr="00F66494" w14:paraId="50D3DABF" w14:textId="77777777" w:rsidTr="003E6CFB">
        <w:trPr>
          <w:gridAfter w:val="1"/>
          <w:wAfter w:w="8" w:type="dxa"/>
          <w:trHeight w:val="407"/>
        </w:trPr>
        <w:tc>
          <w:tcPr>
            <w:tcW w:w="426" w:type="dxa"/>
            <w:shd w:val="clear" w:color="auto" w:fill="auto"/>
          </w:tcPr>
          <w:p w14:paraId="488FCF0F" w14:textId="77777777" w:rsidR="00527717" w:rsidRPr="00F66494" w:rsidRDefault="00527717" w:rsidP="00527717">
            <w:pPr>
              <w:pStyle w:val="af0"/>
              <w:numPr>
                <w:ilvl w:val="0"/>
                <w:numId w:val="3"/>
              </w:numPr>
              <w:jc w:val="both"/>
              <w:rPr>
                <w:rFonts w:cstheme="minorHAnsi"/>
              </w:rPr>
            </w:pPr>
          </w:p>
        </w:tc>
        <w:tc>
          <w:tcPr>
            <w:tcW w:w="1276" w:type="dxa"/>
            <w:shd w:val="clear" w:color="auto" w:fill="auto"/>
          </w:tcPr>
          <w:p w14:paraId="500745EB" w14:textId="10350140" w:rsidR="00527717" w:rsidRPr="00F66494" w:rsidRDefault="00527717" w:rsidP="00527717">
            <w:pPr>
              <w:jc w:val="center"/>
              <w:rPr>
                <w:rFonts w:cstheme="minorHAnsi"/>
              </w:rPr>
            </w:pPr>
            <w:r w:rsidRPr="00F66494">
              <w:rPr>
                <w:rFonts w:cstheme="minorHAnsi"/>
              </w:rPr>
              <w:t>приложение 5</w:t>
            </w:r>
          </w:p>
        </w:tc>
        <w:tc>
          <w:tcPr>
            <w:tcW w:w="5386" w:type="dxa"/>
            <w:shd w:val="clear" w:color="auto" w:fill="auto"/>
          </w:tcPr>
          <w:tbl>
            <w:tblPr>
              <w:tblW w:w="3184" w:type="dxa"/>
              <w:jc w:val="right"/>
              <w:shd w:val="clear" w:color="auto" w:fill="FFFFFF"/>
              <w:tblLayout w:type="fixed"/>
              <w:tblCellMar>
                <w:left w:w="0" w:type="dxa"/>
                <w:right w:w="0" w:type="dxa"/>
              </w:tblCellMar>
              <w:tblLook w:val="04A0" w:firstRow="1" w:lastRow="0" w:firstColumn="1" w:lastColumn="0" w:noHBand="0" w:noVBand="1"/>
            </w:tblPr>
            <w:tblGrid>
              <w:gridCol w:w="3184"/>
            </w:tblGrid>
            <w:tr w:rsidR="00527717" w:rsidRPr="00F66494" w14:paraId="46770482" w14:textId="77777777" w:rsidTr="00B74E18">
              <w:trPr>
                <w:trHeight w:val="447"/>
                <w:jc w:val="right"/>
              </w:trPr>
              <w:tc>
                <w:tcPr>
                  <w:tcW w:w="3184" w:type="dxa"/>
                  <w:tcBorders>
                    <w:top w:val="nil"/>
                    <w:left w:val="nil"/>
                    <w:bottom w:val="nil"/>
                    <w:right w:val="nil"/>
                  </w:tcBorders>
                  <w:shd w:val="clear" w:color="auto" w:fill="auto"/>
                  <w:tcMar>
                    <w:top w:w="45" w:type="dxa"/>
                    <w:left w:w="75" w:type="dxa"/>
                    <w:bottom w:w="45" w:type="dxa"/>
                    <w:right w:w="75" w:type="dxa"/>
                  </w:tcMar>
                  <w:hideMark/>
                </w:tcPr>
                <w:p w14:paraId="04B2C2B4"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t xml:space="preserve">Приложение 5 </w:t>
                  </w:r>
                </w:p>
                <w:p w14:paraId="58E4394C"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t>к Правилам осуществления государственных закупок</w:t>
                  </w:r>
                </w:p>
              </w:tc>
            </w:tr>
          </w:tbl>
          <w:p w14:paraId="5EF4B848"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p w14:paraId="6D4E7FD0" w14:textId="77777777" w:rsidR="00527717" w:rsidRPr="00F66494" w:rsidRDefault="00527717" w:rsidP="00527717">
            <w:pPr>
              <w:shd w:val="clear" w:color="auto" w:fill="FFFFFF"/>
              <w:jc w:val="center"/>
              <w:textAlignment w:val="baseline"/>
              <w:outlineLvl w:val="2"/>
              <w:rPr>
                <w:rFonts w:eastAsia="Times New Roman" w:cstheme="minorHAnsi"/>
                <w:color w:val="1E1E1E"/>
                <w:lang w:eastAsia="ru-RU"/>
              </w:rPr>
            </w:pPr>
            <w:r w:rsidRPr="00F66494">
              <w:rPr>
                <w:rFonts w:eastAsia="Times New Roman" w:cstheme="minorHAnsi"/>
                <w:color w:val="1E1E1E"/>
                <w:lang w:eastAsia="ru-RU"/>
              </w:rPr>
              <w:t xml:space="preserve">Перечень сведений и документов, подтверждающих опыт работы потенциального поставщика по строительно-монтажным работам и </w:t>
            </w:r>
            <w:r w:rsidRPr="00F66494">
              <w:rPr>
                <w:rFonts w:eastAsia="Times New Roman" w:cstheme="minorHAnsi"/>
                <w:b/>
                <w:color w:val="1E1E1E"/>
                <w:lang w:eastAsia="ru-RU"/>
              </w:rPr>
              <w:t>работам по проектированию</w:t>
            </w:r>
            <w:r w:rsidRPr="00F66494">
              <w:rPr>
                <w:rFonts w:eastAsia="Times New Roman" w:cstheme="minorHAnsi"/>
                <w:color w:val="1E1E1E"/>
                <w:lang w:eastAsia="ru-RU"/>
              </w:rPr>
              <w:t>, вносимых в электронный депозитарий</w:t>
            </w:r>
          </w:p>
          <w:p w14:paraId="778A50B6"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tbl>
            <w:tblPr>
              <w:tblW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5"/>
              <w:gridCol w:w="2521"/>
              <w:gridCol w:w="2098"/>
            </w:tblGrid>
            <w:tr w:rsidR="00527717" w:rsidRPr="00F66494" w14:paraId="16581267" w14:textId="77777777" w:rsidTr="00B74E18">
              <w:trPr>
                <w:trHeight w:val="569"/>
              </w:trPr>
              <w:tc>
                <w:tcPr>
                  <w:tcW w:w="185" w:type="dxa"/>
                  <w:shd w:val="clear" w:color="auto" w:fill="auto"/>
                  <w:tcMar>
                    <w:top w:w="45" w:type="dxa"/>
                    <w:left w:w="75" w:type="dxa"/>
                    <w:bottom w:w="45" w:type="dxa"/>
                    <w:right w:w="75" w:type="dxa"/>
                  </w:tcMar>
                  <w:hideMark/>
                </w:tcPr>
                <w:p w14:paraId="6D5AF10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w:t>
                  </w:r>
                </w:p>
                <w:p w14:paraId="54DE2E67"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p>
                <w:p w14:paraId="10474397"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p>
              </w:tc>
              <w:tc>
                <w:tcPr>
                  <w:tcW w:w="2521" w:type="dxa"/>
                  <w:shd w:val="clear" w:color="auto" w:fill="auto"/>
                  <w:tcMar>
                    <w:top w:w="45" w:type="dxa"/>
                    <w:left w:w="75" w:type="dxa"/>
                    <w:bottom w:w="45" w:type="dxa"/>
                    <w:right w:w="75" w:type="dxa"/>
                  </w:tcMar>
                  <w:hideMark/>
                </w:tcPr>
                <w:p w14:paraId="18F8B9D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сведений и документов, подтверждающих опыт работы потенциального поставщика</w:t>
                  </w:r>
                </w:p>
              </w:tc>
              <w:tc>
                <w:tcPr>
                  <w:tcW w:w="2098" w:type="dxa"/>
                  <w:shd w:val="clear" w:color="auto" w:fill="auto"/>
                  <w:tcMar>
                    <w:top w:w="45" w:type="dxa"/>
                    <w:left w:w="75" w:type="dxa"/>
                    <w:bottom w:w="45" w:type="dxa"/>
                    <w:right w:w="75" w:type="dxa"/>
                  </w:tcMar>
                  <w:hideMark/>
                </w:tcPr>
                <w:p w14:paraId="18FF5477"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Примечание</w:t>
                  </w:r>
                </w:p>
              </w:tc>
            </w:tr>
            <w:tr w:rsidR="00527717" w:rsidRPr="00F66494" w14:paraId="2C337183" w14:textId="77777777" w:rsidTr="00B74E18">
              <w:trPr>
                <w:trHeight w:val="300"/>
              </w:trPr>
              <w:tc>
                <w:tcPr>
                  <w:tcW w:w="185" w:type="dxa"/>
                  <w:shd w:val="clear" w:color="auto" w:fill="auto"/>
                  <w:tcMar>
                    <w:top w:w="45" w:type="dxa"/>
                    <w:left w:w="75" w:type="dxa"/>
                    <w:bottom w:w="45" w:type="dxa"/>
                    <w:right w:w="75" w:type="dxa"/>
                  </w:tcMar>
                  <w:hideMark/>
                </w:tcPr>
                <w:p w14:paraId="4BC6C399" w14:textId="74EAF398"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w:t>
                  </w:r>
                </w:p>
              </w:tc>
              <w:tc>
                <w:tcPr>
                  <w:tcW w:w="2521" w:type="dxa"/>
                  <w:shd w:val="clear" w:color="auto" w:fill="auto"/>
                  <w:tcMar>
                    <w:top w:w="45" w:type="dxa"/>
                    <w:left w:w="75" w:type="dxa"/>
                    <w:bottom w:w="45" w:type="dxa"/>
                    <w:right w:w="75" w:type="dxa"/>
                  </w:tcMar>
                  <w:hideMark/>
                </w:tcPr>
                <w:p w14:paraId="234A97AE"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объекта строительства</w:t>
                  </w:r>
                </w:p>
              </w:tc>
              <w:tc>
                <w:tcPr>
                  <w:tcW w:w="2098" w:type="dxa"/>
                  <w:shd w:val="clear" w:color="auto" w:fill="auto"/>
                  <w:tcMar>
                    <w:top w:w="45" w:type="dxa"/>
                    <w:left w:w="75" w:type="dxa"/>
                    <w:bottom w:w="45" w:type="dxa"/>
                    <w:right w:w="75" w:type="dxa"/>
                  </w:tcMar>
                  <w:hideMark/>
                </w:tcPr>
                <w:p w14:paraId="7FA9B28B"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AF10318" w14:textId="77777777" w:rsidTr="00B74E18">
              <w:trPr>
                <w:trHeight w:val="2596"/>
              </w:trPr>
              <w:tc>
                <w:tcPr>
                  <w:tcW w:w="185" w:type="dxa"/>
                  <w:shd w:val="clear" w:color="auto" w:fill="auto"/>
                  <w:tcMar>
                    <w:top w:w="45" w:type="dxa"/>
                    <w:left w:w="75" w:type="dxa"/>
                    <w:bottom w:w="45" w:type="dxa"/>
                    <w:right w:w="75" w:type="dxa"/>
                  </w:tcMar>
                  <w:hideMark/>
                </w:tcPr>
                <w:p w14:paraId="4C968189" w14:textId="74900F78"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2</w:t>
                  </w:r>
                </w:p>
              </w:tc>
              <w:tc>
                <w:tcPr>
                  <w:tcW w:w="2521" w:type="dxa"/>
                  <w:shd w:val="clear" w:color="auto" w:fill="auto"/>
                  <w:tcMar>
                    <w:top w:w="45" w:type="dxa"/>
                    <w:left w:w="75" w:type="dxa"/>
                    <w:bottom w:w="45" w:type="dxa"/>
                    <w:right w:w="75" w:type="dxa"/>
                  </w:tcMar>
                  <w:hideMark/>
                </w:tcPr>
                <w:p w14:paraId="44F44188"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Статус потенциального поставщика по объекту строительства:</w:t>
                  </w:r>
                  <w:r w:rsidRPr="00F66494">
                    <w:rPr>
                      <w:rFonts w:eastAsia="Times New Roman" w:cstheme="minorHAnsi"/>
                      <w:color w:val="000000"/>
                      <w:spacing w:val="2"/>
                      <w:lang w:eastAsia="ru-RU"/>
                    </w:rPr>
                    <w:br/>
                    <w:t>1. Генеральный подрядчик;</w:t>
                  </w:r>
                  <w:r w:rsidRPr="00F66494">
                    <w:rPr>
                      <w:rFonts w:eastAsia="Times New Roman" w:cstheme="minorHAnsi"/>
                      <w:color w:val="000000"/>
                      <w:spacing w:val="2"/>
                      <w:lang w:eastAsia="ru-RU"/>
                    </w:rPr>
                    <w:br/>
                    <w:t>2. Генеральный проектировщик;</w:t>
                  </w:r>
                  <w:r w:rsidRPr="00F66494">
                    <w:rPr>
                      <w:rFonts w:eastAsia="Times New Roman" w:cstheme="minorHAnsi"/>
                      <w:color w:val="000000"/>
                      <w:spacing w:val="2"/>
                      <w:lang w:eastAsia="ru-RU"/>
                    </w:rPr>
                    <w:br/>
                    <w:t>3. Субподрядчик;</w:t>
                  </w:r>
                  <w:r w:rsidRPr="00F66494">
                    <w:rPr>
                      <w:rFonts w:eastAsia="Times New Roman" w:cstheme="minorHAnsi"/>
                      <w:color w:val="000000"/>
                      <w:spacing w:val="2"/>
                      <w:lang w:eastAsia="ru-RU"/>
                    </w:rPr>
                    <w:br/>
                    <w:t xml:space="preserve">4. </w:t>
                  </w:r>
                  <w:proofErr w:type="spellStart"/>
                  <w:r w:rsidRPr="00F66494">
                    <w:rPr>
                      <w:rFonts w:eastAsia="Times New Roman" w:cstheme="minorHAnsi"/>
                      <w:color w:val="000000"/>
                      <w:spacing w:val="2"/>
                      <w:lang w:eastAsia="ru-RU"/>
                    </w:rPr>
                    <w:t>Субпроектировщик</w:t>
                  </w:r>
                  <w:proofErr w:type="spellEnd"/>
                  <w:r w:rsidRPr="00F66494">
                    <w:rPr>
                      <w:rFonts w:eastAsia="Times New Roman" w:cstheme="minorHAnsi"/>
                      <w:color w:val="000000"/>
                      <w:spacing w:val="2"/>
                      <w:lang w:eastAsia="ru-RU"/>
                    </w:rPr>
                    <w:t>.</w:t>
                  </w:r>
                </w:p>
              </w:tc>
              <w:tc>
                <w:tcPr>
                  <w:tcW w:w="2098" w:type="dxa"/>
                  <w:shd w:val="clear" w:color="auto" w:fill="auto"/>
                  <w:tcMar>
                    <w:top w:w="45" w:type="dxa"/>
                    <w:left w:w="75" w:type="dxa"/>
                    <w:bottom w:w="45" w:type="dxa"/>
                    <w:right w:w="75" w:type="dxa"/>
                  </w:tcMar>
                  <w:hideMark/>
                </w:tcPr>
                <w:p w14:paraId="6982D34C"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w:t>
                  </w:r>
                  <w:proofErr w:type="gramStart"/>
                  <w:r w:rsidRPr="00F66494">
                    <w:rPr>
                      <w:rFonts w:eastAsia="Times New Roman" w:cstheme="minorHAnsi"/>
                      <w:color w:val="000000"/>
                      <w:spacing w:val="2"/>
                      <w:lang w:eastAsia="ru-RU"/>
                    </w:rPr>
                    <w:t>бизнес-идентификационный</w:t>
                  </w:r>
                  <w:proofErr w:type="gramEnd"/>
                  <w:r w:rsidRPr="00F66494">
                    <w:rPr>
                      <w:rFonts w:eastAsia="Times New Roman" w:cstheme="minorHAnsi"/>
                      <w:color w:val="000000"/>
                      <w:spacing w:val="2"/>
                      <w:lang w:eastAsia="ru-RU"/>
                    </w:rPr>
                    <w:t xml:space="preserve"> номер) Если </w:t>
                  </w:r>
                  <w:r w:rsidRPr="00F66494">
                    <w:rPr>
                      <w:rFonts w:eastAsia="Times New Roman" w:cstheme="minorHAnsi"/>
                      <w:color w:val="000000"/>
                      <w:spacing w:val="2"/>
                      <w:lang w:eastAsia="ru-RU"/>
                    </w:rPr>
                    <w:lastRenderedPageBreak/>
                    <w:t>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rsidR="00527717" w:rsidRPr="00F66494" w14:paraId="71C6EB51" w14:textId="77777777" w:rsidTr="00B74E18">
              <w:trPr>
                <w:trHeight w:val="870"/>
              </w:trPr>
              <w:tc>
                <w:tcPr>
                  <w:tcW w:w="185" w:type="dxa"/>
                  <w:shd w:val="clear" w:color="auto" w:fill="auto"/>
                  <w:tcMar>
                    <w:top w:w="45" w:type="dxa"/>
                    <w:left w:w="75" w:type="dxa"/>
                    <w:bottom w:w="45" w:type="dxa"/>
                    <w:right w:w="75" w:type="dxa"/>
                  </w:tcMar>
                  <w:hideMark/>
                </w:tcPr>
                <w:p w14:paraId="6B108C8D" w14:textId="55AE552B"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3</w:t>
                  </w:r>
                </w:p>
              </w:tc>
              <w:tc>
                <w:tcPr>
                  <w:tcW w:w="2521" w:type="dxa"/>
                  <w:shd w:val="clear" w:color="auto" w:fill="auto"/>
                  <w:tcMar>
                    <w:top w:w="45" w:type="dxa"/>
                    <w:left w:w="75" w:type="dxa"/>
                    <w:bottom w:w="45" w:type="dxa"/>
                    <w:right w:w="75" w:type="dxa"/>
                  </w:tcMar>
                  <w:hideMark/>
                </w:tcPr>
                <w:p w14:paraId="74ECFF72"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Вид строительства </w:t>
                  </w:r>
                  <w:r w:rsidRPr="00F66494">
                    <w:rPr>
                      <w:rFonts w:eastAsia="Times New Roman" w:cstheme="minorHAnsi"/>
                      <w:b/>
                      <w:color w:val="000000"/>
                      <w:spacing w:val="2"/>
                      <w:lang w:eastAsia="ru-RU"/>
                    </w:rPr>
                    <w:t>(новое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098" w:type="dxa"/>
                  <w:shd w:val="clear" w:color="auto" w:fill="auto"/>
                  <w:tcMar>
                    <w:top w:w="45" w:type="dxa"/>
                    <w:left w:w="75" w:type="dxa"/>
                    <w:bottom w:w="45" w:type="dxa"/>
                    <w:right w:w="75" w:type="dxa"/>
                  </w:tcMar>
                  <w:hideMark/>
                </w:tcPr>
                <w:p w14:paraId="4310ACED"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19AEACE6" w14:textId="77777777" w:rsidTr="00B74E18">
              <w:trPr>
                <w:trHeight w:val="284"/>
              </w:trPr>
              <w:tc>
                <w:tcPr>
                  <w:tcW w:w="185" w:type="dxa"/>
                  <w:shd w:val="clear" w:color="auto" w:fill="auto"/>
                  <w:tcMar>
                    <w:top w:w="45" w:type="dxa"/>
                    <w:left w:w="75" w:type="dxa"/>
                    <w:bottom w:w="45" w:type="dxa"/>
                    <w:right w:w="75" w:type="dxa"/>
                  </w:tcMar>
                  <w:hideMark/>
                </w:tcPr>
                <w:p w14:paraId="773E7FDA" w14:textId="1C06461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4</w:t>
                  </w:r>
                </w:p>
              </w:tc>
              <w:tc>
                <w:tcPr>
                  <w:tcW w:w="2521" w:type="dxa"/>
                  <w:shd w:val="clear" w:color="auto" w:fill="auto"/>
                  <w:tcMar>
                    <w:top w:w="45" w:type="dxa"/>
                    <w:left w:w="75" w:type="dxa"/>
                    <w:bottom w:w="45" w:type="dxa"/>
                    <w:right w:w="75" w:type="dxa"/>
                  </w:tcMar>
                  <w:hideMark/>
                </w:tcPr>
                <w:p w14:paraId="33BBD119"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Адрес (местонахождение объекта строительства)</w:t>
                  </w:r>
                </w:p>
              </w:tc>
              <w:tc>
                <w:tcPr>
                  <w:tcW w:w="2098" w:type="dxa"/>
                  <w:shd w:val="clear" w:color="auto" w:fill="auto"/>
                  <w:tcMar>
                    <w:top w:w="45" w:type="dxa"/>
                    <w:left w:w="75" w:type="dxa"/>
                    <w:bottom w:w="45" w:type="dxa"/>
                    <w:right w:w="75" w:type="dxa"/>
                  </w:tcMar>
                  <w:hideMark/>
                </w:tcPr>
                <w:p w14:paraId="47516C25"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B2C58BF" w14:textId="77777777" w:rsidTr="00B74E18">
              <w:trPr>
                <w:trHeight w:val="284"/>
              </w:trPr>
              <w:tc>
                <w:tcPr>
                  <w:tcW w:w="185" w:type="dxa"/>
                  <w:shd w:val="clear" w:color="auto" w:fill="auto"/>
                  <w:tcMar>
                    <w:top w:w="45" w:type="dxa"/>
                    <w:left w:w="75" w:type="dxa"/>
                    <w:bottom w:w="45" w:type="dxa"/>
                    <w:right w:w="75" w:type="dxa"/>
                  </w:tcMar>
                  <w:hideMark/>
                </w:tcPr>
                <w:p w14:paraId="5D2BA4C8" w14:textId="37BB904F"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5</w:t>
                  </w:r>
                </w:p>
              </w:tc>
              <w:tc>
                <w:tcPr>
                  <w:tcW w:w="2521" w:type="dxa"/>
                  <w:shd w:val="clear" w:color="auto" w:fill="auto"/>
                  <w:tcMar>
                    <w:top w:w="45" w:type="dxa"/>
                    <w:left w:w="75" w:type="dxa"/>
                    <w:bottom w:w="45" w:type="dxa"/>
                    <w:right w:w="75" w:type="dxa"/>
                  </w:tcMar>
                  <w:hideMark/>
                </w:tcPr>
                <w:p w14:paraId="6E5D7375"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заказчика</w:t>
                  </w:r>
                </w:p>
              </w:tc>
              <w:tc>
                <w:tcPr>
                  <w:tcW w:w="2098" w:type="dxa"/>
                  <w:shd w:val="clear" w:color="auto" w:fill="auto"/>
                  <w:tcMar>
                    <w:top w:w="45" w:type="dxa"/>
                    <w:left w:w="75" w:type="dxa"/>
                    <w:bottom w:w="45" w:type="dxa"/>
                    <w:right w:w="75" w:type="dxa"/>
                  </w:tcMar>
                  <w:hideMark/>
                </w:tcPr>
                <w:p w14:paraId="12233170"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A67C085" w14:textId="77777777" w:rsidTr="00B74E18">
              <w:trPr>
                <w:trHeight w:val="569"/>
              </w:trPr>
              <w:tc>
                <w:tcPr>
                  <w:tcW w:w="185" w:type="dxa"/>
                  <w:shd w:val="clear" w:color="auto" w:fill="auto"/>
                  <w:tcMar>
                    <w:top w:w="45" w:type="dxa"/>
                    <w:left w:w="75" w:type="dxa"/>
                    <w:bottom w:w="45" w:type="dxa"/>
                    <w:right w:w="75" w:type="dxa"/>
                  </w:tcMar>
                  <w:hideMark/>
                </w:tcPr>
                <w:p w14:paraId="1F558708" w14:textId="319C0A21"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6</w:t>
                  </w:r>
                </w:p>
              </w:tc>
              <w:tc>
                <w:tcPr>
                  <w:tcW w:w="2521" w:type="dxa"/>
                  <w:shd w:val="clear" w:color="auto" w:fill="auto"/>
                  <w:tcMar>
                    <w:top w:w="45" w:type="dxa"/>
                    <w:left w:w="75" w:type="dxa"/>
                    <w:bottom w:w="45" w:type="dxa"/>
                    <w:right w:w="75" w:type="dxa"/>
                  </w:tcMar>
                  <w:hideMark/>
                </w:tcPr>
                <w:p w14:paraId="2F2A0A42"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Год завершения работ согласно дате акта приемки объекта в эксплуатацию</w:t>
                  </w:r>
                </w:p>
              </w:tc>
              <w:tc>
                <w:tcPr>
                  <w:tcW w:w="2098" w:type="dxa"/>
                  <w:shd w:val="clear" w:color="auto" w:fill="auto"/>
                  <w:tcMar>
                    <w:top w:w="45" w:type="dxa"/>
                    <w:left w:w="75" w:type="dxa"/>
                    <w:bottom w:w="45" w:type="dxa"/>
                    <w:right w:w="75" w:type="dxa"/>
                  </w:tcMar>
                  <w:hideMark/>
                </w:tcPr>
                <w:p w14:paraId="7AD86355"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7D2ABE4C" w14:textId="77777777" w:rsidTr="00B74E18">
              <w:trPr>
                <w:trHeight w:val="585"/>
              </w:trPr>
              <w:tc>
                <w:tcPr>
                  <w:tcW w:w="185" w:type="dxa"/>
                  <w:shd w:val="clear" w:color="auto" w:fill="auto"/>
                  <w:tcMar>
                    <w:top w:w="45" w:type="dxa"/>
                    <w:left w:w="75" w:type="dxa"/>
                    <w:bottom w:w="45" w:type="dxa"/>
                    <w:right w:w="75" w:type="dxa"/>
                  </w:tcMar>
                  <w:hideMark/>
                </w:tcPr>
                <w:p w14:paraId="595185E8" w14:textId="4A3D6F40"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7</w:t>
                  </w:r>
                </w:p>
              </w:tc>
              <w:tc>
                <w:tcPr>
                  <w:tcW w:w="2521" w:type="dxa"/>
                  <w:shd w:val="clear" w:color="auto" w:fill="auto"/>
                  <w:tcMar>
                    <w:top w:w="45" w:type="dxa"/>
                    <w:left w:w="75" w:type="dxa"/>
                    <w:bottom w:w="45" w:type="dxa"/>
                    <w:right w:w="75" w:type="dxa"/>
                  </w:tcMar>
                  <w:hideMark/>
                </w:tcPr>
                <w:p w14:paraId="278AFC16"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proofErr w:type="gramStart"/>
                  <w:r w:rsidRPr="00F66494">
                    <w:rPr>
                      <w:rFonts w:eastAsia="Times New Roman" w:cstheme="minorHAnsi"/>
                      <w:color w:val="000000"/>
                      <w:spacing w:val="2"/>
                      <w:lang w:eastAsia="ru-RU"/>
                    </w:rPr>
                    <w:t xml:space="preserve">Уровень ответственности зданий и сооружений (первый – </w:t>
                  </w:r>
                  <w:r w:rsidRPr="00F66494">
                    <w:rPr>
                      <w:rFonts w:eastAsia="Times New Roman" w:cstheme="minorHAnsi"/>
                      <w:color w:val="000000"/>
                      <w:spacing w:val="2"/>
                      <w:lang w:eastAsia="ru-RU"/>
                    </w:rPr>
                    <w:lastRenderedPageBreak/>
                    <w:t>повышенный, второй – нормальный, третий – пониженный)</w:t>
                  </w:r>
                  <w:proofErr w:type="gramEnd"/>
                </w:p>
              </w:tc>
              <w:tc>
                <w:tcPr>
                  <w:tcW w:w="2098" w:type="dxa"/>
                  <w:shd w:val="clear" w:color="auto" w:fill="auto"/>
                  <w:tcMar>
                    <w:top w:w="45" w:type="dxa"/>
                    <w:left w:w="75" w:type="dxa"/>
                    <w:bottom w:w="45" w:type="dxa"/>
                    <w:right w:w="75" w:type="dxa"/>
                  </w:tcMar>
                  <w:hideMark/>
                </w:tcPr>
                <w:p w14:paraId="19F59390"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7517B6C1" w14:textId="77777777" w:rsidTr="00B74E18">
              <w:trPr>
                <w:trHeight w:val="870"/>
              </w:trPr>
              <w:tc>
                <w:tcPr>
                  <w:tcW w:w="185" w:type="dxa"/>
                  <w:shd w:val="clear" w:color="auto" w:fill="auto"/>
                  <w:tcMar>
                    <w:top w:w="45" w:type="dxa"/>
                    <w:left w:w="75" w:type="dxa"/>
                    <w:bottom w:w="45" w:type="dxa"/>
                    <w:right w:w="75" w:type="dxa"/>
                  </w:tcMar>
                  <w:hideMark/>
                </w:tcPr>
                <w:p w14:paraId="6BD35248" w14:textId="31E1CD3B"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8</w:t>
                  </w:r>
                </w:p>
              </w:tc>
              <w:tc>
                <w:tcPr>
                  <w:tcW w:w="2521" w:type="dxa"/>
                  <w:shd w:val="clear" w:color="auto" w:fill="auto"/>
                  <w:tcMar>
                    <w:top w:w="45" w:type="dxa"/>
                    <w:left w:w="75" w:type="dxa"/>
                    <w:bottom w:w="45" w:type="dxa"/>
                    <w:right w:w="75" w:type="dxa"/>
                  </w:tcMar>
                  <w:hideMark/>
                </w:tcPr>
                <w:p w14:paraId="25088AE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098" w:type="dxa"/>
                  <w:shd w:val="clear" w:color="auto" w:fill="auto"/>
                  <w:tcMar>
                    <w:top w:w="45" w:type="dxa"/>
                    <w:left w:w="75" w:type="dxa"/>
                    <w:bottom w:w="45" w:type="dxa"/>
                    <w:right w:w="75" w:type="dxa"/>
                  </w:tcMar>
                  <w:hideMark/>
                </w:tcPr>
                <w:p w14:paraId="53C62F76"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48765E91" w14:textId="77777777" w:rsidTr="00B74E18">
              <w:trPr>
                <w:trHeight w:val="870"/>
              </w:trPr>
              <w:tc>
                <w:tcPr>
                  <w:tcW w:w="185" w:type="dxa"/>
                  <w:shd w:val="clear" w:color="auto" w:fill="auto"/>
                  <w:tcMar>
                    <w:top w:w="45" w:type="dxa"/>
                    <w:left w:w="75" w:type="dxa"/>
                    <w:bottom w:w="45" w:type="dxa"/>
                    <w:right w:w="75" w:type="dxa"/>
                  </w:tcMar>
                  <w:hideMark/>
                </w:tcPr>
                <w:p w14:paraId="29CAF1BE" w14:textId="3E8B2840"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9</w:t>
                  </w:r>
                </w:p>
              </w:tc>
              <w:tc>
                <w:tcPr>
                  <w:tcW w:w="2521" w:type="dxa"/>
                  <w:shd w:val="clear" w:color="auto" w:fill="auto"/>
                  <w:tcMar>
                    <w:top w:w="45" w:type="dxa"/>
                    <w:left w:w="75" w:type="dxa"/>
                    <w:bottom w:w="45" w:type="dxa"/>
                    <w:right w:w="75" w:type="dxa"/>
                  </w:tcMar>
                  <w:hideMark/>
                </w:tcPr>
                <w:p w14:paraId="69A8C197"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098" w:type="dxa"/>
                  <w:shd w:val="clear" w:color="auto" w:fill="auto"/>
                  <w:tcMar>
                    <w:top w:w="45" w:type="dxa"/>
                    <w:left w:w="75" w:type="dxa"/>
                    <w:bottom w:w="45" w:type="dxa"/>
                    <w:right w:w="75" w:type="dxa"/>
                  </w:tcMar>
                  <w:hideMark/>
                </w:tcPr>
                <w:p w14:paraId="0A17A735"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0464414" w14:textId="77777777" w:rsidTr="00B74E18">
              <w:trPr>
                <w:trHeight w:val="1741"/>
              </w:trPr>
              <w:tc>
                <w:tcPr>
                  <w:tcW w:w="185" w:type="dxa"/>
                  <w:shd w:val="clear" w:color="auto" w:fill="auto"/>
                  <w:tcMar>
                    <w:top w:w="45" w:type="dxa"/>
                    <w:left w:w="75" w:type="dxa"/>
                    <w:bottom w:w="45" w:type="dxa"/>
                    <w:right w:w="75" w:type="dxa"/>
                  </w:tcMar>
                  <w:hideMark/>
                </w:tcPr>
                <w:p w14:paraId="0016B101" w14:textId="7B93F49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10</w:t>
                  </w:r>
                </w:p>
              </w:tc>
              <w:tc>
                <w:tcPr>
                  <w:tcW w:w="2521" w:type="dxa"/>
                  <w:shd w:val="clear" w:color="auto" w:fill="auto"/>
                  <w:tcMar>
                    <w:top w:w="45" w:type="dxa"/>
                    <w:left w:w="75" w:type="dxa"/>
                    <w:bottom w:w="45" w:type="dxa"/>
                    <w:right w:w="75" w:type="dxa"/>
                  </w:tcMar>
                  <w:hideMark/>
                </w:tcPr>
                <w:p w14:paraId="01911C0E" w14:textId="7D373EE1"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Подвид лицензируемого вида деятельности, предусмотренного разделами 5 и 6 Перечня разрешений первой категории (лицензий) </w:t>
                  </w:r>
                  <w:hyperlink r:id="rId23" w:anchor="z1" w:history="1">
                    <w:r w:rsidRPr="00F66494">
                      <w:rPr>
                        <w:rFonts w:eastAsia="Times New Roman" w:cstheme="minorHAnsi"/>
                        <w:color w:val="000000"/>
                        <w:spacing w:val="2"/>
                        <w:lang w:eastAsia="ru-RU"/>
                      </w:rPr>
                      <w:t>Закона</w:t>
                    </w:r>
                  </w:hyperlink>
                  <w:r w:rsidRPr="00F66494">
                    <w:rPr>
                      <w:rFonts w:eastAsia="Times New Roman" w:cstheme="minorHAnsi"/>
                      <w:color w:val="000000"/>
                      <w:spacing w:val="2"/>
                      <w:lang w:eastAsia="ru-RU"/>
                    </w:rPr>
                    <w:t xml:space="preserve"> Республики Казахстан </w:t>
                  </w:r>
                  <w:r w:rsidRPr="00F66494">
                    <w:rPr>
                      <w:rFonts w:eastAsia="Times New Roman" w:cstheme="minorHAnsi"/>
                      <w:color w:val="000000"/>
                      <w:spacing w:val="2"/>
                      <w:lang w:val="kk-KZ" w:eastAsia="ru-RU"/>
                    </w:rPr>
                    <w:t>«</w:t>
                  </w:r>
                  <w:r w:rsidRPr="00F66494">
                    <w:rPr>
                      <w:rFonts w:eastAsia="Times New Roman" w:cstheme="minorHAnsi"/>
                      <w:color w:val="000000"/>
                      <w:spacing w:val="2"/>
                      <w:lang w:eastAsia="ru-RU"/>
                    </w:rPr>
                    <w:t>О разрешениях и уведомлениях</w:t>
                  </w:r>
                  <w:r w:rsidRPr="00F66494">
                    <w:rPr>
                      <w:rFonts w:eastAsia="Times New Roman" w:cstheme="minorHAnsi"/>
                      <w:color w:val="000000"/>
                      <w:spacing w:val="2"/>
                      <w:lang w:val="kk-KZ" w:eastAsia="ru-RU"/>
                    </w:rPr>
                    <w:t>»</w:t>
                  </w:r>
                  <w:r w:rsidRPr="00F66494">
                    <w:rPr>
                      <w:rFonts w:eastAsia="Times New Roman" w:cstheme="minorHAnsi"/>
                      <w:color w:val="000000"/>
                      <w:spacing w:val="2"/>
                      <w:lang w:eastAsia="ru-RU"/>
                    </w:rPr>
                    <w:t xml:space="preserve">, соответствующий </w:t>
                  </w:r>
                  <w:r w:rsidRPr="00F66494">
                    <w:rPr>
                      <w:rFonts w:eastAsia="Times New Roman" w:cstheme="minorHAnsi"/>
                      <w:color w:val="000000"/>
                      <w:spacing w:val="2"/>
                      <w:lang w:eastAsia="ru-RU"/>
                    </w:rPr>
                    <w:lastRenderedPageBreak/>
                    <w:t>заявленному потенциальным поставщиком опыту работы, за исключением работ на объектах жилищно-гражданского назначения.</w:t>
                  </w:r>
                </w:p>
              </w:tc>
              <w:tc>
                <w:tcPr>
                  <w:tcW w:w="2098" w:type="dxa"/>
                  <w:shd w:val="clear" w:color="auto" w:fill="auto"/>
                  <w:tcMar>
                    <w:top w:w="45" w:type="dxa"/>
                    <w:left w:w="75" w:type="dxa"/>
                    <w:bottom w:w="45" w:type="dxa"/>
                    <w:right w:w="75" w:type="dxa"/>
                  </w:tcMar>
                  <w:hideMark/>
                </w:tcPr>
                <w:p w14:paraId="36EDEA67"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727D3EC" w14:textId="77777777" w:rsidTr="00B74E18">
              <w:trPr>
                <w:trHeight w:val="284"/>
              </w:trPr>
              <w:tc>
                <w:tcPr>
                  <w:tcW w:w="185" w:type="dxa"/>
                  <w:shd w:val="clear" w:color="auto" w:fill="auto"/>
                  <w:tcMar>
                    <w:top w:w="45" w:type="dxa"/>
                    <w:left w:w="75" w:type="dxa"/>
                    <w:bottom w:w="45" w:type="dxa"/>
                    <w:right w:w="75" w:type="dxa"/>
                  </w:tcMar>
                  <w:hideMark/>
                </w:tcPr>
                <w:p w14:paraId="02AEAD8D" w14:textId="761B40C9"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11</w:t>
                  </w:r>
                </w:p>
              </w:tc>
              <w:tc>
                <w:tcPr>
                  <w:tcW w:w="2521" w:type="dxa"/>
                  <w:shd w:val="clear" w:color="auto" w:fill="auto"/>
                  <w:tcMar>
                    <w:top w:w="45" w:type="dxa"/>
                    <w:left w:w="75" w:type="dxa"/>
                    <w:bottom w:w="45" w:type="dxa"/>
                    <w:right w:w="75" w:type="dxa"/>
                  </w:tcMar>
                  <w:hideMark/>
                </w:tcPr>
                <w:p w14:paraId="0244BE7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Номер и дата документов, подтверждающих опыт работы</w:t>
                  </w:r>
                </w:p>
              </w:tc>
              <w:tc>
                <w:tcPr>
                  <w:tcW w:w="2098" w:type="dxa"/>
                  <w:shd w:val="clear" w:color="auto" w:fill="auto"/>
                  <w:tcMar>
                    <w:top w:w="45" w:type="dxa"/>
                    <w:left w:w="75" w:type="dxa"/>
                    <w:bottom w:w="45" w:type="dxa"/>
                    <w:right w:w="75" w:type="dxa"/>
                  </w:tcMar>
                  <w:hideMark/>
                </w:tcPr>
                <w:p w14:paraId="224C60BC"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4FAA7B2F" w14:textId="77777777" w:rsidTr="00B74E18">
              <w:trPr>
                <w:trHeight w:val="569"/>
              </w:trPr>
              <w:tc>
                <w:tcPr>
                  <w:tcW w:w="185" w:type="dxa"/>
                  <w:shd w:val="clear" w:color="auto" w:fill="auto"/>
                  <w:tcMar>
                    <w:top w:w="45" w:type="dxa"/>
                    <w:left w:w="75" w:type="dxa"/>
                    <w:bottom w:w="45" w:type="dxa"/>
                    <w:right w:w="75" w:type="dxa"/>
                  </w:tcMar>
                  <w:hideMark/>
                </w:tcPr>
                <w:p w14:paraId="7DF9EFCE" w14:textId="0E9149A5"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12</w:t>
                  </w:r>
                </w:p>
              </w:tc>
              <w:tc>
                <w:tcPr>
                  <w:tcW w:w="2521" w:type="dxa"/>
                  <w:shd w:val="clear" w:color="auto" w:fill="auto"/>
                  <w:tcMar>
                    <w:top w:w="45" w:type="dxa"/>
                    <w:left w:w="75" w:type="dxa"/>
                    <w:bottom w:w="45" w:type="dxa"/>
                    <w:right w:w="75" w:type="dxa"/>
                  </w:tcMar>
                  <w:hideMark/>
                </w:tcPr>
                <w:p w14:paraId="7871A153"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Наименование документов, </w:t>
                  </w:r>
                  <w:proofErr w:type="gramStart"/>
                  <w:r w:rsidRPr="00F66494">
                    <w:rPr>
                      <w:rFonts w:eastAsia="Times New Roman" w:cstheme="minorHAnsi"/>
                      <w:color w:val="000000"/>
                      <w:spacing w:val="2"/>
                      <w:lang w:eastAsia="ru-RU"/>
                    </w:rPr>
                    <w:t>подтверждающего</w:t>
                  </w:r>
                  <w:proofErr w:type="gramEnd"/>
                  <w:r w:rsidRPr="00F66494">
                    <w:rPr>
                      <w:rFonts w:eastAsia="Times New Roman" w:cstheme="minorHAnsi"/>
                      <w:color w:val="000000"/>
                      <w:spacing w:val="2"/>
                      <w:lang w:eastAsia="ru-RU"/>
                    </w:rPr>
                    <w:t xml:space="preserve"> опыт работы согласно Правилам</w:t>
                  </w:r>
                </w:p>
              </w:tc>
              <w:tc>
                <w:tcPr>
                  <w:tcW w:w="2098" w:type="dxa"/>
                  <w:shd w:val="clear" w:color="auto" w:fill="auto"/>
                  <w:tcMar>
                    <w:top w:w="45" w:type="dxa"/>
                    <w:left w:w="75" w:type="dxa"/>
                    <w:bottom w:w="45" w:type="dxa"/>
                    <w:right w:w="75" w:type="dxa"/>
                  </w:tcMar>
                  <w:hideMark/>
                </w:tcPr>
                <w:p w14:paraId="3A46F825"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Необходимо вложить электронные копии документов</w:t>
                  </w:r>
                </w:p>
              </w:tc>
            </w:tr>
          </w:tbl>
          <w:p w14:paraId="42122F8C" w14:textId="77777777" w:rsidR="00527717" w:rsidRPr="00F66494" w:rsidRDefault="00527717" w:rsidP="00527717">
            <w:pPr>
              <w:ind w:firstLine="446"/>
              <w:jc w:val="both"/>
              <w:rPr>
                <w:rFonts w:cstheme="minorHAnsi"/>
                <w:spacing w:val="2"/>
                <w:lang w:val="kk-KZ"/>
              </w:rPr>
            </w:pPr>
          </w:p>
        </w:tc>
        <w:tc>
          <w:tcPr>
            <w:tcW w:w="5528" w:type="dxa"/>
            <w:shd w:val="clear" w:color="auto" w:fill="auto"/>
          </w:tcPr>
          <w:tbl>
            <w:tblPr>
              <w:tblW w:w="3184" w:type="dxa"/>
              <w:jc w:val="right"/>
              <w:shd w:val="clear" w:color="auto" w:fill="FFFFFF"/>
              <w:tblLayout w:type="fixed"/>
              <w:tblCellMar>
                <w:left w:w="0" w:type="dxa"/>
                <w:right w:w="0" w:type="dxa"/>
              </w:tblCellMar>
              <w:tblLook w:val="04A0" w:firstRow="1" w:lastRow="0" w:firstColumn="1" w:lastColumn="0" w:noHBand="0" w:noVBand="1"/>
            </w:tblPr>
            <w:tblGrid>
              <w:gridCol w:w="3184"/>
            </w:tblGrid>
            <w:tr w:rsidR="00527717" w:rsidRPr="00F66494" w14:paraId="5C612854" w14:textId="77777777" w:rsidTr="00B74E18">
              <w:trPr>
                <w:trHeight w:val="447"/>
                <w:jc w:val="right"/>
              </w:trPr>
              <w:tc>
                <w:tcPr>
                  <w:tcW w:w="3184" w:type="dxa"/>
                  <w:tcBorders>
                    <w:top w:val="nil"/>
                    <w:left w:val="nil"/>
                    <w:bottom w:val="nil"/>
                    <w:right w:val="nil"/>
                  </w:tcBorders>
                  <w:shd w:val="clear" w:color="auto" w:fill="auto"/>
                  <w:tcMar>
                    <w:top w:w="45" w:type="dxa"/>
                    <w:left w:w="75" w:type="dxa"/>
                    <w:bottom w:w="45" w:type="dxa"/>
                    <w:right w:w="75" w:type="dxa"/>
                  </w:tcMar>
                  <w:hideMark/>
                </w:tcPr>
                <w:p w14:paraId="5A448873"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lastRenderedPageBreak/>
                    <w:t xml:space="preserve">Приложение 5 </w:t>
                  </w:r>
                </w:p>
                <w:p w14:paraId="12337D78"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t>к Правилам осуществления государственных закупок</w:t>
                  </w:r>
                </w:p>
              </w:tc>
            </w:tr>
          </w:tbl>
          <w:p w14:paraId="16550026"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p w14:paraId="55F37F48" w14:textId="3E8816FE" w:rsidR="00527717" w:rsidRPr="00F66494" w:rsidRDefault="00527717" w:rsidP="00527717">
            <w:pPr>
              <w:shd w:val="clear" w:color="auto" w:fill="FFFFFF"/>
              <w:jc w:val="center"/>
              <w:textAlignment w:val="baseline"/>
              <w:outlineLvl w:val="2"/>
              <w:rPr>
                <w:rFonts w:eastAsia="Times New Roman" w:cstheme="minorHAnsi"/>
                <w:color w:val="1E1E1E"/>
                <w:lang w:eastAsia="ru-RU"/>
              </w:rPr>
            </w:pPr>
            <w:bookmarkStart w:id="21" w:name="_Hlk173226576"/>
            <w:r w:rsidRPr="00F66494">
              <w:rPr>
                <w:rFonts w:eastAsia="Times New Roman" w:cstheme="minorHAnsi"/>
                <w:color w:val="1E1E1E"/>
                <w:lang w:eastAsia="ru-RU"/>
              </w:rPr>
              <w:t xml:space="preserve">Перечень сведений и документов, подтверждающих опыт работы потенциального поставщика по строительно-монтажным работам и работам </w:t>
            </w:r>
            <w:r w:rsidRPr="00F66494">
              <w:rPr>
                <w:rFonts w:eastAsia="Times New Roman" w:cstheme="minorHAnsi"/>
                <w:b/>
                <w:color w:val="1E1E1E"/>
                <w:lang w:eastAsia="ru-RU"/>
              </w:rPr>
              <w:t>по разработке проектной (проектно-сметной) документации</w:t>
            </w:r>
            <w:r w:rsidRPr="00F66494">
              <w:rPr>
                <w:rFonts w:eastAsia="Times New Roman" w:cstheme="minorHAnsi"/>
                <w:color w:val="1E1E1E"/>
                <w:lang w:eastAsia="ru-RU"/>
              </w:rPr>
              <w:t>, вносимых в электронный депозитарий</w:t>
            </w:r>
          </w:p>
          <w:bookmarkEnd w:id="21"/>
          <w:p w14:paraId="7966BFF3"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tbl>
            <w:tblPr>
              <w:tblW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5"/>
              <w:gridCol w:w="2683"/>
              <w:gridCol w:w="1936"/>
            </w:tblGrid>
            <w:tr w:rsidR="00527717" w:rsidRPr="00F66494" w14:paraId="6FA12924" w14:textId="77777777" w:rsidTr="00DB281D">
              <w:trPr>
                <w:trHeight w:val="569"/>
              </w:trPr>
              <w:tc>
                <w:tcPr>
                  <w:tcW w:w="185" w:type="dxa"/>
                  <w:shd w:val="clear" w:color="auto" w:fill="auto"/>
                  <w:tcMar>
                    <w:top w:w="45" w:type="dxa"/>
                    <w:left w:w="75" w:type="dxa"/>
                    <w:bottom w:w="45" w:type="dxa"/>
                    <w:right w:w="75" w:type="dxa"/>
                  </w:tcMar>
                  <w:hideMark/>
                </w:tcPr>
                <w:p w14:paraId="75DEC276"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bookmarkStart w:id="22" w:name="_Hlk173226752"/>
                  <w:r w:rsidRPr="00F66494">
                    <w:rPr>
                      <w:rFonts w:eastAsia="Times New Roman" w:cstheme="minorHAnsi"/>
                      <w:color w:val="000000"/>
                      <w:spacing w:val="2"/>
                      <w:lang w:eastAsia="ru-RU"/>
                    </w:rPr>
                    <w:t>№</w:t>
                  </w:r>
                </w:p>
              </w:tc>
              <w:tc>
                <w:tcPr>
                  <w:tcW w:w="2683" w:type="dxa"/>
                  <w:shd w:val="clear" w:color="auto" w:fill="auto"/>
                  <w:tcMar>
                    <w:top w:w="45" w:type="dxa"/>
                    <w:left w:w="75" w:type="dxa"/>
                    <w:bottom w:w="45" w:type="dxa"/>
                    <w:right w:w="75" w:type="dxa"/>
                  </w:tcMar>
                  <w:hideMark/>
                </w:tcPr>
                <w:p w14:paraId="7DD72C5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сведений и документов, подтверждающих опыт работы потенциального поставщика</w:t>
                  </w:r>
                </w:p>
              </w:tc>
              <w:tc>
                <w:tcPr>
                  <w:tcW w:w="1936" w:type="dxa"/>
                  <w:shd w:val="clear" w:color="auto" w:fill="auto"/>
                  <w:tcMar>
                    <w:top w:w="45" w:type="dxa"/>
                    <w:left w:w="75" w:type="dxa"/>
                    <w:bottom w:w="45" w:type="dxa"/>
                    <w:right w:w="75" w:type="dxa"/>
                  </w:tcMar>
                  <w:hideMark/>
                </w:tcPr>
                <w:p w14:paraId="42CDE398"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Примечание</w:t>
                  </w:r>
                </w:p>
              </w:tc>
            </w:tr>
            <w:tr w:rsidR="00527717" w:rsidRPr="00F66494" w14:paraId="48B39FDB" w14:textId="77777777" w:rsidTr="00DB281D">
              <w:trPr>
                <w:trHeight w:val="300"/>
              </w:trPr>
              <w:tc>
                <w:tcPr>
                  <w:tcW w:w="185" w:type="dxa"/>
                  <w:shd w:val="clear" w:color="auto" w:fill="auto"/>
                  <w:tcMar>
                    <w:top w:w="45" w:type="dxa"/>
                    <w:left w:w="75" w:type="dxa"/>
                    <w:bottom w:w="45" w:type="dxa"/>
                    <w:right w:w="75" w:type="dxa"/>
                  </w:tcMar>
                  <w:hideMark/>
                </w:tcPr>
                <w:p w14:paraId="14B42BA3" w14:textId="76C304B2"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w:t>
                  </w:r>
                </w:p>
              </w:tc>
              <w:tc>
                <w:tcPr>
                  <w:tcW w:w="2683" w:type="dxa"/>
                  <w:shd w:val="clear" w:color="auto" w:fill="auto"/>
                  <w:tcMar>
                    <w:top w:w="45" w:type="dxa"/>
                    <w:left w:w="75" w:type="dxa"/>
                    <w:bottom w:w="45" w:type="dxa"/>
                    <w:right w:w="75" w:type="dxa"/>
                  </w:tcMar>
                  <w:hideMark/>
                </w:tcPr>
                <w:p w14:paraId="5EFAD2D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объекта строительства</w:t>
                  </w:r>
                </w:p>
              </w:tc>
              <w:tc>
                <w:tcPr>
                  <w:tcW w:w="1936" w:type="dxa"/>
                  <w:shd w:val="clear" w:color="auto" w:fill="auto"/>
                  <w:tcMar>
                    <w:top w:w="45" w:type="dxa"/>
                    <w:left w:w="75" w:type="dxa"/>
                    <w:bottom w:w="45" w:type="dxa"/>
                    <w:right w:w="75" w:type="dxa"/>
                  </w:tcMar>
                  <w:hideMark/>
                </w:tcPr>
                <w:p w14:paraId="577899DD"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5C4B812" w14:textId="77777777" w:rsidTr="00DB281D">
              <w:trPr>
                <w:trHeight w:val="805"/>
              </w:trPr>
              <w:tc>
                <w:tcPr>
                  <w:tcW w:w="185" w:type="dxa"/>
                  <w:shd w:val="clear" w:color="auto" w:fill="auto"/>
                  <w:tcMar>
                    <w:top w:w="45" w:type="dxa"/>
                    <w:left w:w="75" w:type="dxa"/>
                    <w:bottom w:w="45" w:type="dxa"/>
                    <w:right w:w="75" w:type="dxa"/>
                  </w:tcMar>
                  <w:hideMark/>
                </w:tcPr>
                <w:p w14:paraId="2E0875F7" w14:textId="329824FD"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2</w:t>
                  </w:r>
                </w:p>
              </w:tc>
              <w:tc>
                <w:tcPr>
                  <w:tcW w:w="2683" w:type="dxa"/>
                  <w:shd w:val="clear" w:color="auto" w:fill="auto"/>
                  <w:tcMar>
                    <w:top w:w="45" w:type="dxa"/>
                    <w:left w:w="75" w:type="dxa"/>
                    <w:bottom w:w="45" w:type="dxa"/>
                    <w:right w:w="75" w:type="dxa"/>
                  </w:tcMar>
                  <w:hideMark/>
                </w:tcPr>
                <w:p w14:paraId="15A263A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Статус потенциального поставщика по объекту строительства:</w:t>
                  </w:r>
                  <w:r w:rsidRPr="00F66494">
                    <w:rPr>
                      <w:rFonts w:eastAsia="Times New Roman" w:cstheme="minorHAnsi"/>
                      <w:color w:val="000000"/>
                      <w:spacing w:val="2"/>
                      <w:lang w:eastAsia="ru-RU"/>
                    </w:rPr>
                    <w:br/>
                    <w:t>1. Генеральный подрядчик;</w:t>
                  </w:r>
                  <w:r w:rsidRPr="00F66494">
                    <w:rPr>
                      <w:rFonts w:eastAsia="Times New Roman" w:cstheme="minorHAnsi"/>
                      <w:color w:val="000000"/>
                      <w:spacing w:val="2"/>
                      <w:lang w:eastAsia="ru-RU"/>
                    </w:rPr>
                    <w:br/>
                    <w:t>2. Генеральный проектировщик;</w:t>
                  </w:r>
                  <w:r w:rsidRPr="00F66494">
                    <w:rPr>
                      <w:rFonts w:eastAsia="Times New Roman" w:cstheme="minorHAnsi"/>
                      <w:color w:val="000000"/>
                      <w:spacing w:val="2"/>
                      <w:lang w:eastAsia="ru-RU"/>
                    </w:rPr>
                    <w:br/>
                    <w:t>3. Субподрядчик;</w:t>
                  </w:r>
                  <w:r w:rsidRPr="00F66494">
                    <w:rPr>
                      <w:rFonts w:eastAsia="Times New Roman" w:cstheme="minorHAnsi"/>
                      <w:color w:val="000000"/>
                      <w:spacing w:val="2"/>
                      <w:lang w:eastAsia="ru-RU"/>
                    </w:rPr>
                    <w:br/>
                    <w:t xml:space="preserve">4. </w:t>
                  </w:r>
                  <w:proofErr w:type="spellStart"/>
                  <w:r w:rsidRPr="00F66494">
                    <w:rPr>
                      <w:rFonts w:eastAsia="Times New Roman" w:cstheme="minorHAnsi"/>
                      <w:color w:val="000000"/>
                      <w:spacing w:val="2"/>
                      <w:lang w:eastAsia="ru-RU"/>
                    </w:rPr>
                    <w:t>Субпроектировщик</w:t>
                  </w:r>
                  <w:proofErr w:type="spellEnd"/>
                  <w:r w:rsidRPr="00F66494">
                    <w:rPr>
                      <w:rFonts w:eastAsia="Times New Roman" w:cstheme="minorHAnsi"/>
                      <w:color w:val="000000"/>
                      <w:spacing w:val="2"/>
                      <w:lang w:eastAsia="ru-RU"/>
                    </w:rPr>
                    <w:t>.</w:t>
                  </w:r>
                </w:p>
              </w:tc>
              <w:tc>
                <w:tcPr>
                  <w:tcW w:w="1936" w:type="dxa"/>
                  <w:shd w:val="clear" w:color="auto" w:fill="auto"/>
                  <w:tcMar>
                    <w:top w:w="45" w:type="dxa"/>
                    <w:left w:w="75" w:type="dxa"/>
                    <w:bottom w:w="45" w:type="dxa"/>
                    <w:right w:w="75" w:type="dxa"/>
                  </w:tcMar>
                  <w:hideMark/>
                </w:tcPr>
                <w:p w14:paraId="11D64FE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Если потенциальный поставщик является генеральным подрядчиком </w:t>
                  </w:r>
                  <w:r w:rsidRPr="00F66494">
                    <w:rPr>
                      <w:rFonts w:eastAsia="Times New Roman" w:cstheme="minorHAnsi"/>
                      <w:b/>
                      <w:color w:val="000000"/>
                      <w:spacing w:val="2"/>
                      <w:lang w:eastAsia="ru-RU"/>
                    </w:rPr>
                    <w:t>(проектировщиком),</w:t>
                  </w:r>
                  <w:r w:rsidRPr="00F66494">
                    <w:rPr>
                      <w:rFonts w:eastAsia="Times New Roman" w:cstheme="minorHAnsi"/>
                      <w:color w:val="000000"/>
                      <w:spacing w:val="2"/>
                      <w:lang w:eastAsia="ru-RU"/>
                    </w:rPr>
                    <w:t xml:space="preserve"> привлекавшим субподрядчика </w:t>
                  </w:r>
                  <w:r w:rsidRPr="00F66494">
                    <w:rPr>
                      <w:rFonts w:eastAsia="Times New Roman" w:cstheme="minorHAnsi"/>
                      <w:b/>
                      <w:color w:val="000000"/>
                      <w:spacing w:val="2"/>
                      <w:lang w:eastAsia="ru-RU"/>
                    </w:rPr>
                    <w:t>(</w:t>
                  </w:r>
                  <w:proofErr w:type="spellStart"/>
                  <w:r w:rsidRPr="00F66494">
                    <w:rPr>
                      <w:rFonts w:eastAsia="Times New Roman" w:cstheme="minorHAnsi"/>
                      <w:b/>
                      <w:color w:val="000000"/>
                      <w:spacing w:val="2"/>
                      <w:lang w:eastAsia="ru-RU"/>
                    </w:rPr>
                    <w:t>субпроектировщика</w:t>
                  </w:r>
                  <w:proofErr w:type="spellEnd"/>
                  <w:r w:rsidRPr="00F66494">
                    <w:rPr>
                      <w:rFonts w:eastAsia="Times New Roman" w:cstheme="minorHAnsi"/>
                      <w:b/>
                      <w:color w:val="000000"/>
                      <w:spacing w:val="2"/>
                      <w:lang w:eastAsia="ru-RU"/>
                    </w:rPr>
                    <w:t>)</w:t>
                  </w:r>
                  <w:r w:rsidRPr="00F66494">
                    <w:rPr>
                      <w:rFonts w:eastAsia="Times New Roman" w:cstheme="minorHAnsi"/>
                      <w:color w:val="000000"/>
                      <w:spacing w:val="2"/>
                      <w:lang w:eastAsia="ru-RU"/>
                    </w:rPr>
                    <w:t xml:space="preserve">, то дополнительно указываются сведения о таком субподрядчике </w:t>
                  </w:r>
                  <w:r w:rsidRPr="00F66494">
                    <w:rPr>
                      <w:rFonts w:eastAsia="Times New Roman" w:cstheme="minorHAnsi"/>
                      <w:b/>
                      <w:color w:val="000000"/>
                      <w:spacing w:val="2"/>
                      <w:lang w:eastAsia="ru-RU"/>
                    </w:rPr>
                    <w:lastRenderedPageBreak/>
                    <w:t>(</w:t>
                  </w:r>
                  <w:proofErr w:type="spellStart"/>
                  <w:r w:rsidRPr="00F66494">
                    <w:rPr>
                      <w:rFonts w:eastAsia="Times New Roman" w:cstheme="minorHAnsi"/>
                      <w:b/>
                      <w:color w:val="000000"/>
                      <w:spacing w:val="2"/>
                      <w:lang w:eastAsia="ru-RU"/>
                    </w:rPr>
                    <w:t>субпроектировщике</w:t>
                  </w:r>
                  <w:proofErr w:type="spellEnd"/>
                  <w:r w:rsidRPr="00F66494">
                    <w:rPr>
                      <w:rFonts w:eastAsia="Times New Roman" w:cstheme="minorHAnsi"/>
                      <w:b/>
                      <w:color w:val="000000"/>
                      <w:spacing w:val="2"/>
                      <w:lang w:eastAsia="ru-RU"/>
                    </w:rPr>
                    <w:t>)</w:t>
                  </w:r>
                  <w:r w:rsidRPr="00F66494">
                    <w:rPr>
                      <w:rFonts w:eastAsia="Times New Roman" w:cstheme="minorHAnsi"/>
                      <w:color w:val="000000"/>
                      <w:spacing w:val="2"/>
                      <w:lang w:eastAsia="ru-RU"/>
                    </w:rPr>
                    <w:t xml:space="preserve"> (наименование, </w:t>
                  </w:r>
                  <w:proofErr w:type="gramStart"/>
                  <w:r w:rsidRPr="00F66494">
                    <w:rPr>
                      <w:rFonts w:eastAsia="Times New Roman" w:cstheme="minorHAnsi"/>
                      <w:color w:val="000000"/>
                      <w:spacing w:val="2"/>
                      <w:lang w:eastAsia="ru-RU"/>
                    </w:rPr>
                    <w:t>бизнес-идентификационный</w:t>
                  </w:r>
                  <w:proofErr w:type="gramEnd"/>
                  <w:r w:rsidRPr="00F66494">
                    <w:rPr>
                      <w:rFonts w:eastAsia="Times New Roman" w:cstheme="minorHAnsi"/>
                      <w:color w:val="000000"/>
                      <w:spacing w:val="2"/>
                      <w:lang w:eastAsia="ru-RU"/>
                    </w:rPr>
                    <w:t xml:space="preserve"> номер) Если потенциальный поставщик является субподрядчиком </w:t>
                  </w:r>
                  <w:r w:rsidRPr="00F66494">
                    <w:rPr>
                      <w:rFonts w:eastAsia="Times New Roman" w:cstheme="minorHAnsi"/>
                      <w:b/>
                      <w:color w:val="000000"/>
                      <w:spacing w:val="2"/>
                      <w:lang w:eastAsia="ru-RU"/>
                    </w:rPr>
                    <w:t>(</w:t>
                  </w:r>
                  <w:proofErr w:type="spellStart"/>
                  <w:r w:rsidRPr="00F66494">
                    <w:rPr>
                      <w:rFonts w:eastAsia="Times New Roman" w:cstheme="minorHAnsi"/>
                      <w:b/>
                      <w:color w:val="000000"/>
                      <w:spacing w:val="2"/>
                      <w:lang w:eastAsia="ru-RU"/>
                    </w:rPr>
                    <w:t>субпроектировщиком</w:t>
                  </w:r>
                  <w:proofErr w:type="spellEnd"/>
                  <w:r w:rsidRPr="00F66494">
                    <w:rPr>
                      <w:rFonts w:eastAsia="Times New Roman" w:cstheme="minorHAnsi"/>
                      <w:b/>
                      <w:color w:val="000000"/>
                      <w:spacing w:val="2"/>
                      <w:lang w:eastAsia="ru-RU"/>
                    </w:rPr>
                    <w:t>)</w:t>
                  </w:r>
                  <w:r w:rsidRPr="00F66494">
                    <w:rPr>
                      <w:rFonts w:eastAsia="Times New Roman" w:cstheme="minorHAnsi"/>
                      <w:color w:val="000000"/>
                      <w:spacing w:val="2"/>
                      <w:lang w:eastAsia="ru-RU"/>
                    </w:rPr>
                    <w:t xml:space="preserve">, то дополнительно указываются сведения о генеральном подрядчике </w:t>
                  </w:r>
                  <w:r w:rsidRPr="00F66494">
                    <w:rPr>
                      <w:rFonts w:eastAsia="Times New Roman" w:cstheme="minorHAnsi"/>
                      <w:b/>
                      <w:color w:val="000000"/>
                      <w:spacing w:val="2"/>
                      <w:lang w:eastAsia="ru-RU"/>
                    </w:rPr>
                    <w:t>(проектировщике)</w:t>
                  </w:r>
                  <w:r w:rsidRPr="00F66494">
                    <w:rPr>
                      <w:rFonts w:eastAsia="Times New Roman" w:cstheme="minorHAnsi"/>
                      <w:color w:val="000000"/>
                      <w:spacing w:val="2"/>
                      <w:lang w:eastAsia="ru-RU"/>
                    </w:rPr>
                    <w:t xml:space="preserve"> (наименование, бизнес-идентификационный номер)</w:t>
                  </w:r>
                </w:p>
              </w:tc>
            </w:tr>
            <w:tr w:rsidR="00527717" w:rsidRPr="00F66494" w14:paraId="60E1EF01" w14:textId="77777777" w:rsidTr="00DB281D">
              <w:trPr>
                <w:trHeight w:val="870"/>
              </w:trPr>
              <w:tc>
                <w:tcPr>
                  <w:tcW w:w="185" w:type="dxa"/>
                  <w:shd w:val="clear" w:color="auto" w:fill="auto"/>
                  <w:tcMar>
                    <w:top w:w="45" w:type="dxa"/>
                    <w:left w:w="75" w:type="dxa"/>
                    <w:bottom w:w="45" w:type="dxa"/>
                    <w:right w:w="75" w:type="dxa"/>
                  </w:tcMar>
                  <w:hideMark/>
                </w:tcPr>
                <w:p w14:paraId="46D6723D" w14:textId="11CFCF5C"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3</w:t>
                  </w:r>
                </w:p>
              </w:tc>
              <w:tc>
                <w:tcPr>
                  <w:tcW w:w="2683" w:type="dxa"/>
                  <w:shd w:val="clear" w:color="auto" w:fill="auto"/>
                  <w:tcMar>
                    <w:top w:w="45" w:type="dxa"/>
                    <w:left w:w="75" w:type="dxa"/>
                    <w:bottom w:w="45" w:type="dxa"/>
                    <w:right w:w="75" w:type="dxa"/>
                  </w:tcMar>
                  <w:hideMark/>
                </w:tcPr>
                <w:p w14:paraId="2BE976FD" w14:textId="45746143" w:rsidR="00527717" w:rsidRPr="00F66494" w:rsidRDefault="00527717" w:rsidP="00527717">
                  <w:pPr>
                    <w:spacing w:after="0" w:line="240" w:lineRule="auto"/>
                    <w:textAlignment w:val="baseline"/>
                    <w:rPr>
                      <w:rFonts w:eastAsia="Times New Roman" w:cstheme="minorHAnsi"/>
                      <w:color w:val="000000"/>
                      <w:spacing w:val="2"/>
                      <w:lang w:eastAsia="ru-RU"/>
                    </w:rPr>
                  </w:pPr>
                  <w:proofErr w:type="gramStart"/>
                  <w:r w:rsidRPr="00F66494">
                    <w:rPr>
                      <w:rFonts w:eastAsia="Times New Roman" w:cstheme="minorHAnsi"/>
                      <w:color w:val="000000"/>
                      <w:spacing w:val="2"/>
                      <w:lang w:eastAsia="ru-RU"/>
                    </w:rPr>
                    <w:t xml:space="preserve">Вид строительства </w:t>
                  </w:r>
                  <w:r w:rsidRPr="00F66494">
                    <w:rPr>
                      <w:rFonts w:eastAsia="Times New Roman" w:cstheme="minorHAnsi"/>
                      <w:b/>
                      <w:color w:val="1E1E1E"/>
                      <w:lang w:eastAsia="ru-RU"/>
                    </w:rPr>
                    <w:t>(</w:t>
                  </w:r>
                  <w:r w:rsidRPr="00F66494">
                    <w:rPr>
                      <w:rFonts w:eastAsia="Times New Roman" w:cstheme="minorHAnsi"/>
                      <w:b/>
                      <w:color w:val="000000"/>
                    </w:rPr>
                    <w:t>возведение новых, реконструкция, расширение, техническое перевооружение, модернизация, капитальный ремонт)</w:t>
                  </w:r>
                  <w:r w:rsidRPr="00F66494">
                    <w:rPr>
                      <w:rFonts w:eastAsia="Times New Roman" w:cstheme="minorHAnsi"/>
                      <w:b/>
                      <w:strike/>
                      <w:color w:val="000000"/>
                    </w:rPr>
                    <w:t xml:space="preserve"> </w:t>
                  </w:r>
                  <w:r w:rsidRPr="00F66494">
                    <w:rPr>
                      <w:rFonts w:eastAsia="Times New Roman" w:cstheme="minorHAnsi"/>
                      <w:b/>
                      <w:color w:val="000000"/>
                    </w:rPr>
                    <w:t>существующих объектов (зданий, сооружений и их комплексов, коммуникаций))</w:t>
                  </w:r>
                  <w:proofErr w:type="gramEnd"/>
                </w:p>
              </w:tc>
              <w:tc>
                <w:tcPr>
                  <w:tcW w:w="1936" w:type="dxa"/>
                  <w:shd w:val="clear" w:color="auto" w:fill="auto"/>
                  <w:tcMar>
                    <w:top w:w="45" w:type="dxa"/>
                    <w:left w:w="75" w:type="dxa"/>
                    <w:bottom w:w="45" w:type="dxa"/>
                    <w:right w:w="75" w:type="dxa"/>
                  </w:tcMar>
                  <w:hideMark/>
                </w:tcPr>
                <w:p w14:paraId="36867FCF"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4A544F23" w14:textId="77777777" w:rsidTr="00DB281D">
              <w:trPr>
                <w:trHeight w:val="284"/>
              </w:trPr>
              <w:tc>
                <w:tcPr>
                  <w:tcW w:w="185" w:type="dxa"/>
                  <w:shd w:val="clear" w:color="auto" w:fill="auto"/>
                  <w:tcMar>
                    <w:top w:w="45" w:type="dxa"/>
                    <w:left w:w="75" w:type="dxa"/>
                    <w:bottom w:w="45" w:type="dxa"/>
                    <w:right w:w="75" w:type="dxa"/>
                  </w:tcMar>
                  <w:hideMark/>
                </w:tcPr>
                <w:p w14:paraId="569AEC27" w14:textId="6C52C0E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4</w:t>
                  </w:r>
                </w:p>
              </w:tc>
              <w:tc>
                <w:tcPr>
                  <w:tcW w:w="2683" w:type="dxa"/>
                  <w:shd w:val="clear" w:color="auto" w:fill="auto"/>
                  <w:tcMar>
                    <w:top w:w="45" w:type="dxa"/>
                    <w:left w:w="75" w:type="dxa"/>
                    <w:bottom w:w="45" w:type="dxa"/>
                    <w:right w:w="75" w:type="dxa"/>
                  </w:tcMar>
                  <w:hideMark/>
                </w:tcPr>
                <w:p w14:paraId="10627880"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Адрес (местонахождение объекта строительства)</w:t>
                  </w:r>
                </w:p>
              </w:tc>
              <w:tc>
                <w:tcPr>
                  <w:tcW w:w="1936" w:type="dxa"/>
                  <w:shd w:val="clear" w:color="auto" w:fill="auto"/>
                  <w:tcMar>
                    <w:top w:w="45" w:type="dxa"/>
                    <w:left w:w="75" w:type="dxa"/>
                    <w:bottom w:w="45" w:type="dxa"/>
                    <w:right w:w="75" w:type="dxa"/>
                  </w:tcMar>
                  <w:hideMark/>
                </w:tcPr>
                <w:p w14:paraId="2CB5824B"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4D347C10" w14:textId="77777777" w:rsidTr="00DB281D">
              <w:trPr>
                <w:trHeight w:val="284"/>
              </w:trPr>
              <w:tc>
                <w:tcPr>
                  <w:tcW w:w="185" w:type="dxa"/>
                  <w:shd w:val="clear" w:color="auto" w:fill="auto"/>
                  <w:tcMar>
                    <w:top w:w="45" w:type="dxa"/>
                    <w:left w:w="75" w:type="dxa"/>
                    <w:bottom w:w="45" w:type="dxa"/>
                    <w:right w:w="75" w:type="dxa"/>
                  </w:tcMar>
                  <w:hideMark/>
                </w:tcPr>
                <w:p w14:paraId="1F6CCE07" w14:textId="3DBF5EDF"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5</w:t>
                  </w:r>
                </w:p>
              </w:tc>
              <w:tc>
                <w:tcPr>
                  <w:tcW w:w="2683" w:type="dxa"/>
                  <w:shd w:val="clear" w:color="auto" w:fill="auto"/>
                  <w:tcMar>
                    <w:top w:w="45" w:type="dxa"/>
                    <w:left w:w="75" w:type="dxa"/>
                    <w:bottom w:w="45" w:type="dxa"/>
                    <w:right w:w="75" w:type="dxa"/>
                  </w:tcMar>
                  <w:hideMark/>
                </w:tcPr>
                <w:p w14:paraId="2C28B3FE"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заказчика</w:t>
                  </w:r>
                </w:p>
              </w:tc>
              <w:tc>
                <w:tcPr>
                  <w:tcW w:w="1936" w:type="dxa"/>
                  <w:shd w:val="clear" w:color="auto" w:fill="auto"/>
                  <w:tcMar>
                    <w:top w:w="45" w:type="dxa"/>
                    <w:left w:w="75" w:type="dxa"/>
                    <w:bottom w:w="45" w:type="dxa"/>
                    <w:right w:w="75" w:type="dxa"/>
                  </w:tcMar>
                  <w:hideMark/>
                </w:tcPr>
                <w:p w14:paraId="308DDBC2"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32B5DC63" w14:textId="77777777" w:rsidTr="00DB281D">
              <w:trPr>
                <w:trHeight w:val="569"/>
              </w:trPr>
              <w:tc>
                <w:tcPr>
                  <w:tcW w:w="185" w:type="dxa"/>
                  <w:shd w:val="clear" w:color="auto" w:fill="auto"/>
                  <w:tcMar>
                    <w:top w:w="45" w:type="dxa"/>
                    <w:left w:w="75" w:type="dxa"/>
                    <w:bottom w:w="45" w:type="dxa"/>
                    <w:right w:w="75" w:type="dxa"/>
                  </w:tcMar>
                  <w:hideMark/>
                </w:tcPr>
                <w:p w14:paraId="718862CD" w14:textId="71A75BB6"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6</w:t>
                  </w:r>
                </w:p>
              </w:tc>
              <w:tc>
                <w:tcPr>
                  <w:tcW w:w="2683" w:type="dxa"/>
                  <w:shd w:val="clear" w:color="auto" w:fill="auto"/>
                  <w:tcMar>
                    <w:top w:w="45" w:type="dxa"/>
                    <w:left w:w="75" w:type="dxa"/>
                    <w:bottom w:w="45" w:type="dxa"/>
                    <w:right w:w="75" w:type="dxa"/>
                  </w:tcMar>
                  <w:hideMark/>
                </w:tcPr>
                <w:p w14:paraId="18434F62"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Год завершения работ согласно дате акта приемки объекта в эксплуатацию</w:t>
                  </w:r>
                </w:p>
              </w:tc>
              <w:tc>
                <w:tcPr>
                  <w:tcW w:w="1936" w:type="dxa"/>
                  <w:shd w:val="clear" w:color="auto" w:fill="auto"/>
                  <w:tcMar>
                    <w:top w:w="45" w:type="dxa"/>
                    <w:left w:w="75" w:type="dxa"/>
                    <w:bottom w:w="45" w:type="dxa"/>
                    <w:right w:w="75" w:type="dxa"/>
                  </w:tcMar>
                  <w:hideMark/>
                </w:tcPr>
                <w:p w14:paraId="69490E48"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2E48E740" w14:textId="77777777" w:rsidTr="00DB281D">
              <w:trPr>
                <w:trHeight w:val="585"/>
              </w:trPr>
              <w:tc>
                <w:tcPr>
                  <w:tcW w:w="185" w:type="dxa"/>
                  <w:shd w:val="clear" w:color="auto" w:fill="auto"/>
                  <w:tcMar>
                    <w:top w:w="45" w:type="dxa"/>
                    <w:left w:w="75" w:type="dxa"/>
                    <w:bottom w:w="45" w:type="dxa"/>
                    <w:right w:w="75" w:type="dxa"/>
                  </w:tcMar>
                  <w:hideMark/>
                </w:tcPr>
                <w:p w14:paraId="05D4A1F4" w14:textId="3C7658FE"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7</w:t>
                  </w:r>
                </w:p>
              </w:tc>
              <w:tc>
                <w:tcPr>
                  <w:tcW w:w="2683" w:type="dxa"/>
                  <w:shd w:val="clear" w:color="auto" w:fill="auto"/>
                  <w:tcMar>
                    <w:top w:w="45" w:type="dxa"/>
                    <w:left w:w="75" w:type="dxa"/>
                    <w:bottom w:w="45" w:type="dxa"/>
                    <w:right w:w="75" w:type="dxa"/>
                  </w:tcMar>
                  <w:hideMark/>
                </w:tcPr>
                <w:p w14:paraId="4955B4E7"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proofErr w:type="gramStart"/>
                  <w:r w:rsidRPr="00F66494">
                    <w:rPr>
                      <w:rFonts w:eastAsia="Times New Roman" w:cstheme="minorHAnsi"/>
                      <w:color w:val="000000"/>
                      <w:spacing w:val="2"/>
                      <w:lang w:eastAsia="ru-RU"/>
                    </w:rPr>
                    <w:t>Уровень ответственности зданий и сооружений (первый – повышенный, второй – нормальный, третий – пониженный)</w:t>
                  </w:r>
                  <w:proofErr w:type="gramEnd"/>
                </w:p>
              </w:tc>
              <w:tc>
                <w:tcPr>
                  <w:tcW w:w="1936" w:type="dxa"/>
                  <w:shd w:val="clear" w:color="auto" w:fill="auto"/>
                  <w:tcMar>
                    <w:top w:w="45" w:type="dxa"/>
                    <w:left w:w="75" w:type="dxa"/>
                    <w:bottom w:w="45" w:type="dxa"/>
                    <w:right w:w="75" w:type="dxa"/>
                  </w:tcMar>
                  <w:hideMark/>
                </w:tcPr>
                <w:p w14:paraId="7809E2A6"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7138B67" w14:textId="77777777" w:rsidTr="00DB281D">
              <w:trPr>
                <w:trHeight w:val="870"/>
              </w:trPr>
              <w:tc>
                <w:tcPr>
                  <w:tcW w:w="185" w:type="dxa"/>
                  <w:shd w:val="clear" w:color="auto" w:fill="auto"/>
                  <w:tcMar>
                    <w:top w:w="45" w:type="dxa"/>
                    <w:left w:w="75" w:type="dxa"/>
                    <w:bottom w:w="45" w:type="dxa"/>
                    <w:right w:w="75" w:type="dxa"/>
                  </w:tcMar>
                  <w:hideMark/>
                </w:tcPr>
                <w:p w14:paraId="3DDC6049" w14:textId="2340D620"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8</w:t>
                  </w:r>
                </w:p>
              </w:tc>
              <w:tc>
                <w:tcPr>
                  <w:tcW w:w="2683" w:type="dxa"/>
                  <w:shd w:val="clear" w:color="auto" w:fill="auto"/>
                  <w:tcMar>
                    <w:top w:w="45" w:type="dxa"/>
                    <w:left w:w="75" w:type="dxa"/>
                    <w:bottom w:w="45" w:type="dxa"/>
                    <w:right w:w="75" w:type="dxa"/>
                  </w:tcMar>
                  <w:hideMark/>
                </w:tcPr>
                <w:p w14:paraId="4A66A8C9"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936" w:type="dxa"/>
                  <w:shd w:val="clear" w:color="auto" w:fill="auto"/>
                  <w:tcMar>
                    <w:top w:w="45" w:type="dxa"/>
                    <w:left w:w="75" w:type="dxa"/>
                    <w:bottom w:w="45" w:type="dxa"/>
                    <w:right w:w="75" w:type="dxa"/>
                  </w:tcMar>
                  <w:hideMark/>
                </w:tcPr>
                <w:p w14:paraId="5F65FFCF"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136267BB" w14:textId="77777777" w:rsidTr="00DB281D">
              <w:trPr>
                <w:trHeight w:val="870"/>
              </w:trPr>
              <w:tc>
                <w:tcPr>
                  <w:tcW w:w="185" w:type="dxa"/>
                  <w:shd w:val="clear" w:color="auto" w:fill="auto"/>
                  <w:tcMar>
                    <w:top w:w="45" w:type="dxa"/>
                    <w:left w:w="75" w:type="dxa"/>
                    <w:bottom w:w="45" w:type="dxa"/>
                    <w:right w:w="75" w:type="dxa"/>
                  </w:tcMar>
                  <w:hideMark/>
                </w:tcPr>
                <w:p w14:paraId="73D7DB23" w14:textId="096358E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9</w:t>
                  </w:r>
                </w:p>
              </w:tc>
              <w:tc>
                <w:tcPr>
                  <w:tcW w:w="2683" w:type="dxa"/>
                  <w:shd w:val="clear" w:color="auto" w:fill="auto"/>
                  <w:tcMar>
                    <w:top w:w="45" w:type="dxa"/>
                    <w:left w:w="75" w:type="dxa"/>
                    <w:bottom w:w="45" w:type="dxa"/>
                    <w:right w:w="75" w:type="dxa"/>
                  </w:tcMar>
                  <w:hideMark/>
                </w:tcPr>
                <w:p w14:paraId="3AFEBD0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936" w:type="dxa"/>
                  <w:shd w:val="clear" w:color="auto" w:fill="auto"/>
                  <w:tcMar>
                    <w:top w:w="45" w:type="dxa"/>
                    <w:left w:w="75" w:type="dxa"/>
                    <w:bottom w:w="45" w:type="dxa"/>
                    <w:right w:w="75" w:type="dxa"/>
                  </w:tcMar>
                  <w:hideMark/>
                </w:tcPr>
                <w:p w14:paraId="59A7BF4A"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18AAB742" w14:textId="77777777" w:rsidTr="00DB281D">
              <w:trPr>
                <w:trHeight w:val="1741"/>
              </w:trPr>
              <w:tc>
                <w:tcPr>
                  <w:tcW w:w="185" w:type="dxa"/>
                  <w:shd w:val="clear" w:color="auto" w:fill="auto"/>
                  <w:tcMar>
                    <w:top w:w="45" w:type="dxa"/>
                    <w:left w:w="75" w:type="dxa"/>
                    <w:bottom w:w="45" w:type="dxa"/>
                    <w:right w:w="75" w:type="dxa"/>
                  </w:tcMar>
                  <w:hideMark/>
                </w:tcPr>
                <w:p w14:paraId="41322F59" w14:textId="43565023"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10</w:t>
                  </w:r>
                </w:p>
              </w:tc>
              <w:tc>
                <w:tcPr>
                  <w:tcW w:w="2683" w:type="dxa"/>
                  <w:shd w:val="clear" w:color="auto" w:fill="auto"/>
                  <w:tcMar>
                    <w:top w:w="45" w:type="dxa"/>
                    <w:left w:w="75" w:type="dxa"/>
                    <w:bottom w:w="45" w:type="dxa"/>
                    <w:right w:w="75" w:type="dxa"/>
                  </w:tcMar>
                  <w:hideMark/>
                </w:tcPr>
                <w:p w14:paraId="3D4F4EEF" w14:textId="2AC9F304"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Подвид лицензируемого вида деятельности, предусмотренного разделами 5 и 6 Перечня разрешений первой категории (лицензий) </w:t>
                  </w:r>
                  <w:hyperlink r:id="rId24" w:anchor="z1" w:history="1">
                    <w:r w:rsidRPr="00F66494">
                      <w:rPr>
                        <w:rFonts w:eastAsia="Times New Roman" w:cstheme="minorHAnsi"/>
                        <w:color w:val="000000"/>
                        <w:spacing w:val="2"/>
                        <w:lang w:eastAsia="ru-RU"/>
                      </w:rPr>
                      <w:t>Закона</w:t>
                    </w:r>
                  </w:hyperlink>
                  <w:r w:rsidRPr="00F66494">
                    <w:rPr>
                      <w:rFonts w:eastAsia="Times New Roman" w:cstheme="minorHAnsi"/>
                      <w:color w:val="000000"/>
                      <w:spacing w:val="2"/>
                      <w:lang w:eastAsia="ru-RU"/>
                    </w:rPr>
                    <w:t xml:space="preserve"> Республики Казахстан </w:t>
                  </w:r>
                  <w:r w:rsidRPr="00F66494">
                    <w:rPr>
                      <w:rFonts w:eastAsia="Times New Roman" w:cstheme="minorHAnsi"/>
                      <w:color w:val="000000"/>
                      <w:spacing w:val="2"/>
                      <w:lang w:val="kk-KZ" w:eastAsia="ru-RU"/>
                    </w:rPr>
                    <w:t>«</w:t>
                  </w:r>
                  <w:r w:rsidRPr="00F66494">
                    <w:rPr>
                      <w:rFonts w:eastAsia="Times New Roman" w:cstheme="minorHAnsi"/>
                      <w:color w:val="000000"/>
                      <w:spacing w:val="2"/>
                      <w:lang w:eastAsia="ru-RU"/>
                    </w:rPr>
                    <w:t xml:space="preserve">О </w:t>
                  </w:r>
                  <w:r w:rsidRPr="00F66494">
                    <w:rPr>
                      <w:rFonts w:eastAsia="Times New Roman" w:cstheme="minorHAnsi"/>
                      <w:color w:val="000000"/>
                      <w:spacing w:val="2"/>
                      <w:lang w:eastAsia="ru-RU"/>
                    </w:rPr>
                    <w:lastRenderedPageBreak/>
                    <w:t>разрешениях и уведомлениях</w:t>
                  </w:r>
                  <w:r w:rsidRPr="00F66494">
                    <w:rPr>
                      <w:rFonts w:eastAsia="Times New Roman" w:cstheme="minorHAnsi"/>
                      <w:color w:val="000000"/>
                      <w:spacing w:val="2"/>
                      <w:lang w:val="kk-KZ" w:eastAsia="ru-RU"/>
                    </w:rPr>
                    <w:t>»</w:t>
                  </w:r>
                  <w:r w:rsidRPr="00F66494">
                    <w:rPr>
                      <w:rFonts w:eastAsia="Times New Roman" w:cstheme="minorHAnsi"/>
                      <w:color w:val="000000"/>
                      <w:spacing w:val="2"/>
                      <w:lang w:eastAsia="ru-RU"/>
                    </w:rPr>
                    <w:t>, соответствующий заявленному потенциальным поставщиком опыту работы, за исключением работ на объектах жилищно-гражданского назначения.</w:t>
                  </w:r>
                </w:p>
              </w:tc>
              <w:tc>
                <w:tcPr>
                  <w:tcW w:w="1936" w:type="dxa"/>
                  <w:shd w:val="clear" w:color="auto" w:fill="auto"/>
                  <w:tcMar>
                    <w:top w:w="45" w:type="dxa"/>
                    <w:left w:w="75" w:type="dxa"/>
                    <w:bottom w:w="45" w:type="dxa"/>
                    <w:right w:w="75" w:type="dxa"/>
                  </w:tcMar>
                  <w:hideMark/>
                </w:tcPr>
                <w:p w14:paraId="26940C5B"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00BA2FCC" w14:textId="77777777" w:rsidTr="00DB281D">
              <w:trPr>
                <w:trHeight w:val="284"/>
              </w:trPr>
              <w:tc>
                <w:tcPr>
                  <w:tcW w:w="185" w:type="dxa"/>
                  <w:shd w:val="clear" w:color="auto" w:fill="auto"/>
                  <w:tcMar>
                    <w:top w:w="45" w:type="dxa"/>
                    <w:left w:w="75" w:type="dxa"/>
                    <w:bottom w:w="45" w:type="dxa"/>
                    <w:right w:w="75" w:type="dxa"/>
                  </w:tcMar>
                  <w:hideMark/>
                </w:tcPr>
                <w:p w14:paraId="68451B4B" w14:textId="614D2DB9"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11</w:t>
                  </w:r>
                </w:p>
              </w:tc>
              <w:tc>
                <w:tcPr>
                  <w:tcW w:w="2683" w:type="dxa"/>
                  <w:shd w:val="clear" w:color="auto" w:fill="auto"/>
                  <w:tcMar>
                    <w:top w:w="45" w:type="dxa"/>
                    <w:left w:w="75" w:type="dxa"/>
                    <w:bottom w:w="45" w:type="dxa"/>
                    <w:right w:w="75" w:type="dxa"/>
                  </w:tcMar>
                  <w:hideMark/>
                </w:tcPr>
                <w:p w14:paraId="3E34EE8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Номер и дата документов, подтверждающих опыт работы</w:t>
                  </w:r>
                </w:p>
              </w:tc>
              <w:tc>
                <w:tcPr>
                  <w:tcW w:w="1936" w:type="dxa"/>
                  <w:shd w:val="clear" w:color="auto" w:fill="auto"/>
                  <w:tcMar>
                    <w:top w:w="45" w:type="dxa"/>
                    <w:left w:w="75" w:type="dxa"/>
                    <w:bottom w:w="45" w:type="dxa"/>
                    <w:right w:w="75" w:type="dxa"/>
                  </w:tcMar>
                  <w:hideMark/>
                </w:tcPr>
                <w:p w14:paraId="0FB07D0E"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213F5708" w14:textId="77777777" w:rsidTr="00DB281D">
              <w:trPr>
                <w:trHeight w:val="569"/>
              </w:trPr>
              <w:tc>
                <w:tcPr>
                  <w:tcW w:w="185" w:type="dxa"/>
                  <w:shd w:val="clear" w:color="auto" w:fill="auto"/>
                  <w:tcMar>
                    <w:top w:w="45" w:type="dxa"/>
                    <w:left w:w="75" w:type="dxa"/>
                    <w:bottom w:w="45" w:type="dxa"/>
                    <w:right w:w="75" w:type="dxa"/>
                  </w:tcMar>
                  <w:hideMark/>
                </w:tcPr>
                <w:p w14:paraId="01C850F2" w14:textId="68DFF855"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12</w:t>
                  </w:r>
                </w:p>
              </w:tc>
              <w:tc>
                <w:tcPr>
                  <w:tcW w:w="2683" w:type="dxa"/>
                  <w:shd w:val="clear" w:color="auto" w:fill="auto"/>
                  <w:tcMar>
                    <w:top w:w="45" w:type="dxa"/>
                    <w:left w:w="75" w:type="dxa"/>
                    <w:bottom w:w="45" w:type="dxa"/>
                    <w:right w:w="75" w:type="dxa"/>
                  </w:tcMar>
                  <w:hideMark/>
                </w:tcPr>
                <w:p w14:paraId="7CD6115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Наименование документов, </w:t>
                  </w:r>
                  <w:proofErr w:type="gramStart"/>
                  <w:r w:rsidRPr="00F66494">
                    <w:rPr>
                      <w:rFonts w:eastAsia="Times New Roman" w:cstheme="minorHAnsi"/>
                      <w:color w:val="000000"/>
                      <w:spacing w:val="2"/>
                      <w:lang w:eastAsia="ru-RU"/>
                    </w:rPr>
                    <w:t>подтверждающего</w:t>
                  </w:r>
                  <w:proofErr w:type="gramEnd"/>
                  <w:r w:rsidRPr="00F66494">
                    <w:rPr>
                      <w:rFonts w:eastAsia="Times New Roman" w:cstheme="minorHAnsi"/>
                      <w:color w:val="000000"/>
                      <w:spacing w:val="2"/>
                      <w:lang w:eastAsia="ru-RU"/>
                    </w:rPr>
                    <w:t xml:space="preserve"> опыт работы согласно Правилам</w:t>
                  </w:r>
                </w:p>
              </w:tc>
              <w:tc>
                <w:tcPr>
                  <w:tcW w:w="1936" w:type="dxa"/>
                  <w:shd w:val="clear" w:color="auto" w:fill="auto"/>
                  <w:tcMar>
                    <w:top w:w="45" w:type="dxa"/>
                    <w:left w:w="75" w:type="dxa"/>
                    <w:bottom w:w="45" w:type="dxa"/>
                    <w:right w:w="75" w:type="dxa"/>
                  </w:tcMar>
                  <w:hideMark/>
                </w:tcPr>
                <w:p w14:paraId="3B64B34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Необходимо вложить электронные копии документов</w:t>
                  </w:r>
                </w:p>
              </w:tc>
            </w:tr>
            <w:bookmarkEnd w:id="22"/>
          </w:tbl>
          <w:p w14:paraId="4EB6EC45" w14:textId="77777777" w:rsidR="00527717" w:rsidRPr="00F66494" w:rsidRDefault="00527717" w:rsidP="00527717">
            <w:pPr>
              <w:ind w:firstLine="446"/>
              <w:jc w:val="both"/>
              <w:rPr>
                <w:rFonts w:cstheme="minorHAnsi"/>
                <w:b/>
                <w:spacing w:val="2"/>
                <w:lang w:val="kk-KZ"/>
              </w:rPr>
            </w:pPr>
          </w:p>
        </w:tc>
        <w:tc>
          <w:tcPr>
            <w:tcW w:w="2836" w:type="dxa"/>
            <w:shd w:val="clear" w:color="auto" w:fill="auto"/>
          </w:tcPr>
          <w:p w14:paraId="2949C820" w14:textId="77777777" w:rsidR="00527717" w:rsidRPr="00F66494" w:rsidRDefault="00527717" w:rsidP="00527717">
            <w:pPr>
              <w:pStyle w:val="1"/>
              <w:spacing w:before="0"/>
              <w:ind w:firstLine="312"/>
              <w:jc w:val="both"/>
              <w:outlineLvl w:val="0"/>
              <w:rPr>
                <w:rFonts w:asciiTheme="minorHAnsi" w:eastAsia="Times New Roman" w:hAnsiTheme="minorHAnsi" w:cstheme="minorHAnsi"/>
                <w:color w:val="auto"/>
                <w:sz w:val="22"/>
                <w:szCs w:val="22"/>
                <w:lang w:eastAsia="ru-RU"/>
              </w:rPr>
            </w:pPr>
            <w:r w:rsidRPr="00F66494">
              <w:rPr>
                <w:rFonts w:asciiTheme="minorHAnsi" w:eastAsia="Times New Roman" w:hAnsiTheme="minorHAnsi" w:cstheme="minorHAnsi"/>
                <w:color w:val="auto"/>
                <w:sz w:val="22"/>
                <w:szCs w:val="22"/>
                <w:lang w:eastAsia="ru-RU"/>
              </w:rPr>
              <w:lastRenderedPageBreak/>
              <w:t xml:space="preserve">Приказом Министра финансов Республики Казахстан от 18 января 2022 года № 46 утвержден перечень товаров, работ, услуг, по которым государственные закупки осуществляются способом конкурса с использованием </w:t>
            </w:r>
            <w:proofErr w:type="spellStart"/>
            <w:r w:rsidRPr="00F66494">
              <w:rPr>
                <w:rFonts w:asciiTheme="minorHAnsi" w:eastAsia="Times New Roman" w:hAnsiTheme="minorHAnsi" w:cstheme="minorHAnsi"/>
                <w:color w:val="auto"/>
                <w:sz w:val="22"/>
                <w:szCs w:val="22"/>
                <w:lang w:eastAsia="ru-RU"/>
              </w:rPr>
              <w:t>рейтингово</w:t>
            </w:r>
            <w:proofErr w:type="spellEnd"/>
            <w:r w:rsidRPr="00F66494">
              <w:rPr>
                <w:rFonts w:asciiTheme="minorHAnsi" w:eastAsia="Times New Roman" w:hAnsiTheme="minorHAnsi" w:cstheme="minorHAnsi"/>
                <w:color w:val="auto"/>
                <w:sz w:val="22"/>
                <w:szCs w:val="22"/>
                <w:lang w:eastAsia="ru-RU"/>
              </w:rPr>
              <w:t>-балльной системы.</w:t>
            </w:r>
          </w:p>
          <w:p w14:paraId="0E8F3C29" w14:textId="77777777" w:rsidR="00527717" w:rsidRPr="00F66494" w:rsidRDefault="00527717" w:rsidP="00527717">
            <w:pPr>
              <w:pStyle w:val="3"/>
              <w:spacing w:before="0" w:beforeAutospacing="0" w:after="0" w:afterAutospacing="0"/>
              <w:ind w:firstLine="312"/>
              <w:jc w:val="both"/>
              <w:outlineLvl w:val="2"/>
              <w:rPr>
                <w:rFonts w:asciiTheme="minorHAnsi" w:hAnsiTheme="minorHAnsi" w:cstheme="minorHAnsi"/>
                <w:b w:val="0"/>
                <w:bCs w:val="0"/>
                <w:sz w:val="22"/>
                <w:szCs w:val="22"/>
              </w:rPr>
            </w:pPr>
            <w:r w:rsidRPr="00F66494">
              <w:rPr>
                <w:rFonts w:asciiTheme="minorHAnsi" w:hAnsiTheme="minorHAnsi" w:cstheme="minorHAnsi"/>
                <w:b w:val="0"/>
                <w:bCs w:val="0"/>
                <w:sz w:val="22"/>
                <w:szCs w:val="22"/>
              </w:rPr>
              <w:t xml:space="preserve">Так, строительно-монтажные работы и работы по проектированию осуществляются способом конкурса с использованием </w:t>
            </w:r>
            <w:proofErr w:type="spellStart"/>
            <w:r w:rsidRPr="00F66494">
              <w:rPr>
                <w:rFonts w:asciiTheme="minorHAnsi" w:hAnsiTheme="minorHAnsi" w:cstheme="minorHAnsi"/>
                <w:b w:val="0"/>
                <w:bCs w:val="0"/>
                <w:sz w:val="22"/>
                <w:szCs w:val="22"/>
              </w:rPr>
              <w:t>рейтингово</w:t>
            </w:r>
            <w:proofErr w:type="spellEnd"/>
            <w:r w:rsidRPr="00F66494">
              <w:rPr>
                <w:rFonts w:asciiTheme="minorHAnsi" w:hAnsiTheme="minorHAnsi" w:cstheme="minorHAnsi"/>
                <w:b w:val="0"/>
                <w:bCs w:val="0"/>
                <w:sz w:val="22"/>
                <w:szCs w:val="22"/>
              </w:rPr>
              <w:t>-балльной системы.</w:t>
            </w:r>
          </w:p>
          <w:p w14:paraId="5A92E7CF" w14:textId="28039DC7" w:rsidR="00527717" w:rsidRPr="00F66494" w:rsidRDefault="00527717" w:rsidP="00527717">
            <w:pPr>
              <w:ind w:firstLine="446"/>
              <w:jc w:val="both"/>
              <w:rPr>
                <w:rFonts w:eastAsia="Times New Roman" w:cstheme="minorHAnsi"/>
                <w:lang w:eastAsia="ru-RU"/>
              </w:rPr>
            </w:pPr>
            <w:r w:rsidRPr="00F66494">
              <w:rPr>
                <w:rFonts w:eastAsia="Times New Roman" w:cstheme="minorHAnsi"/>
                <w:lang w:eastAsia="ru-RU"/>
              </w:rPr>
              <w:t>В этой связи необходимо уточнить редакцию.</w:t>
            </w:r>
          </w:p>
        </w:tc>
      </w:tr>
      <w:tr w:rsidR="00527717" w:rsidRPr="00F66494" w14:paraId="25E9FA16" w14:textId="77777777" w:rsidTr="003E6CFB">
        <w:trPr>
          <w:gridAfter w:val="1"/>
          <w:wAfter w:w="8" w:type="dxa"/>
          <w:trHeight w:val="407"/>
        </w:trPr>
        <w:tc>
          <w:tcPr>
            <w:tcW w:w="426" w:type="dxa"/>
            <w:shd w:val="clear" w:color="auto" w:fill="auto"/>
          </w:tcPr>
          <w:p w14:paraId="27D4AC19" w14:textId="77777777" w:rsidR="00527717" w:rsidRPr="00F66494" w:rsidRDefault="00527717" w:rsidP="00527717">
            <w:pPr>
              <w:pStyle w:val="af0"/>
              <w:numPr>
                <w:ilvl w:val="0"/>
                <w:numId w:val="3"/>
              </w:numPr>
              <w:jc w:val="both"/>
              <w:rPr>
                <w:rFonts w:cstheme="minorHAnsi"/>
              </w:rPr>
            </w:pPr>
          </w:p>
        </w:tc>
        <w:tc>
          <w:tcPr>
            <w:tcW w:w="1276" w:type="dxa"/>
            <w:shd w:val="clear" w:color="auto" w:fill="auto"/>
          </w:tcPr>
          <w:p w14:paraId="24DAFC92" w14:textId="78780516" w:rsidR="00527717" w:rsidRPr="00F66494" w:rsidRDefault="00527717" w:rsidP="00527717">
            <w:pPr>
              <w:jc w:val="center"/>
              <w:rPr>
                <w:rFonts w:cstheme="minorHAnsi"/>
              </w:rPr>
            </w:pPr>
            <w:r w:rsidRPr="00F66494">
              <w:rPr>
                <w:rFonts w:cstheme="minorHAnsi"/>
                <w:lang w:val="kk-KZ"/>
              </w:rPr>
              <w:t>п</w:t>
            </w:r>
            <w:proofErr w:type="spellStart"/>
            <w:r w:rsidRPr="00F66494">
              <w:rPr>
                <w:rFonts w:cstheme="minorHAnsi"/>
              </w:rPr>
              <w:t>риложение</w:t>
            </w:r>
            <w:proofErr w:type="spellEnd"/>
            <w:r w:rsidRPr="00F66494">
              <w:rPr>
                <w:rFonts w:cstheme="minorHAnsi"/>
              </w:rPr>
              <w:t xml:space="preserve"> 5-1</w:t>
            </w:r>
          </w:p>
        </w:tc>
        <w:tc>
          <w:tcPr>
            <w:tcW w:w="5386" w:type="dxa"/>
            <w:shd w:val="clear" w:color="auto" w:fill="auto"/>
          </w:tcPr>
          <w:tbl>
            <w:tblPr>
              <w:tblW w:w="3183" w:type="dxa"/>
              <w:jc w:val="right"/>
              <w:shd w:val="clear" w:color="auto" w:fill="FFFFFF"/>
              <w:tblLayout w:type="fixed"/>
              <w:tblCellMar>
                <w:left w:w="0" w:type="dxa"/>
                <w:right w:w="0" w:type="dxa"/>
              </w:tblCellMar>
              <w:tblLook w:val="04A0" w:firstRow="1" w:lastRow="0" w:firstColumn="1" w:lastColumn="0" w:noHBand="0" w:noVBand="1"/>
            </w:tblPr>
            <w:tblGrid>
              <w:gridCol w:w="3183"/>
            </w:tblGrid>
            <w:tr w:rsidR="00527717" w:rsidRPr="00F66494" w14:paraId="1D841B6C" w14:textId="77777777" w:rsidTr="00A5526B">
              <w:trPr>
                <w:trHeight w:val="770"/>
                <w:jc w:val="right"/>
              </w:trPr>
              <w:tc>
                <w:tcPr>
                  <w:tcW w:w="3183" w:type="dxa"/>
                  <w:tcBorders>
                    <w:top w:val="nil"/>
                    <w:left w:val="nil"/>
                    <w:bottom w:val="nil"/>
                    <w:right w:val="nil"/>
                  </w:tcBorders>
                  <w:shd w:val="clear" w:color="auto" w:fill="auto"/>
                  <w:tcMar>
                    <w:top w:w="45" w:type="dxa"/>
                    <w:left w:w="75" w:type="dxa"/>
                    <w:bottom w:w="45" w:type="dxa"/>
                    <w:right w:w="75" w:type="dxa"/>
                  </w:tcMar>
                  <w:hideMark/>
                </w:tcPr>
                <w:p w14:paraId="526F93C0"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t>Приложение 5-1</w:t>
                  </w:r>
                  <w:r w:rsidRPr="00F66494">
                    <w:rPr>
                      <w:rFonts w:eastAsia="Times New Roman" w:cstheme="minorHAnsi"/>
                      <w:color w:val="000000"/>
                      <w:lang w:eastAsia="ru-RU"/>
                    </w:rPr>
                    <w:br/>
                    <w:t>к Правилам осуществления</w:t>
                  </w:r>
                  <w:r w:rsidRPr="00F66494">
                    <w:rPr>
                      <w:rFonts w:eastAsia="Times New Roman" w:cstheme="minorHAnsi"/>
                      <w:color w:val="000000"/>
                      <w:lang w:eastAsia="ru-RU"/>
                    </w:rPr>
                    <w:br/>
                    <w:t>государственных закупок</w:t>
                  </w:r>
                </w:p>
              </w:tc>
            </w:tr>
          </w:tbl>
          <w:p w14:paraId="5D91B0F9"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p w14:paraId="197B320A" w14:textId="1F8F6A2B" w:rsidR="00527717" w:rsidRPr="00F66494" w:rsidRDefault="00527717" w:rsidP="00527717">
            <w:pPr>
              <w:shd w:val="clear" w:color="auto" w:fill="FFFFFF"/>
              <w:jc w:val="center"/>
              <w:textAlignment w:val="baseline"/>
              <w:outlineLvl w:val="2"/>
              <w:rPr>
                <w:rFonts w:eastAsia="Times New Roman" w:cstheme="minorHAnsi"/>
                <w:color w:val="1E1E1E"/>
                <w:lang w:eastAsia="ru-RU"/>
              </w:rPr>
            </w:pPr>
            <w:r w:rsidRPr="00F66494">
              <w:rPr>
                <w:rFonts w:eastAsia="Times New Roman" w:cstheme="minorHAnsi"/>
                <w:color w:val="1E1E1E"/>
                <w:lang w:eastAsia="ru-RU"/>
              </w:rPr>
              <w:t>Перечень сведений и документов, подтверждающих опыт работы потенциального поставщика по инжиниринговым услугам по техническому надзору, вносимых в электронный депозитарий</w:t>
            </w:r>
          </w:p>
          <w:p w14:paraId="5BE8B961"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tbl>
            <w:tblPr>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0"/>
              <w:gridCol w:w="3158"/>
              <w:gridCol w:w="1746"/>
            </w:tblGrid>
            <w:tr w:rsidR="00527717" w:rsidRPr="00F66494" w14:paraId="3F5A5822" w14:textId="77777777" w:rsidTr="00A5526B">
              <w:trPr>
                <w:trHeight w:val="761"/>
              </w:trPr>
              <w:tc>
                <w:tcPr>
                  <w:tcW w:w="103" w:type="dxa"/>
                  <w:shd w:val="clear" w:color="auto" w:fill="auto"/>
                  <w:tcMar>
                    <w:top w:w="45" w:type="dxa"/>
                    <w:left w:w="75" w:type="dxa"/>
                    <w:bottom w:w="45" w:type="dxa"/>
                    <w:right w:w="75" w:type="dxa"/>
                  </w:tcMar>
                  <w:hideMark/>
                </w:tcPr>
                <w:p w14:paraId="263B6CF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w:t>
                  </w:r>
                </w:p>
              </w:tc>
              <w:tc>
                <w:tcPr>
                  <w:tcW w:w="3202" w:type="dxa"/>
                  <w:shd w:val="clear" w:color="auto" w:fill="auto"/>
                  <w:tcMar>
                    <w:top w:w="45" w:type="dxa"/>
                    <w:left w:w="75" w:type="dxa"/>
                    <w:bottom w:w="45" w:type="dxa"/>
                    <w:right w:w="75" w:type="dxa"/>
                  </w:tcMar>
                  <w:hideMark/>
                </w:tcPr>
                <w:p w14:paraId="50D1316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сведений и документов, подтверждающих опыт работы потенциального поставщика</w:t>
                  </w:r>
                </w:p>
              </w:tc>
              <w:tc>
                <w:tcPr>
                  <w:tcW w:w="1769" w:type="dxa"/>
                  <w:shd w:val="clear" w:color="auto" w:fill="auto"/>
                  <w:tcMar>
                    <w:top w:w="45" w:type="dxa"/>
                    <w:left w:w="75" w:type="dxa"/>
                    <w:bottom w:w="45" w:type="dxa"/>
                    <w:right w:w="75" w:type="dxa"/>
                  </w:tcMar>
                  <w:hideMark/>
                </w:tcPr>
                <w:p w14:paraId="046204A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Примечание</w:t>
                  </w:r>
                </w:p>
              </w:tc>
            </w:tr>
            <w:tr w:rsidR="00527717" w:rsidRPr="00F66494" w14:paraId="0185A868" w14:textId="77777777" w:rsidTr="00A5526B">
              <w:trPr>
                <w:trHeight w:val="401"/>
              </w:trPr>
              <w:tc>
                <w:tcPr>
                  <w:tcW w:w="103" w:type="dxa"/>
                  <w:shd w:val="clear" w:color="auto" w:fill="auto"/>
                  <w:tcMar>
                    <w:top w:w="45" w:type="dxa"/>
                    <w:left w:w="75" w:type="dxa"/>
                    <w:bottom w:w="45" w:type="dxa"/>
                    <w:right w:w="75" w:type="dxa"/>
                  </w:tcMar>
                  <w:hideMark/>
                </w:tcPr>
                <w:p w14:paraId="07F3F0C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w:t>
                  </w:r>
                </w:p>
              </w:tc>
              <w:tc>
                <w:tcPr>
                  <w:tcW w:w="3202" w:type="dxa"/>
                  <w:shd w:val="clear" w:color="auto" w:fill="auto"/>
                  <w:tcMar>
                    <w:top w:w="45" w:type="dxa"/>
                    <w:left w:w="75" w:type="dxa"/>
                    <w:bottom w:w="45" w:type="dxa"/>
                    <w:right w:w="75" w:type="dxa"/>
                  </w:tcMar>
                  <w:hideMark/>
                </w:tcPr>
                <w:p w14:paraId="34692018"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объекта строительства</w:t>
                  </w:r>
                </w:p>
              </w:tc>
              <w:tc>
                <w:tcPr>
                  <w:tcW w:w="1769" w:type="dxa"/>
                  <w:shd w:val="clear" w:color="auto" w:fill="auto"/>
                  <w:tcMar>
                    <w:top w:w="45" w:type="dxa"/>
                    <w:left w:w="75" w:type="dxa"/>
                    <w:bottom w:w="45" w:type="dxa"/>
                    <w:right w:w="75" w:type="dxa"/>
                  </w:tcMar>
                  <w:hideMark/>
                </w:tcPr>
                <w:p w14:paraId="400100BA"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06D59FBF" w14:textId="77777777" w:rsidTr="00A5526B">
              <w:trPr>
                <w:trHeight w:val="380"/>
              </w:trPr>
              <w:tc>
                <w:tcPr>
                  <w:tcW w:w="103" w:type="dxa"/>
                  <w:shd w:val="clear" w:color="auto" w:fill="auto"/>
                  <w:tcMar>
                    <w:top w:w="45" w:type="dxa"/>
                    <w:left w:w="75" w:type="dxa"/>
                    <w:bottom w:w="45" w:type="dxa"/>
                    <w:right w:w="75" w:type="dxa"/>
                  </w:tcMar>
                  <w:hideMark/>
                </w:tcPr>
                <w:p w14:paraId="7F9A402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2</w:t>
                  </w:r>
                </w:p>
              </w:tc>
              <w:tc>
                <w:tcPr>
                  <w:tcW w:w="3202" w:type="dxa"/>
                  <w:shd w:val="clear" w:color="auto" w:fill="auto"/>
                  <w:tcMar>
                    <w:top w:w="45" w:type="dxa"/>
                    <w:left w:w="75" w:type="dxa"/>
                    <w:bottom w:w="45" w:type="dxa"/>
                    <w:right w:w="75" w:type="dxa"/>
                  </w:tcMar>
                  <w:hideMark/>
                </w:tcPr>
                <w:p w14:paraId="5B9CC022"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Адрес (местонахождение объекта строительства)</w:t>
                  </w:r>
                </w:p>
              </w:tc>
              <w:tc>
                <w:tcPr>
                  <w:tcW w:w="1769" w:type="dxa"/>
                  <w:shd w:val="clear" w:color="auto" w:fill="auto"/>
                  <w:tcMar>
                    <w:top w:w="45" w:type="dxa"/>
                    <w:left w:w="75" w:type="dxa"/>
                    <w:bottom w:w="45" w:type="dxa"/>
                    <w:right w:w="75" w:type="dxa"/>
                  </w:tcMar>
                  <w:hideMark/>
                </w:tcPr>
                <w:p w14:paraId="2783D02A"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73A72F1" w14:textId="77777777" w:rsidTr="00A5526B">
              <w:trPr>
                <w:trHeight w:val="380"/>
              </w:trPr>
              <w:tc>
                <w:tcPr>
                  <w:tcW w:w="103" w:type="dxa"/>
                  <w:shd w:val="clear" w:color="auto" w:fill="auto"/>
                  <w:tcMar>
                    <w:top w:w="45" w:type="dxa"/>
                    <w:left w:w="75" w:type="dxa"/>
                    <w:bottom w:w="45" w:type="dxa"/>
                    <w:right w:w="75" w:type="dxa"/>
                  </w:tcMar>
                  <w:hideMark/>
                </w:tcPr>
                <w:p w14:paraId="4C5E169C"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3</w:t>
                  </w:r>
                </w:p>
              </w:tc>
              <w:tc>
                <w:tcPr>
                  <w:tcW w:w="3202" w:type="dxa"/>
                  <w:shd w:val="clear" w:color="auto" w:fill="auto"/>
                  <w:tcMar>
                    <w:top w:w="45" w:type="dxa"/>
                    <w:left w:w="75" w:type="dxa"/>
                    <w:bottom w:w="45" w:type="dxa"/>
                    <w:right w:w="75" w:type="dxa"/>
                  </w:tcMar>
                  <w:hideMark/>
                </w:tcPr>
                <w:p w14:paraId="50964FA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заказчика</w:t>
                  </w:r>
                </w:p>
              </w:tc>
              <w:tc>
                <w:tcPr>
                  <w:tcW w:w="1769" w:type="dxa"/>
                  <w:shd w:val="clear" w:color="auto" w:fill="auto"/>
                  <w:tcMar>
                    <w:top w:w="45" w:type="dxa"/>
                    <w:left w:w="75" w:type="dxa"/>
                    <w:bottom w:w="45" w:type="dxa"/>
                    <w:right w:w="75" w:type="dxa"/>
                  </w:tcMar>
                  <w:hideMark/>
                </w:tcPr>
                <w:p w14:paraId="317B034D"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6883ECD7" w14:textId="77777777" w:rsidTr="00A5526B">
              <w:trPr>
                <w:trHeight w:val="380"/>
              </w:trPr>
              <w:tc>
                <w:tcPr>
                  <w:tcW w:w="103" w:type="dxa"/>
                  <w:shd w:val="clear" w:color="auto" w:fill="auto"/>
                  <w:tcMar>
                    <w:top w:w="45" w:type="dxa"/>
                    <w:left w:w="75" w:type="dxa"/>
                    <w:bottom w:w="45" w:type="dxa"/>
                    <w:right w:w="75" w:type="dxa"/>
                  </w:tcMar>
                  <w:hideMark/>
                </w:tcPr>
                <w:p w14:paraId="78587CC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4</w:t>
                  </w:r>
                </w:p>
              </w:tc>
              <w:tc>
                <w:tcPr>
                  <w:tcW w:w="3202" w:type="dxa"/>
                  <w:shd w:val="clear" w:color="auto" w:fill="auto"/>
                  <w:tcMar>
                    <w:top w:w="45" w:type="dxa"/>
                    <w:left w:w="75" w:type="dxa"/>
                    <w:bottom w:w="45" w:type="dxa"/>
                    <w:right w:w="75" w:type="dxa"/>
                  </w:tcMar>
                  <w:hideMark/>
                </w:tcPr>
                <w:p w14:paraId="75B91BA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Год завершения работ согласно дате акта приемки объекта в эксплуатацию</w:t>
                  </w:r>
                </w:p>
              </w:tc>
              <w:tc>
                <w:tcPr>
                  <w:tcW w:w="1769" w:type="dxa"/>
                  <w:shd w:val="clear" w:color="auto" w:fill="auto"/>
                  <w:tcMar>
                    <w:top w:w="45" w:type="dxa"/>
                    <w:left w:w="75" w:type="dxa"/>
                    <w:bottom w:w="45" w:type="dxa"/>
                    <w:right w:w="75" w:type="dxa"/>
                  </w:tcMar>
                  <w:hideMark/>
                </w:tcPr>
                <w:p w14:paraId="59673C5F"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0C4817D6" w14:textId="77777777" w:rsidTr="00A5526B">
              <w:trPr>
                <w:trHeight w:val="359"/>
              </w:trPr>
              <w:tc>
                <w:tcPr>
                  <w:tcW w:w="103" w:type="dxa"/>
                  <w:shd w:val="clear" w:color="auto" w:fill="auto"/>
                  <w:tcMar>
                    <w:top w:w="45" w:type="dxa"/>
                    <w:left w:w="75" w:type="dxa"/>
                    <w:bottom w:w="45" w:type="dxa"/>
                    <w:right w:w="75" w:type="dxa"/>
                  </w:tcMar>
                  <w:hideMark/>
                </w:tcPr>
                <w:p w14:paraId="2821D643"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5</w:t>
                  </w:r>
                </w:p>
              </w:tc>
              <w:tc>
                <w:tcPr>
                  <w:tcW w:w="3202" w:type="dxa"/>
                  <w:shd w:val="clear" w:color="auto" w:fill="auto"/>
                  <w:tcMar>
                    <w:top w:w="45" w:type="dxa"/>
                    <w:left w:w="75" w:type="dxa"/>
                    <w:bottom w:w="45" w:type="dxa"/>
                    <w:right w:w="75" w:type="dxa"/>
                  </w:tcMar>
                  <w:hideMark/>
                </w:tcPr>
                <w:p w14:paraId="3525A03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Номер и дата документов, подтверждающих опыт работы</w:t>
                  </w:r>
                </w:p>
              </w:tc>
              <w:tc>
                <w:tcPr>
                  <w:tcW w:w="1769" w:type="dxa"/>
                  <w:shd w:val="clear" w:color="auto" w:fill="auto"/>
                  <w:tcMar>
                    <w:top w:w="45" w:type="dxa"/>
                    <w:left w:w="75" w:type="dxa"/>
                    <w:bottom w:w="45" w:type="dxa"/>
                    <w:right w:w="75" w:type="dxa"/>
                  </w:tcMar>
                  <w:hideMark/>
                </w:tcPr>
                <w:p w14:paraId="7F80D3BE"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D5C0AEC" w14:textId="77777777" w:rsidTr="00A5526B">
              <w:trPr>
                <w:trHeight w:val="761"/>
              </w:trPr>
              <w:tc>
                <w:tcPr>
                  <w:tcW w:w="103" w:type="dxa"/>
                  <w:shd w:val="clear" w:color="auto" w:fill="auto"/>
                  <w:tcMar>
                    <w:top w:w="45" w:type="dxa"/>
                    <w:left w:w="75" w:type="dxa"/>
                    <w:bottom w:w="45" w:type="dxa"/>
                    <w:right w:w="75" w:type="dxa"/>
                  </w:tcMar>
                  <w:hideMark/>
                </w:tcPr>
                <w:p w14:paraId="44C7314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6</w:t>
                  </w:r>
                </w:p>
              </w:tc>
              <w:tc>
                <w:tcPr>
                  <w:tcW w:w="3202" w:type="dxa"/>
                  <w:shd w:val="clear" w:color="auto" w:fill="auto"/>
                  <w:tcMar>
                    <w:top w:w="45" w:type="dxa"/>
                    <w:left w:w="75" w:type="dxa"/>
                    <w:bottom w:w="45" w:type="dxa"/>
                    <w:right w:w="75" w:type="dxa"/>
                  </w:tcMar>
                  <w:hideMark/>
                </w:tcPr>
                <w:p w14:paraId="28BB3888"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Наименование документов, </w:t>
                  </w:r>
                  <w:proofErr w:type="gramStart"/>
                  <w:r w:rsidRPr="00F66494">
                    <w:rPr>
                      <w:rFonts w:eastAsia="Times New Roman" w:cstheme="minorHAnsi"/>
                      <w:color w:val="000000"/>
                      <w:spacing w:val="2"/>
                      <w:lang w:eastAsia="ru-RU"/>
                    </w:rPr>
                    <w:t>подтверждающего</w:t>
                  </w:r>
                  <w:proofErr w:type="gramEnd"/>
                  <w:r w:rsidRPr="00F66494">
                    <w:rPr>
                      <w:rFonts w:eastAsia="Times New Roman" w:cstheme="minorHAnsi"/>
                      <w:color w:val="000000"/>
                      <w:spacing w:val="2"/>
                      <w:lang w:eastAsia="ru-RU"/>
                    </w:rPr>
                    <w:t xml:space="preserve"> опыт работы согласно Правилам</w:t>
                  </w:r>
                </w:p>
              </w:tc>
              <w:tc>
                <w:tcPr>
                  <w:tcW w:w="1769" w:type="dxa"/>
                  <w:shd w:val="clear" w:color="auto" w:fill="auto"/>
                  <w:tcMar>
                    <w:top w:w="45" w:type="dxa"/>
                    <w:left w:w="75" w:type="dxa"/>
                    <w:bottom w:w="45" w:type="dxa"/>
                    <w:right w:w="75" w:type="dxa"/>
                  </w:tcMar>
                  <w:hideMark/>
                </w:tcPr>
                <w:p w14:paraId="31747FE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Необходимо вложить электронные копии документов</w:t>
                  </w:r>
                </w:p>
              </w:tc>
            </w:tr>
          </w:tbl>
          <w:p w14:paraId="00183D71" w14:textId="77777777" w:rsidR="00527717" w:rsidRPr="00F66494" w:rsidRDefault="00527717" w:rsidP="00527717">
            <w:pPr>
              <w:rPr>
                <w:rFonts w:eastAsia="Times New Roman" w:cstheme="minorHAnsi"/>
                <w:color w:val="000000"/>
                <w:lang w:eastAsia="ru-RU"/>
              </w:rPr>
            </w:pPr>
          </w:p>
        </w:tc>
        <w:tc>
          <w:tcPr>
            <w:tcW w:w="5528" w:type="dxa"/>
            <w:shd w:val="clear" w:color="auto" w:fill="auto"/>
          </w:tcPr>
          <w:tbl>
            <w:tblPr>
              <w:tblW w:w="3183" w:type="dxa"/>
              <w:jc w:val="right"/>
              <w:shd w:val="clear" w:color="auto" w:fill="FFFFFF"/>
              <w:tblLayout w:type="fixed"/>
              <w:tblCellMar>
                <w:left w:w="0" w:type="dxa"/>
                <w:right w:w="0" w:type="dxa"/>
              </w:tblCellMar>
              <w:tblLook w:val="04A0" w:firstRow="1" w:lastRow="0" w:firstColumn="1" w:lastColumn="0" w:noHBand="0" w:noVBand="1"/>
            </w:tblPr>
            <w:tblGrid>
              <w:gridCol w:w="3183"/>
            </w:tblGrid>
            <w:tr w:rsidR="00527717" w:rsidRPr="00F66494" w14:paraId="533B3277" w14:textId="77777777" w:rsidTr="002241FF">
              <w:trPr>
                <w:trHeight w:val="770"/>
                <w:jc w:val="right"/>
              </w:trPr>
              <w:tc>
                <w:tcPr>
                  <w:tcW w:w="3183" w:type="dxa"/>
                  <w:tcBorders>
                    <w:top w:val="nil"/>
                    <w:left w:val="nil"/>
                    <w:bottom w:val="nil"/>
                    <w:right w:val="nil"/>
                  </w:tcBorders>
                  <w:shd w:val="clear" w:color="auto" w:fill="auto"/>
                  <w:tcMar>
                    <w:top w:w="45" w:type="dxa"/>
                    <w:left w:w="75" w:type="dxa"/>
                    <w:bottom w:w="45" w:type="dxa"/>
                    <w:right w:w="75" w:type="dxa"/>
                  </w:tcMar>
                  <w:hideMark/>
                </w:tcPr>
                <w:p w14:paraId="21FF1E54" w14:textId="77777777" w:rsidR="00527717" w:rsidRPr="00F66494" w:rsidRDefault="00527717" w:rsidP="00527717">
                  <w:pPr>
                    <w:spacing w:after="0" w:line="240" w:lineRule="auto"/>
                    <w:jc w:val="center"/>
                    <w:rPr>
                      <w:rFonts w:eastAsia="Times New Roman" w:cstheme="minorHAnsi"/>
                      <w:color w:val="000000"/>
                      <w:lang w:eastAsia="ru-RU"/>
                    </w:rPr>
                  </w:pPr>
                  <w:r w:rsidRPr="00F66494">
                    <w:rPr>
                      <w:rFonts w:eastAsia="Times New Roman" w:cstheme="minorHAnsi"/>
                      <w:color w:val="000000"/>
                      <w:lang w:eastAsia="ru-RU"/>
                    </w:rPr>
                    <w:lastRenderedPageBreak/>
                    <w:t>Приложение 5-1</w:t>
                  </w:r>
                  <w:r w:rsidRPr="00F66494">
                    <w:rPr>
                      <w:rFonts w:eastAsia="Times New Roman" w:cstheme="minorHAnsi"/>
                      <w:color w:val="000000"/>
                      <w:lang w:eastAsia="ru-RU"/>
                    </w:rPr>
                    <w:br/>
                    <w:t>к Правилам осуществления</w:t>
                  </w:r>
                  <w:r w:rsidRPr="00F66494">
                    <w:rPr>
                      <w:rFonts w:eastAsia="Times New Roman" w:cstheme="minorHAnsi"/>
                      <w:color w:val="000000"/>
                      <w:lang w:eastAsia="ru-RU"/>
                    </w:rPr>
                    <w:br/>
                    <w:t>государственных закупок</w:t>
                  </w:r>
                </w:p>
              </w:tc>
            </w:tr>
          </w:tbl>
          <w:p w14:paraId="210BD0AE"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p w14:paraId="5D5167B2" w14:textId="76EC672C" w:rsidR="00527717" w:rsidRPr="00F66494" w:rsidRDefault="00527717" w:rsidP="00527717">
            <w:pPr>
              <w:shd w:val="clear" w:color="auto" w:fill="FFFFFF"/>
              <w:jc w:val="center"/>
              <w:textAlignment w:val="baseline"/>
              <w:outlineLvl w:val="2"/>
              <w:rPr>
                <w:rFonts w:eastAsia="Times New Roman" w:cstheme="minorHAnsi"/>
                <w:color w:val="1E1E1E"/>
                <w:lang w:eastAsia="ru-RU"/>
              </w:rPr>
            </w:pPr>
            <w:bookmarkStart w:id="23" w:name="_Hlk173230424"/>
            <w:r w:rsidRPr="00F66494">
              <w:rPr>
                <w:rFonts w:eastAsia="Times New Roman" w:cstheme="minorHAnsi"/>
                <w:color w:val="1E1E1E"/>
                <w:lang w:eastAsia="ru-RU"/>
              </w:rPr>
              <w:t xml:space="preserve">Перечень сведений и документов, подтверждающих опыт работы потенциального поставщика по инжиниринговым услугам </w:t>
            </w:r>
            <w:r w:rsidRPr="00F66494">
              <w:rPr>
                <w:rFonts w:eastAsia="Times New Roman" w:cstheme="minorHAnsi"/>
                <w:b/>
                <w:color w:val="1E1E1E"/>
                <w:lang w:eastAsia="ru-RU"/>
              </w:rPr>
              <w:t>по техническому надзору за строительно-монтажными работами</w:t>
            </w:r>
            <w:r w:rsidRPr="00F66494">
              <w:rPr>
                <w:rFonts w:eastAsia="Times New Roman" w:cstheme="minorHAnsi"/>
                <w:color w:val="1E1E1E"/>
                <w:lang w:eastAsia="ru-RU"/>
              </w:rPr>
              <w:t>, вносимых в электронный депозитарий</w:t>
            </w:r>
          </w:p>
          <w:bookmarkEnd w:id="23"/>
          <w:p w14:paraId="1703F241" w14:textId="77777777" w:rsidR="00527717" w:rsidRPr="00F66494" w:rsidRDefault="00527717" w:rsidP="00527717">
            <w:pPr>
              <w:shd w:val="clear" w:color="auto" w:fill="FFFFFF"/>
              <w:textAlignment w:val="baseline"/>
              <w:outlineLvl w:val="2"/>
              <w:rPr>
                <w:rFonts w:eastAsia="Times New Roman" w:cstheme="minorHAnsi"/>
                <w:color w:val="1E1E1E"/>
                <w:lang w:eastAsia="ru-RU"/>
              </w:rPr>
            </w:pPr>
          </w:p>
          <w:tbl>
            <w:tblPr>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0"/>
              <w:gridCol w:w="3158"/>
              <w:gridCol w:w="1746"/>
            </w:tblGrid>
            <w:tr w:rsidR="00527717" w:rsidRPr="00F66494" w14:paraId="4B9FC9B4" w14:textId="77777777" w:rsidTr="002241FF">
              <w:trPr>
                <w:trHeight w:val="761"/>
              </w:trPr>
              <w:tc>
                <w:tcPr>
                  <w:tcW w:w="103" w:type="dxa"/>
                  <w:shd w:val="clear" w:color="auto" w:fill="auto"/>
                  <w:tcMar>
                    <w:top w:w="45" w:type="dxa"/>
                    <w:left w:w="75" w:type="dxa"/>
                    <w:bottom w:w="45" w:type="dxa"/>
                    <w:right w:w="75" w:type="dxa"/>
                  </w:tcMar>
                  <w:hideMark/>
                </w:tcPr>
                <w:p w14:paraId="0D71723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bookmarkStart w:id="24" w:name="_Hlk173230460"/>
                  <w:r w:rsidRPr="00F66494">
                    <w:rPr>
                      <w:rFonts w:eastAsia="Times New Roman" w:cstheme="minorHAnsi"/>
                      <w:color w:val="000000"/>
                      <w:spacing w:val="2"/>
                      <w:lang w:eastAsia="ru-RU"/>
                    </w:rPr>
                    <w:t>№</w:t>
                  </w:r>
                </w:p>
              </w:tc>
              <w:tc>
                <w:tcPr>
                  <w:tcW w:w="3202" w:type="dxa"/>
                  <w:shd w:val="clear" w:color="auto" w:fill="auto"/>
                  <w:tcMar>
                    <w:top w:w="45" w:type="dxa"/>
                    <w:left w:w="75" w:type="dxa"/>
                    <w:bottom w:w="45" w:type="dxa"/>
                    <w:right w:w="75" w:type="dxa"/>
                  </w:tcMar>
                  <w:hideMark/>
                </w:tcPr>
                <w:p w14:paraId="54388B11"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сведений и документов, подтверждающих опыт работы потенциального поставщика</w:t>
                  </w:r>
                </w:p>
              </w:tc>
              <w:tc>
                <w:tcPr>
                  <w:tcW w:w="1769" w:type="dxa"/>
                  <w:shd w:val="clear" w:color="auto" w:fill="auto"/>
                  <w:tcMar>
                    <w:top w:w="45" w:type="dxa"/>
                    <w:left w:w="75" w:type="dxa"/>
                    <w:bottom w:w="45" w:type="dxa"/>
                    <w:right w:w="75" w:type="dxa"/>
                  </w:tcMar>
                  <w:hideMark/>
                </w:tcPr>
                <w:p w14:paraId="183BDD26"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Примечание</w:t>
                  </w:r>
                </w:p>
              </w:tc>
            </w:tr>
            <w:tr w:rsidR="00527717" w:rsidRPr="00F66494" w14:paraId="43C47888" w14:textId="77777777" w:rsidTr="002241FF">
              <w:trPr>
                <w:trHeight w:val="401"/>
              </w:trPr>
              <w:tc>
                <w:tcPr>
                  <w:tcW w:w="103" w:type="dxa"/>
                  <w:shd w:val="clear" w:color="auto" w:fill="auto"/>
                  <w:tcMar>
                    <w:top w:w="45" w:type="dxa"/>
                    <w:left w:w="75" w:type="dxa"/>
                    <w:bottom w:w="45" w:type="dxa"/>
                    <w:right w:w="75" w:type="dxa"/>
                  </w:tcMar>
                  <w:hideMark/>
                </w:tcPr>
                <w:p w14:paraId="4C09E27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1</w:t>
                  </w:r>
                </w:p>
              </w:tc>
              <w:tc>
                <w:tcPr>
                  <w:tcW w:w="3202" w:type="dxa"/>
                  <w:shd w:val="clear" w:color="auto" w:fill="auto"/>
                  <w:tcMar>
                    <w:top w:w="45" w:type="dxa"/>
                    <w:left w:w="75" w:type="dxa"/>
                    <w:bottom w:w="45" w:type="dxa"/>
                    <w:right w:w="75" w:type="dxa"/>
                  </w:tcMar>
                  <w:hideMark/>
                </w:tcPr>
                <w:p w14:paraId="3242EF64"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объекта строительства</w:t>
                  </w:r>
                </w:p>
              </w:tc>
              <w:tc>
                <w:tcPr>
                  <w:tcW w:w="1769" w:type="dxa"/>
                  <w:shd w:val="clear" w:color="auto" w:fill="auto"/>
                  <w:tcMar>
                    <w:top w:w="45" w:type="dxa"/>
                    <w:left w:w="75" w:type="dxa"/>
                    <w:bottom w:w="45" w:type="dxa"/>
                    <w:right w:w="75" w:type="dxa"/>
                  </w:tcMar>
                  <w:hideMark/>
                </w:tcPr>
                <w:p w14:paraId="4CE68D38"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C5CA9B6" w14:textId="77777777" w:rsidTr="002241FF">
              <w:trPr>
                <w:trHeight w:val="380"/>
              </w:trPr>
              <w:tc>
                <w:tcPr>
                  <w:tcW w:w="103" w:type="dxa"/>
                  <w:shd w:val="clear" w:color="auto" w:fill="auto"/>
                  <w:tcMar>
                    <w:top w:w="45" w:type="dxa"/>
                    <w:left w:w="75" w:type="dxa"/>
                    <w:bottom w:w="45" w:type="dxa"/>
                    <w:right w:w="75" w:type="dxa"/>
                  </w:tcMar>
                  <w:hideMark/>
                </w:tcPr>
                <w:p w14:paraId="6350D56B"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lastRenderedPageBreak/>
                    <w:t>2</w:t>
                  </w:r>
                </w:p>
              </w:tc>
              <w:tc>
                <w:tcPr>
                  <w:tcW w:w="3202" w:type="dxa"/>
                  <w:shd w:val="clear" w:color="auto" w:fill="auto"/>
                  <w:tcMar>
                    <w:top w:w="45" w:type="dxa"/>
                    <w:left w:w="75" w:type="dxa"/>
                    <w:bottom w:w="45" w:type="dxa"/>
                    <w:right w:w="75" w:type="dxa"/>
                  </w:tcMar>
                  <w:hideMark/>
                </w:tcPr>
                <w:p w14:paraId="2F1845C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Адрес (местонахождение объекта строительства)</w:t>
                  </w:r>
                </w:p>
              </w:tc>
              <w:tc>
                <w:tcPr>
                  <w:tcW w:w="1769" w:type="dxa"/>
                  <w:shd w:val="clear" w:color="auto" w:fill="auto"/>
                  <w:tcMar>
                    <w:top w:w="45" w:type="dxa"/>
                    <w:left w:w="75" w:type="dxa"/>
                    <w:bottom w:w="45" w:type="dxa"/>
                    <w:right w:w="75" w:type="dxa"/>
                  </w:tcMar>
                  <w:hideMark/>
                </w:tcPr>
                <w:p w14:paraId="513AEB2B"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2808897F" w14:textId="77777777" w:rsidTr="002241FF">
              <w:trPr>
                <w:trHeight w:val="380"/>
              </w:trPr>
              <w:tc>
                <w:tcPr>
                  <w:tcW w:w="103" w:type="dxa"/>
                  <w:shd w:val="clear" w:color="auto" w:fill="auto"/>
                  <w:tcMar>
                    <w:top w:w="45" w:type="dxa"/>
                    <w:left w:w="75" w:type="dxa"/>
                    <w:bottom w:w="45" w:type="dxa"/>
                    <w:right w:w="75" w:type="dxa"/>
                  </w:tcMar>
                  <w:hideMark/>
                </w:tcPr>
                <w:p w14:paraId="69E783D4"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3</w:t>
                  </w:r>
                </w:p>
              </w:tc>
              <w:tc>
                <w:tcPr>
                  <w:tcW w:w="3202" w:type="dxa"/>
                  <w:shd w:val="clear" w:color="auto" w:fill="auto"/>
                  <w:tcMar>
                    <w:top w:w="45" w:type="dxa"/>
                    <w:left w:w="75" w:type="dxa"/>
                    <w:bottom w:w="45" w:type="dxa"/>
                    <w:right w:w="75" w:type="dxa"/>
                  </w:tcMar>
                  <w:hideMark/>
                </w:tcPr>
                <w:p w14:paraId="71B95E9D"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Наименование заказчика</w:t>
                  </w:r>
                </w:p>
              </w:tc>
              <w:tc>
                <w:tcPr>
                  <w:tcW w:w="1769" w:type="dxa"/>
                  <w:shd w:val="clear" w:color="auto" w:fill="auto"/>
                  <w:tcMar>
                    <w:top w:w="45" w:type="dxa"/>
                    <w:left w:w="75" w:type="dxa"/>
                    <w:bottom w:w="45" w:type="dxa"/>
                    <w:right w:w="75" w:type="dxa"/>
                  </w:tcMar>
                  <w:hideMark/>
                </w:tcPr>
                <w:p w14:paraId="6F6F9DE0"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5E188D99" w14:textId="77777777" w:rsidTr="002241FF">
              <w:trPr>
                <w:trHeight w:val="380"/>
              </w:trPr>
              <w:tc>
                <w:tcPr>
                  <w:tcW w:w="103" w:type="dxa"/>
                  <w:shd w:val="clear" w:color="auto" w:fill="auto"/>
                  <w:tcMar>
                    <w:top w:w="45" w:type="dxa"/>
                    <w:left w:w="75" w:type="dxa"/>
                    <w:bottom w:w="45" w:type="dxa"/>
                    <w:right w:w="75" w:type="dxa"/>
                  </w:tcMar>
                  <w:hideMark/>
                </w:tcPr>
                <w:p w14:paraId="6A8F8EF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4</w:t>
                  </w:r>
                </w:p>
              </w:tc>
              <w:tc>
                <w:tcPr>
                  <w:tcW w:w="3202" w:type="dxa"/>
                  <w:shd w:val="clear" w:color="auto" w:fill="auto"/>
                  <w:tcMar>
                    <w:top w:w="45" w:type="dxa"/>
                    <w:left w:w="75" w:type="dxa"/>
                    <w:bottom w:w="45" w:type="dxa"/>
                    <w:right w:w="75" w:type="dxa"/>
                  </w:tcMar>
                  <w:hideMark/>
                </w:tcPr>
                <w:p w14:paraId="206DBFE1"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Год завершения работ согласно дате акта приемки объекта в эксплуатацию</w:t>
                  </w:r>
                </w:p>
              </w:tc>
              <w:tc>
                <w:tcPr>
                  <w:tcW w:w="1769" w:type="dxa"/>
                  <w:shd w:val="clear" w:color="auto" w:fill="auto"/>
                  <w:tcMar>
                    <w:top w:w="45" w:type="dxa"/>
                    <w:left w:w="75" w:type="dxa"/>
                    <w:bottom w:w="45" w:type="dxa"/>
                    <w:right w:w="75" w:type="dxa"/>
                  </w:tcMar>
                  <w:hideMark/>
                </w:tcPr>
                <w:p w14:paraId="2D66DC27"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1FAD9E57" w14:textId="77777777" w:rsidTr="002241FF">
              <w:trPr>
                <w:trHeight w:val="359"/>
              </w:trPr>
              <w:tc>
                <w:tcPr>
                  <w:tcW w:w="103" w:type="dxa"/>
                  <w:shd w:val="clear" w:color="auto" w:fill="auto"/>
                  <w:tcMar>
                    <w:top w:w="45" w:type="dxa"/>
                    <w:left w:w="75" w:type="dxa"/>
                    <w:bottom w:w="45" w:type="dxa"/>
                    <w:right w:w="75" w:type="dxa"/>
                  </w:tcMar>
                  <w:hideMark/>
                </w:tcPr>
                <w:p w14:paraId="6EFD00B8"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5</w:t>
                  </w:r>
                </w:p>
              </w:tc>
              <w:tc>
                <w:tcPr>
                  <w:tcW w:w="3202" w:type="dxa"/>
                  <w:shd w:val="clear" w:color="auto" w:fill="auto"/>
                  <w:tcMar>
                    <w:top w:w="45" w:type="dxa"/>
                    <w:left w:w="75" w:type="dxa"/>
                    <w:bottom w:w="45" w:type="dxa"/>
                    <w:right w:w="75" w:type="dxa"/>
                  </w:tcMar>
                  <w:hideMark/>
                </w:tcPr>
                <w:p w14:paraId="7B118063"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Номер и дата документов, подтверждающих опыт работы</w:t>
                  </w:r>
                </w:p>
              </w:tc>
              <w:tc>
                <w:tcPr>
                  <w:tcW w:w="1769" w:type="dxa"/>
                  <w:shd w:val="clear" w:color="auto" w:fill="auto"/>
                  <w:tcMar>
                    <w:top w:w="45" w:type="dxa"/>
                    <w:left w:w="75" w:type="dxa"/>
                    <w:bottom w:w="45" w:type="dxa"/>
                    <w:right w:w="75" w:type="dxa"/>
                  </w:tcMar>
                  <w:hideMark/>
                </w:tcPr>
                <w:p w14:paraId="69774562" w14:textId="77777777" w:rsidR="00527717" w:rsidRPr="00F66494" w:rsidRDefault="00527717" w:rsidP="00527717">
                  <w:pPr>
                    <w:spacing w:after="0" w:line="240" w:lineRule="auto"/>
                    <w:rPr>
                      <w:rFonts w:eastAsia="Times New Roman" w:cstheme="minorHAnsi"/>
                      <w:color w:val="000000"/>
                      <w:lang w:eastAsia="ru-RU"/>
                    </w:rPr>
                  </w:pPr>
                </w:p>
              </w:tc>
            </w:tr>
            <w:tr w:rsidR="00527717" w:rsidRPr="00F66494" w14:paraId="4D7E9B24" w14:textId="77777777" w:rsidTr="002241FF">
              <w:trPr>
                <w:trHeight w:val="761"/>
              </w:trPr>
              <w:tc>
                <w:tcPr>
                  <w:tcW w:w="103" w:type="dxa"/>
                  <w:shd w:val="clear" w:color="auto" w:fill="auto"/>
                  <w:tcMar>
                    <w:top w:w="45" w:type="dxa"/>
                    <w:left w:w="75" w:type="dxa"/>
                    <w:bottom w:w="45" w:type="dxa"/>
                    <w:right w:w="75" w:type="dxa"/>
                  </w:tcMar>
                  <w:hideMark/>
                </w:tcPr>
                <w:p w14:paraId="62A02BFF"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6</w:t>
                  </w:r>
                </w:p>
              </w:tc>
              <w:tc>
                <w:tcPr>
                  <w:tcW w:w="3202" w:type="dxa"/>
                  <w:shd w:val="clear" w:color="auto" w:fill="auto"/>
                  <w:tcMar>
                    <w:top w:w="45" w:type="dxa"/>
                    <w:left w:w="75" w:type="dxa"/>
                    <w:bottom w:w="45" w:type="dxa"/>
                    <w:right w:w="75" w:type="dxa"/>
                  </w:tcMar>
                  <w:hideMark/>
                </w:tcPr>
                <w:p w14:paraId="35C4BEE9"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 xml:space="preserve">Наименование документов, </w:t>
                  </w:r>
                  <w:proofErr w:type="gramStart"/>
                  <w:r w:rsidRPr="00F66494">
                    <w:rPr>
                      <w:rFonts w:eastAsia="Times New Roman" w:cstheme="minorHAnsi"/>
                      <w:color w:val="000000"/>
                      <w:spacing w:val="2"/>
                      <w:lang w:eastAsia="ru-RU"/>
                    </w:rPr>
                    <w:t>подтверждающего</w:t>
                  </w:r>
                  <w:proofErr w:type="gramEnd"/>
                  <w:r w:rsidRPr="00F66494">
                    <w:rPr>
                      <w:rFonts w:eastAsia="Times New Roman" w:cstheme="minorHAnsi"/>
                      <w:color w:val="000000"/>
                      <w:spacing w:val="2"/>
                      <w:lang w:eastAsia="ru-RU"/>
                    </w:rPr>
                    <w:t xml:space="preserve"> опыт работы согласно Правилам</w:t>
                  </w:r>
                </w:p>
              </w:tc>
              <w:tc>
                <w:tcPr>
                  <w:tcW w:w="1769" w:type="dxa"/>
                  <w:shd w:val="clear" w:color="auto" w:fill="auto"/>
                  <w:tcMar>
                    <w:top w:w="45" w:type="dxa"/>
                    <w:left w:w="75" w:type="dxa"/>
                    <w:bottom w:w="45" w:type="dxa"/>
                    <w:right w:w="75" w:type="dxa"/>
                  </w:tcMar>
                  <w:hideMark/>
                </w:tcPr>
                <w:p w14:paraId="57DCD25A" w14:textId="77777777" w:rsidR="00527717" w:rsidRPr="00F66494" w:rsidRDefault="00527717" w:rsidP="00527717">
                  <w:pPr>
                    <w:spacing w:after="0" w:line="240" w:lineRule="auto"/>
                    <w:textAlignment w:val="baseline"/>
                    <w:rPr>
                      <w:rFonts w:eastAsia="Times New Roman" w:cstheme="minorHAnsi"/>
                      <w:color w:val="000000"/>
                      <w:spacing w:val="2"/>
                      <w:lang w:eastAsia="ru-RU"/>
                    </w:rPr>
                  </w:pPr>
                  <w:r w:rsidRPr="00F66494">
                    <w:rPr>
                      <w:rFonts w:eastAsia="Times New Roman" w:cstheme="minorHAnsi"/>
                      <w:color w:val="000000"/>
                      <w:spacing w:val="2"/>
                      <w:lang w:eastAsia="ru-RU"/>
                    </w:rPr>
                    <w:t>Необходимо вложить электронные копии документов</w:t>
                  </w:r>
                </w:p>
              </w:tc>
            </w:tr>
            <w:bookmarkEnd w:id="24"/>
          </w:tbl>
          <w:p w14:paraId="3CF9C7B5" w14:textId="77777777" w:rsidR="00527717" w:rsidRPr="00F66494" w:rsidRDefault="00527717" w:rsidP="00527717">
            <w:pPr>
              <w:jc w:val="center"/>
              <w:rPr>
                <w:rFonts w:eastAsia="Times New Roman" w:cstheme="minorHAnsi"/>
                <w:color w:val="000000"/>
                <w:lang w:eastAsia="ru-RU"/>
              </w:rPr>
            </w:pPr>
          </w:p>
        </w:tc>
        <w:tc>
          <w:tcPr>
            <w:tcW w:w="2836" w:type="dxa"/>
            <w:shd w:val="clear" w:color="auto" w:fill="auto"/>
          </w:tcPr>
          <w:p w14:paraId="42E94A69" w14:textId="77777777" w:rsidR="00527717" w:rsidRPr="00F66494" w:rsidRDefault="00527717" w:rsidP="00527717">
            <w:pPr>
              <w:pStyle w:val="1"/>
              <w:spacing w:before="0"/>
              <w:ind w:firstLine="312"/>
              <w:jc w:val="both"/>
              <w:outlineLvl w:val="0"/>
              <w:rPr>
                <w:rFonts w:asciiTheme="minorHAnsi" w:eastAsia="Times New Roman" w:hAnsiTheme="minorHAnsi" w:cstheme="minorHAnsi"/>
                <w:color w:val="auto"/>
                <w:sz w:val="22"/>
                <w:szCs w:val="22"/>
                <w:lang w:eastAsia="ru-RU"/>
              </w:rPr>
            </w:pPr>
            <w:r w:rsidRPr="00F66494">
              <w:rPr>
                <w:rFonts w:asciiTheme="minorHAnsi" w:eastAsia="Times New Roman" w:hAnsiTheme="minorHAnsi" w:cstheme="minorHAnsi"/>
                <w:color w:val="auto"/>
                <w:sz w:val="22"/>
                <w:szCs w:val="22"/>
                <w:lang w:eastAsia="ru-RU"/>
              </w:rPr>
              <w:lastRenderedPageBreak/>
              <w:t xml:space="preserve">Приказом Министра финансов Республики Казахстан от 18 января 2022 года № 46 утвержден перечень товаров, работ, услуг, по которым государственные закупки осуществляются способом конкурса с использованием </w:t>
            </w:r>
            <w:proofErr w:type="spellStart"/>
            <w:r w:rsidRPr="00F66494">
              <w:rPr>
                <w:rFonts w:asciiTheme="minorHAnsi" w:eastAsia="Times New Roman" w:hAnsiTheme="minorHAnsi" w:cstheme="minorHAnsi"/>
                <w:color w:val="auto"/>
                <w:sz w:val="22"/>
                <w:szCs w:val="22"/>
                <w:lang w:eastAsia="ru-RU"/>
              </w:rPr>
              <w:t>рейтингово</w:t>
            </w:r>
            <w:proofErr w:type="spellEnd"/>
            <w:r w:rsidRPr="00F66494">
              <w:rPr>
                <w:rFonts w:asciiTheme="minorHAnsi" w:eastAsia="Times New Roman" w:hAnsiTheme="minorHAnsi" w:cstheme="minorHAnsi"/>
                <w:color w:val="auto"/>
                <w:sz w:val="22"/>
                <w:szCs w:val="22"/>
                <w:lang w:eastAsia="ru-RU"/>
              </w:rPr>
              <w:t>-балльной системы.</w:t>
            </w:r>
          </w:p>
          <w:p w14:paraId="0AD87DE8" w14:textId="77777777" w:rsidR="00527717" w:rsidRPr="00F66494" w:rsidRDefault="00527717" w:rsidP="00527717">
            <w:pPr>
              <w:pStyle w:val="3"/>
              <w:spacing w:before="0" w:beforeAutospacing="0" w:after="0" w:afterAutospacing="0"/>
              <w:ind w:firstLine="312"/>
              <w:jc w:val="both"/>
              <w:outlineLvl w:val="2"/>
              <w:rPr>
                <w:rFonts w:asciiTheme="minorHAnsi" w:hAnsiTheme="minorHAnsi" w:cstheme="minorHAnsi"/>
                <w:b w:val="0"/>
                <w:bCs w:val="0"/>
                <w:sz w:val="22"/>
                <w:szCs w:val="22"/>
              </w:rPr>
            </w:pPr>
            <w:r w:rsidRPr="00F66494">
              <w:rPr>
                <w:rFonts w:asciiTheme="minorHAnsi" w:hAnsiTheme="minorHAnsi" w:cstheme="minorHAnsi"/>
                <w:b w:val="0"/>
                <w:bCs w:val="0"/>
                <w:sz w:val="22"/>
                <w:szCs w:val="22"/>
              </w:rPr>
              <w:t>Так, строительно-монтажные работы</w:t>
            </w:r>
            <w:r w:rsidRPr="00F66494">
              <w:rPr>
                <w:rFonts w:asciiTheme="minorHAnsi" w:hAnsiTheme="minorHAnsi" w:cstheme="minorHAnsi"/>
                <w:b w:val="0"/>
                <w:bCs w:val="0"/>
                <w:sz w:val="22"/>
                <w:szCs w:val="22"/>
                <w:lang w:val="kk-KZ"/>
              </w:rPr>
              <w:t xml:space="preserve">, </w:t>
            </w:r>
            <w:r w:rsidRPr="00F66494">
              <w:rPr>
                <w:rFonts w:asciiTheme="minorHAnsi" w:hAnsiTheme="minorHAnsi" w:cstheme="minorHAnsi"/>
                <w:b w:val="0"/>
                <w:bCs w:val="0"/>
                <w:sz w:val="22"/>
                <w:szCs w:val="22"/>
              </w:rPr>
              <w:t>работы по проектированию</w:t>
            </w:r>
            <w:r w:rsidRPr="00F66494">
              <w:rPr>
                <w:rFonts w:asciiTheme="minorHAnsi" w:hAnsiTheme="minorHAnsi" w:cstheme="minorHAnsi"/>
                <w:b w:val="0"/>
                <w:bCs w:val="0"/>
                <w:sz w:val="22"/>
                <w:szCs w:val="22"/>
                <w:lang w:val="kk-KZ"/>
              </w:rPr>
              <w:t xml:space="preserve"> и инжиниринговые услуги по техническому надзору </w:t>
            </w:r>
            <w:r w:rsidRPr="00F66494">
              <w:rPr>
                <w:rFonts w:asciiTheme="minorHAnsi" w:hAnsiTheme="minorHAnsi" w:cstheme="minorHAnsi"/>
                <w:b w:val="0"/>
                <w:bCs w:val="0"/>
                <w:sz w:val="22"/>
                <w:szCs w:val="22"/>
              </w:rPr>
              <w:t xml:space="preserve">осуществляются способом </w:t>
            </w:r>
            <w:r w:rsidRPr="00F66494">
              <w:rPr>
                <w:rFonts w:asciiTheme="minorHAnsi" w:hAnsiTheme="minorHAnsi" w:cstheme="minorHAnsi"/>
                <w:b w:val="0"/>
                <w:bCs w:val="0"/>
                <w:sz w:val="22"/>
                <w:szCs w:val="22"/>
              </w:rPr>
              <w:lastRenderedPageBreak/>
              <w:t xml:space="preserve">конкурса с использованием </w:t>
            </w:r>
            <w:proofErr w:type="spellStart"/>
            <w:r w:rsidRPr="00F66494">
              <w:rPr>
                <w:rFonts w:asciiTheme="minorHAnsi" w:hAnsiTheme="minorHAnsi" w:cstheme="minorHAnsi"/>
                <w:b w:val="0"/>
                <w:bCs w:val="0"/>
                <w:sz w:val="22"/>
                <w:szCs w:val="22"/>
              </w:rPr>
              <w:t>рейтингово</w:t>
            </w:r>
            <w:proofErr w:type="spellEnd"/>
            <w:r w:rsidRPr="00F66494">
              <w:rPr>
                <w:rFonts w:asciiTheme="minorHAnsi" w:hAnsiTheme="minorHAnsi" w:cstheme="minorHAnsi"/>
                <w:b w:val="0"/>
                <w:bCs w:val="0"/>
                <w:sz w:val="22"/>
                <w:szCs w:val="22"/>
              </w:rPr>
              <w:t>-балльной системы.</w:t>
            </w:r>
          </w:p>
          <w:p w14:paraId="556F3250" w14:textId="231E7B19" w:rsidR="00527717" w:rsidRPr="00F66494" w:rsidRDefault="00527717" w:rsidP="00527717">
            <w:pPr>
              <w:jc w:val="both"/>
              <w:rPr>
                <w:rFonts w:eastAsia="Times New Roman" w:cstheme="minorHAnsi"/>
                <w:lang w:eastAsia="ru-RU"/>
              </w:rPr>
            </w:pPr>
            <w:r w:rsidRPr="00F66494">
              <w:rPr>
                <w:rFonts w:eastAsia="Times New Roman" w:cstheme="minorHAnsi"/>
                <w:lang w:val="kk-KZ" w:eastAsia="ru-RU"/>
              </w:rPr>
              <w:t>В этой связи, необходимо у</w:t>
            </w:r>
            <w:proofErr w:type="spellStart"/>
            <w:r w:rsidRPr="00F66494">
              <w:rPr>
                <w:rFonts w:eastAsia="Times New Roman" w:cstheme="minorHAnsi"/>
                <w:lang w:eastAsia="ru-RU"/>
              </w:rPr>
              <w:t>точн</w:t>
            </w:r>
            <w:proofErr w:type="spellEnd"/>
            <w:r w:rsidRPr="00F66494">
              <w:rPr>
                <w:rFonts w:eastAsia="Times New Roman" w:cstheme="minorHAnsi"/>
                <w:lang w:val="kk-KZ" w:eastAsia="ru-RU"/>
              </w:rPr>
              <w:t>ить</w:t>
            </w:r>
            <w:r w:rsidRPr="00F66494">
              <w:rPr>
                <w:rFonts w:eastAsia="Times New Roman" w:cstheme="minorHAnsi"/>
                <w:lang w:eastAsia="ru-RU"/>
              </w:rPr>
              <w:t xml:space="preserve"> </w:t>
            </w:r>
            <w:r w:rsidRPr="00F66494">
              <w:rPr>
                <w:rFonts w:eastAsia="Times New Roman" w:cstheme="minorHAnsi"/>
                <w:lang w:val="kk-KZ" w:eastAsia="ru-RU"/>
              </w:rPr>
              <w:t>р</w:t>
            </w:r>
            <w:proofErr w:type="spellStart"/>
            <w:r w:rsidRPr="00F66494">
              <w:rPr>
                <w:rFonts w:eastAsia="Times New Roman" w:cstheme="minorHAnsi"/>
                <w:lang w:eastAsia="ru-RU"/>
              </w:rPr>
              <w:t>едакци</w:t>
            </w:r>
            <w:proofErr w:type="spellEnd"/>
            <w:r w:rsidRPr="00F66494">
              <w:rPr>
                <w:rFonts w:eastAsia="Times New Roman" w:cstheme="minorHAnsi"/>
                <w:lang w:val="kk-KZ" w:eastAsia="ru-RU"/>
              </w:rPr>
              <w:t>ю.</w:t>
            </w:r>
          </w:p>
        </w:tc>
      </w:tr>
    </w:tbl>
    <w:p w14:paraId="19C70C93" w14:textId="62BB8F1A" w:rsidR="00AF71BC" w:rsidRPr="00F66494" w:rsidRDefault="00AF71BC" w:rsidP="0055268A">
      <w:pPr>
        <w:pStyle w:val="a4"/>
        <w:spacing w:before="0" w:beforeAutospacing="0" w:after="0" w:afterAutospacing="0"/>
        <w:jc w:val="both"/>
        <w:rPr>
          <w:rFonts w:asciiTheme="minorHAnsi" w:hAnsiTheme="minorHAnsi" w:cstheme="minorHAnsi"/>
          <w:sz w:val="22"/>
          <w:szCs w:val="22"/>
        </w:rPr>
      </w:pPr>
    </w:p>
    <w:sectPr w:rsidR="00AF71BC" w:rsidRPr="00F66494" w:rsidSect="009A1770">
      <w:headerReference w:type="default" r:id="rId25"/>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9B1B5" w14:textId="77777777" w:rsidR="00F04766" w:rsidRDefault="00F04766" w:rsidP="00AE650A">
      <w:pPr>
        <w:spacing w:after="0" w:line="240" w:lineRule="auto"/>
      </w:pPr>
      <w:r>
        <w:separator/>
      </w:r>
    </w:p>
  </w:endnote>
  <w:endnote w:type="continuationSeparator" w:id="0">
    <w:p w14:paraId="39F31025" w14:textId="77777777" w:rsidR="00F04766" w:rsidRDefault="00F04766"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DB722" w14:textId="77777777" w:rsidR="00F04766" w:rsidRDefault="00F04766" w:rsidP="00AE650A">
      <w:pPr>
        <w:spacing w:after="0" w:line="240" w:lineRule="auto"/>
      </w:pPr>
      <w:r>
        <w:separator/>
      </w:r>
    </w:p>
  </w:footnote>
  <w:footnote w:type="continuationSeparator" w:id="0">
    <w:p w14:paraId="478E24EE" w14:textId="77777777" w:rsidR="00F04766" w:rsidRDefault="00F04766"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457EF495" w14:textId="6DA61486" w:rsidR="002241FF" w:rsidRDefault="002241FF" w:rsidP="00F12757">
        <w:pPr>
          <w:pStyle w:val="af2"/>
          <w:jc w:val="center"/>
        </w:pPr>
        <w:r>
          <w:fldChar w:fldCharType="begin"/>
        </w:r>
        <w:r>
          <w:instrText>PAGE   \* MERGEFORMAT</w:instrText>
        </w:r>
        <w:r>
          <w:fldChar w:fldCharType="separate"/>
        </w:r>
        <w:r w:rsidR="00F66494">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00F8"/>
    <w:rsid w:val="0000182E"/>
    <w:rsid w:val="00001D7B"/>
    <w:rsid w:val="0000330E"/>
    <w:rsid w:val="0000340D"/>
    <w:rsid w:val="00003B7F"/>
    <w:rsid w:val="00003DAA"/>
    <w:rsid w:val="00004E7A"/>
    <w:rsid w:val="00005D12"/>
    <w:rsid w:val="00011313"/>
    <w:rsid w:val="000113A6"/>
    <w:rsid w:val="000128C7"/>
    <w:rsid w:val="0001414A"/>
    <w:rsid w:val="000150E1"/>
    <w:rsid w:val="000158E6"/>
    <w:rsid w:val="0002145F"/>
    <w:rsid w:val="0002259A"/>
    <w:rsid w:val="0002363A"/>
    <w:rsid w:val="00023A58"/>
    <w:rsid w:val="00024368"/>
    <w:rsid w:val="00024476"/>
    <w:rsid w:val="00024D06"/>
    <w:rsid w:val="000261B1"/>
    <w:rsid w:val="00026ACD"/>
    <w:rsid w:val="0003005E"/>
    <w:rsid w:val="0003361B"/>
    <w:rsid w:val="00033919"/>
    <w:rsid w:val="0003506D"/>
    <w:rsid w:val="00036171"/>
    <w:rsid w:val="000364B6"/>
    <w:rsid w:val="00036E77"/>
    <w:rsid w:val="00036F65"/>
    <w:rsid w:val="0004108A"/>
    <w:rsid w:val="00041666"/>
    <w:rsid w:val="00043464"/>
    <w:rsid w:val="00045155"/>
    <w:rsid w:val="000458B7"/>
    <w:rsid w:val="0004795E"/>
    <w:rsid w:val="00055091"/>
    <w:rsid w:val="00055215"/>
    <w:rsid w:val="000553EE"/>
    <w:rsid w:val="00057767"/>
    <w:rsid w:val="00060D18"/>
    <w:rsid w:val="000616C4"/>
    <w:rsid w:val="00062019"/>
    <w:rsid w:val="00065860"/>
    <w:rsid w:val="0007062B"/>
    <w:rsid w:val="00071499"/>
    <w:rsid w:val="000722E0"/>
    <w:rsid w:val="00072FC8"/>
    <w:rsid w:val="00073A85"/>
    <w:rsid w:val="00075325"/>
    <w:rsid w:val="000756C4"/>
    <w:rsid w:val="000761CA"/>
    <w:rsid w:val="00082145"/>
    <w:rsid w:val="00082E3A"/>
    <w:rsid w:val="0008525B"/>
    <w:rsid w:val="000857C3"/>
    <w:rsid w:val="0008644D"/>
    <w:rsid w:val="0008650D"/>
    <w:rsid w:val="000871F7"/>
    <w:rsid w:val="00087392"/>
    <w:rsid w:val="0008768B"/>
    <w:rsid w:val="00087C75"/>
    <w:rsid w:val="000909D5"/>
    <w:rsid w:val="00090C51"/>
    <w:rsid w:val="00093125"/>
    <w:rsid w:val="0009404F"/>
    <w:rsid w:val="0009410E"/>
    <w:rsid w:val="00094BF2"/>
    <w:rsid w:val="000963FE"/>
    <w:rsid w:val="000970C0"/>
    <w:rsid w:val="0009714D"/>
    <w:rsid w:val="00097B1C"/>
    <w:rsid w:val="000A0B59"/>
    <w:rsid w:val="000A14B5"/>
    <w:rsid w:val="000A1BA0"/>
    <w:rsid w:val="000A28DD"/>
    <w:rsid w:val="000A2B0F"/>
    <w:rsid w:val="000A2DB6"/>
    <w:rsid w:val="000A31F0"/>
    <w:rsid w:val="000A60A3"/>
    <w:rsid w:val="000A62C6"/>
    <w:rsid w:val="000A6642"/>
    <w:rsid w:val="000A755E"/>
    <w:rsid w:val="000A7710"/>
    <w:rsid w:val="000B2C08"/>
    <w:rsid w:val="000B345B"/>
    <w:rsid w:val="000B5472"/>
    <w:rsid w:val="000B5A8C"/>
    <w:rsid w:val="000B63BD"/>
    <w:rsid w:val="000C0C4E"/>
    <w:rsid w:val="000C4E99"/>
    <w:rsid w:val="000C5C63"/>
    <w:rsid w:val="000C665D"/>
    <w:rsid w:val="000C6D41"/>
    <w:rsid w:val="000C761B"/>
    <w:rsid w:val="000C785C"/>
    <w:rsid w:val="000D0890"/>
    <w:rsid w:val="000D264D"/>
    <w:rsid w:val="000D327B"/>
    <w:rsid w:val="000D57EA"/>
    <w:rsid w:val="000D6CDD"/>
    <w:rsid w:val="000D71D5"/>
    <w:rsid w:val="000D77A3"/>
    <w:rsid w:val="000E1126"/>
    <w:rsid w:val="000E316B"/>
    <w:rsid w:val="000E35D7"/>
    <w:rsid w:val="000E3C53"/>
    <w:rsid w:val="000E3E2D"/>
    <w:rsid w:val="000E4C5E"/>
    <w:rsid w:val="000E73A2"/>
    <w:rsid w:val="000E7A2F"/>
    <w:rsid w:val="000F002D"/>
    <w:rsid w:val="000F04AF"/>
    <w:rsid w:val="000F13C6"/>
    <w:rsid w:val="000F17A3"/>
    <w:rsid w:val="000F21D9"/>
    <w:rsid w:val="000F2655"/>
    <w:rsid w:val="000F5960"/>
    <w:rsid w:val="000F6BFC"/>
    <w:rsid w:val="00100E65"/>
    <w:rsid w:val="0010281D"/>
    <w:rsid w:val="00103A7E"/>
    <w:rsid w:val="00103B67"/>
    <w:rsid w:val="00104BCD"/>
    <w:rsid w:val="00105C13"/>
    <w:rsid w:val="00106B94"/>
    <w:rsid w:val="00107064"/>
    <w:rsid w:val="0011227E"/>
    <w:rsid w:val="00114A6F"/>
    <w:rsid w:val="00114FA9"/>
    <w:rsid w:val="001151C7"/>
    <w:rsid w:val="00121774"/>
    <w:rsid w:val="00121E5C"/>
    <w:rsid w:val="00122D24"/>
    <w:rsid w:val="0012380C"/>
    <w:rsid w:val="00124148"/>
    <w:rsid w:val="00124DCA"/>
    <w:rsid w:val="00125996"/>
    <w:rsid w:val="00132AD3"/>
    <w:rsid w:val="00134B50"/>
    <w:rsid w:val="0013664F"/>
    <w:rsid w:val="00136E6D"/>
    <w:rsid w:val="001373FD"/>
    <w:rsid w:val="00137F06"/>
    <w:rsid w:val="001406E8"/>
    <w:rsid w:val="00141352"/>
    <w:rsid w:val="001441AB"/>
    <w:rsid w:val="00146EF0"/>
    <w:rsid w:val="00147DED"/>
    <w:rsid w:val="00150B70"/>
    <w:rsid w:val="00152022"/>
    <w:rsid w:val="001543F8"/>
    <w:rsid w:val="00156421"/>
    <w:rsid w:val="00156697"/>
    <w:rsid w:val="00157C46"/>
    <w:rsid w:val="00161A21"/>
    <w:rsid w:val="00161A9D"/>
    <w:rsid w:val="00162154"/>
    <w:rsid w:val="001628E6"/>
    <w:rsid w:val="00162961"/>
    <w:rsid w:val="001636E0"/>
    <w:rsid w:val="00163A4F"/>
    <w:rsid w:val="00165258"/>
    <w:rsid w:val="001657B7"/>
    <w:rsid w:val="00166E5C"/>
    <w:rsid w:val="00174216"/>
    <w:rsid w:val="001748F3"/>
    <w:rsid w:val="00174FE6"/>
    <w:rsid w:val="0017516D"/>
    <w:rsid w:val="001760E9"/>
    <w:rsid w:val="00177E5B"/>
    <w:rsid w:val="00180529"/>
    <w:rsid w:val="00180873"/>
    <w:rsid w:val="00183019"/>
    <w:rsid w:val="00184638"/>
    <w:rsid w:val="00186DD4"/>
    <w:rsid w:val="00186E1A"/>
    <w:rsid w:val="001877EB"/>
    <w:rsid w:val="00187A87"/>
    <w:rsid w:val="0019057F"/>
    <w:rsid w:val="00190AAB"/>
    <w:rsid w:val="00191DE6"/>
    <w:rsid w:val="00191E12"/>
    <w:rsid w:val="00193E62"/>
    <w:rsid w:val="00193E9E"/>
    <w:rsid w:val="00195F04"/>
    <w:rsid w:val="0019694B"/>
    <w:rsid w:val="00196EC6"/>
    <w:rsid w:val="00197BFB"/>
    <w:rsid w:val="001A4BA3"/>
    <w:rsid w:val="001A5A16"/>
    <w:rsid w:val="001A64A2"/>
    <w:rsid w:val="001A7374"/>
    <w:rsid w:val="001B500A"/>
    <w:rsid w:val="001B681E"/>
    <w:rsid w:val="001C1A36"/>
    <w:rsid w:val="001C1F6F"/>
    <w:rsid w:val="001C33DD"/>
    <w:rsid w:val="001C372B"/>
    <w:rsid w:val="001C3B11"/>
    <w:rsid w:val="001C65B5"/>
    <w:rsid w:val="001C6B92"/>
    <w:rsid w:val="001D0998"/>
    <w:rsid w:val="001D12DB"/>
    <w:rsid w:val="001D178D"/>
    <w:rsid w:val="001D2565"/>
    <w:rsid w:val="001D3A26"/>
    <w:rsid w:val="001D3CE0"/>
    <w:rsid w:val="001D6135"/>
    <w:rsid w:val="001D6FB9"/>
    <w:rsid w:val="001E1363"/>
    <w:rsid w:val="001E600B"/>
    <w:rsid w:val="001E6B76"/>
    <w:rsid w:val="001E6BCA"/>
    <w:rsid w:val="001E708D"/>
    <w:rsid w:val="001E771E"/>
    <w:rsid w:val="001F0413"/>
    <w:rsid w:val="001F26D5"/>
    <w:rsid w:val="001F3265"/>
    <w:rsid w:val="001F6792"/>
    <w:rsid w:val="001F6FFE"/>
    <w:rsid w:val="001F780C"/>
    <w:rsid w:val="001F7C31"/>
    <w:rsid w:val="00200ECE"/>
    <w:rsid w:val="00203F29"/>
    <w:rsid w:val="00204127"/>
    <w:rsid w:val="002048BB"/>
    <w:rsid w:val="00205418"/>
    <w:rsid w:val="00206EA7"/>
    <w:rsid w:val="0020770B"/>
    <w:rsid w:val="00210C7B"/>
    <w:rsid w:val="00212B69"/>
    <w:rsid w:val="0021376F"/>
    <w:rsid w:val="00216CAE"/>
    <w:rsid w:val="002216C4"/>
    <w:rsid w:val="00222B0F"/>
    <w:rsid w:val="002241FF"/>
    <w:rsid w:val="00227A5A"/>
    <w:rsid w:val="002306C1"/>
    <w:rsid w:val="00234594"/>
    <w:rsid w:val="00236371"/>
    <w:rsid w:val="002369CE"/>
    <w:rsid w:val="002374DD"/>
    <w:rsid w:val="00240D11"/>
    <w:rsid w:val="002413A6"/>
    <w:rsid w:val="00242695"/>
    <w:rsid w:val="0024351B"/>
    <w:rsid w:val="00243778"/>
    <w:rsid w:val="0024382C"/>
    <w:rsid w:val="00247489"/>
    <w:rsid w:val="00247C0A"/>
    <w:rsid w:val="00247D31"/>
    <w:rsid w:val="00250CBC"/>
    <w:rsid w:val="002516FE"/>
    <w:rsid w:val="00251C0A"/>
    <w:rsid w:val="00252B06"/>
    <w:rsid w:val="00253C79"/>
    <w:rsid w:val="00255974"/>
    <w:rsid w:val="00255A4B"/>
    <w:rsid w:val="00255EBF"/>
    <w:rsid w:val="00256EC2"/>
    <w:rsid w:val="002575F6"/>
    <w:rsid w:val="00260659"/>
    <w:rsid w:val="0026117A"/>
    <w:rsid w:val="00264DCF"/>
    <w:rsid w:val="00265230"/>
    <w:rsid w:val="00265BFC"/>
    <w:rsid w:val="00266C95"/>
    <w:rsid w:val="002728C3"/>
    <w:rsid w:val="0027331D"/>
    <w:rsid w:val="002739FC"/>
    <w:rsid w:val="00273FF1"/>
    <w:rsid w:val="0027695A"/>
    <w:rsid w:val="00277C89"/>
    <w:rsid w:val="002800E6"/>
    <w:rsid w:val="002805DE"/>
    <w:rsid w:val="00280B22"/>
    <w:rsid w:val="00280CD9"/>
    <w:rsid w:val="00280D1A"/>
    <w:rsid w:val="00280F18"/>
    <w:rsid w:val="0028360F"/>
    <w:rsid w:val="00284BC4"/>
    <w:rsid w:val="00284E77"/>
    <w:rsid w:val="00284E81"/>
    <w:rsid w:val="002861A8"/>
    <w:rsid w:val="0028787A"/>
    <w:rsid w:val="00287BDA"/>
    <w:rsid w:val="00290D28"/>
    <w:rsid w:val="00290FF5"/>
    <w:rsid w:val="0029260A"/>
    <w:rsid w:val="00293884"/>
    <w:rsid w:val="00293D81"/>
    <w:rsid w:val="0029517B"/>
    <w:rsid w:val="00297E5D"/>
    <w:rsid w:val="002A06DC"/>
    <w:rsid w:val="002A1003"/>
    <w:rsid w:val="002A123F"/>
    <w:rsid w:val="002A17A9"/>
    <w:rsid w:val="002A555D"/>
    <w:rsid w:val="002A6035"/>
    <w:rsid w:val="002A638B"/>
    <w:rsid w:val="002A63ED"/>
    <w:rsid w:val="002A7437"/>
    <w:rsid w:val="002B1683"/>
    <w:rsid w:val="002B180F"/>
    <w:rsid w:val="002B1F25"/>
    <w:rsid w:val="002B35CD"/>
    <w:rsid w:val="002B40A7"/>
    <w:rsid w:val="002B562F"/>
    <w:rsid w:val="002B66FF"/>
    <w:rsid w:val="002B6B87"/>
    <w:rsid w:val="002B730C"/>
    <w:rsid w:val="002C0680"/>
    <w:rsid w:val="002C2482"/>
    <w:rsid w:val="002C32B5"/>
    <w:rsid w:val="002C3994"/>
    <w:rsid w:val="002C3D2A"/>
    <w:rsid w:val="002C42A7"/>
    <w:rsid w:val="002C51A4"/>
    <w:rsid w:val="002C5839"/>
    <w:rsid w:val="002C59BF"/>
    <w:rsid w:val="002C59C7"/>
    <w:rsid w:val="002C75C9"/>
    <w:rsid w:val="002D0F47"/>
    <w:rsid w:val="002D14FE"/>
    <w:rsid w:val="002D1E9A"/>
    <w:rsid w:val="002D3913"/>
    <w:rsid w:val="002E25C8"/>
    <w:rsid w:val="002E416E"/>
    <w:rsid w:val="002E42A0"/>
    <w:rsid w:val="002E477A"/>
    <w:rsid w:val="002E629C"/>
    <w:rsid w:val="002F08EE"/>
    <w:rsid w:val="002F1510"/>
    <w:rsid w:val="002F1AFD"/>
    <w:rsid w:val="002F1E0F"/>
    <w:rsid w:val="002F24E1"/>
    <w:rsid w:val="002F255C"/>
    <w:rsid w:val="002F71CD"/>
    <w:rsid w:val="002F7886"/>
    <w:rsid w:val="003008D2"/>
    <w:rsid w:val="00301922"/>
    <w:rsid w:val="00305550"/>
    <w:rsid w:val="00305D52"/>
    <w:rsid w:val="00310FC1"/>
    <w:rsid w:val="0031373E"/>
    <w:rsid w:val="003137E4"/>
    <w:rsid w:val="00315769"/>
    <w:rsid w:val="00315A7B"/>
    <w:rsid w:val="00315B2B"/>
    <w:rsid w:val="00315C6B"/>
    <w:rsid w:val="00315F33"/>
    <w:rsid w:val="00317E11"/>
    <w:rsid w:val="00320AFF"/>
    <w:rsid w:val="00322929"/>
    <w:rsid w:val="00323591"/>
    <w:rsid w:val="00323FCF"/>
    <w:rsid w:val="0032653D"/>
    <w:rsid w:val="00327388"/>
    <w:rsid w:val="0033151A"/>
    <w:rsid w:val="00331653"/>
    <w:rsid w:val="003317D4"/>
    <w:rsid w:val="00332115"/>
    <w:rsid w:val="003347DE"/>
    <w:rsid w:val="003351F3"/>
    <w:rsid w:val="00335A4A"/>
    <w:rsid w:val="0033602C"/>
    <w:rsid w:val="00336461"/>
    <w:rsid w:val="00336485"/>
    <w:rsid w:val="00336B58"/>
    <w:rsid w:val="00336BD8"/>
    <w:rsid w:val="00337738"/>
    <w:rsid w:val="00337DB1"/>
    <w:rsid w:val="003418EB"/>
    <w:rsid w:val="00341D8F"/>
    <w:rsid w:val="00341F73"/>
    <w:rsid w:val="00342D07"/>
    <w:rsid w:val="00342E02"/>
    <w:rsid w:val="00345229"/>
    <w:rsid w:val="0034629C"/>
    <w:rsid w:val="003524DA"/>
    <w:rsid w:val="00355691"/>
    <w:rsid w:val="00357356"/>
    <w:rsid w:val="003575DC"/>
    <w:rsid w:val="00360083"/>
    <w:rsid w:val="0036083E"/>
    <w:rsid w:val="00360A63"/>
    <w:rsid w:val="00364D79"/>
    <w:rsid w:val="003656FE"/>
    <w:rsid w:val="00366616"/>
    <w:rsid w:val="00367331"/>
    <w:rsid w:val="00367393"/>
    <w:rsid w:val="00371B62"/>
    <w:rsid w:val="00372828"/>
    <w:rsid w:val="003753D3"/>
    <w:rsid w:val="00380428"/>
    <w:rsid w:val="00380C07"/>
    <w:rsid w:val="00380E84"/>
    <w:rsid w:val="003827CE"/>
    <w:rsid w:val="00383EF0"/>
    <w:rsid w:val="00384EF1"/>
    <w:rsid w:val="003905F2"/>
    <w:rsid w:val="00390816"/>
    <w:rsid w:val="00390C2C"/>
    <w:rsid w:val="00390E2B"/>
    <w:rsid w:val="00391867"/>
    <w:rsid w:val="00393247"/>
    <w:rsid w:val="00394D1B"/>
    <w:rsid w:val="00396C8D"/>
    <w:rsid w:val="00396E53"/>
    <w:rsid w:val="00397637"/>
    <w:rsid w:val="003A02E9"/>
    <w:rsid w:val="003A1A80"/>
    <w:rsid w:val="003A1D5F"/>
    <w:rsid w:val="003A3A10"/>
    <w:rsid w:val="003A3D31"/>
    <w:rsid w:val="003A571B"/>
    <w:rsid w:val="003A59F9"/>
    <w:rsid w:val="003A6E3E"/>
    <w:rsid w:val="003B0460"/>
    <w:rsid w:val="003B51DC"/>
    <w:rsid w:val="003B6BD8"/>
    <w:rsid w:val="003C00A5"/>
    <w:rsid w:val="003C0826"/>
    <w:rsid w:val="003C1547"/>
    <w:rsid w:val="003C2202"/>
    <w:rsid w:val="003C335A"/>
    <w:rsid w:val="003C3B92"/>
    <w:rsid w:val="003C6782"/>
    <w:rsid w:val="003C6E44"/>
    <w:rsid w:val="003D1A54"/>
    <w:rsid w:val="003D354B"/>
    <w:rsid w:val="003D5650"/>
    <w:rsid w:val="003E0192"/>
    <w:rsid w:val="003E0F9E"/>
    <w:rsid w:val="003E19EA"/>
    <w:rsid w:val="003E3724"/>
    <w:rsid w:val="003E4F29"/>
    <w:rsid w:val="003E5CB4"/>
    <w:rsid w:val="003E62A9"/>
    <w:rsid w:val="003E6512"/>
    <w:rsid w:val="003E6CFB"/>
    <w:rsid w:val="003F2188"/>
    <w:rsid w:val="003F3F2B"/>
    <w:rsid w:val="003F43C6"/>
    <w:rsid w:val="003F48AA"/>
    <w:rsid w:val="003F5455"/>
    <w:rsid w:val="003F6EE2"/>
    <w:rsid w:val="003F798E"/>
    <w:rsid w:val="00402599"/>
    <w:rsid w:val="0040372C"/>
    <w:rsid w:val="00404581"/>
    <w:rsid w:val="00404824"/>
    <w:rsid w:val="0040531C"/>
    <w:rsid w:val="00406646"/>
    <w:rsid w:val="004071E7"/>
    <w:rsid w:val="0040743C"/>
    <w:rsid w:val="00410415"/>
    <w:rsid w:val="00411EEE"/>
    <w:rsid w:val="00412E29"/>
    <w:rsid w:val="00414378"/>
    <w:rsid w:val="00414415"/>
    <w:rsid w:val="004145A8"/>
    <w:rsid w:val="004165D3"/>
    <w:rsid w:val="00416C2F"/>
    <w:rsid w:val="00416DC2"/>
    <w:rsid w:val="004202EA"/>
    <w:rsid w:val="00421D1E"/>
    <w:rsid w:val="004246CB"/>
    <w:rsid w:val="0042574A"/>
    <w:rsid w:val="00425C55"/>
    <w:rsid w:val="0042686D"/>
    <w:rsid w:val="0042784A"/>
    <w:rsid w:val="00432FF4"/>
    <w:rsid w:val="00433D3C"/>
    <w:rsid w:val="00435BD1"/>
    <w:rsid w:val="00435C2A"/>
    <w:rsid w:val="00437D1D"/>
    <w:rsid w:val="00441769"/>
    <w:rsid w:val="0044258D"/>
    <w:rsid w:val="00443505"/>
    <w:rsid w:val="00444D09"/>
    <w:rsid w:val="00445ADB"/>
    <w:rsid w:val="00446BDF"/>
    <w:rsid w:val="004475A7"/>
    <w:rsid w:val="004535E3"/>
    <w:rsid w:val="00454708"/>
    <w:rsid w:val="00457D48"/>
    <w:rsid w:val="00460C54"/>
    <w:rsid w:val="004620E7"/>
    <w:rsid w:val="00464739"/>
    <w:rsid w:val="0046780B"/>
    <w:rsid w:val="00467C6B"/>
    <w:rsid w:val="00467CE8"/>
    <w:rsid w:val="00467FC8"/>
    <w:rsid w:val="004733B5"/>
    <w:rsid w:val="00473F9B"/>
    <w:rsid w:val="00474979"/>
    <w:rsid w:val="00481383"/>
    <w:rsid w:val="00482572"/>
    <w:rsid w:val="004831AE"/>
    <w:rsid w:val="0048488F"/>
    <w:rsid w:val="00484AFA"/>
    <w:rsid w:val="0048630B"/>
    <w:rsid w:val="00486882"/>
    <w:rsid w:val="00487B7E"/>
    <w:rsid w:val="004907C7"/>
    <w:rsid w:val="004912E1"/>
    <w:rsid w:val="00491A5D"/>
    <w:rsid w:val="0049490A"/>
    <w:rsid w:val="00494ED4"/>
    <w:rsid w:val="00496DDF"/>
    <w:rsid w:val="00496E95"/>
    <w:rsid w:val="00497608"/>
    <w:rsid w:val="00497EA3"/>
    <w:rsid w:val="004A07E1"/>
    <w:rsid w:val="004A10ED"/>
    <w:rsid w:val="004A150C"/>
    <w:rsid w:val="004A2173"/>
    <w:rsid w:val="004A35B2"/>
    <w:rsid w:val="004A3879"/>
    <w:rsid w:val="004A494D"/>
    <w:rsid w:val="004A4A90"/>
    <w:rsid w:val="004B0A67"/>
    <w:rsid w:val="004B28C6"/>
    <w:rsid w:val="004B28DF"/>
    <w:rsid w:val="004B2CF1"/>
    <w:rsid w:val="004B3060"/>
    <w:rsid w:val="004B4943"/>
    <w:rsid w:val="004B5B01"/>
    <w:rsid w:val="004B5E04"/>
    <w:rsid w:val="004B7536"/>
    <w:rsid w:val="004C18B1"/>
    <w:rsid w:val="004C258D"/>
    <w:rsid w:val="004C46DA"/>
    <w:rsid w:val="004C5315"/>
    <w:rsid w:val="004C5877"/>
    <w:rsid w:val="004C71A8"/>
    <w:rsid w:val="004C79B8"/>
    <w:rsid w:val="004D10D3"/>
    <w:rsid w:val="004D13B6"/>
    <w:rsid w:val="004D3156"/>
    <w:rsid w:val="004D4263"/>
    <w:rsid w:val="004D6153"/>
    <w:rsid w:val="004E1D09"/>
    <w:rsid w:val="004E2E0E"/>
    <w:rsid w:val="004E38AF"/>
    <w:rsid w:val="004E4993"/>
    <w:rsid w:val="004E49BC"/>
    <w:rsid w:val="004E63AF"/>
    <w:rsid w:val="004E6A5E"/>
    <w:rsid w:val="004E774C"/>
    <w:rsid w:val="004E78AF"/>
    <w:rsid w:val="004F1CF0"/>
    <w:rsid w:val="00501B3C"/>
    <w:rsid w:val="00503D64"/>
    <w:rsid w:val="00504762"/>
    <w:rsid w:val="00505A76"/>
    <w:rsid w:val="0050669A"/>
    <w:rsid w:val="0050670C"/>
    <w:rsid w:val="005106C4"/>
    <w:rsid w:val="00510B26"/>
    <w:rsid w:val="0051228C"/>
    <w:rsid w:val="005142CB"/>
    <w:rsid w:val="005158A1"/>
    <w:rsid w:val="005178B3"/>
    <w:rsid w:val="00520924"/>
    <w:rsid w:val="00523593"/>
    <w:rsid w:val="00524E38"/>
    <w:rsid w:val="00526660"/>
    <w:rsid w:val="00527344"/>
    <w:rsid w:val="00527717"/>
    <w:rsid w:val="0053110C"/>
    <w:rsid w:val="005327BB"/>
    <w:rsid w:val="00532821"/>
    <w:rsid w:val="005361B4"/>
    <w:rsid w:val="00537229"/>
    <w:rsid w:val="00537E73"/>
    <w:rsid w:val="0054037B"/>
    <w:rsid w:val="00541508"/>
    <w:rsid w:val="00541C17"/>
    <w:rsid w:val="00544ABC"/>
    <w:rsid w:val="00545ECD"/>
    <w:rsid w:val="0055018E"/>
    <w:rsid w:val="00551426"/>
    <w:rsid w:val="0055153E"/>
    <w:rsid w:val="0055268A"/>
    <w:rsid w:val="005548D9"/>
    <w:rsid w:val="00554A04"/>
    <w:rsid w:val="00554A74"/>
    <w:rsid w:val="0055695D"/>
    <w:rsid w:val="005602AA"/>
    <w:rsid w:val="00562487"/>
    <w:rsid w:val="00564547"/>
    <w:rsid w:val="00564D9D"/>
    <w:rsid w:val="0056748D"/>
    <w:rsid w:val="00570C5E"/>
    <w:rsid w:val="00570FD0"/>
    <w:rsid w:val="00575618"/>
    <w:rsid w:val="00576265"/>
    <w:rsid w:val="00576470"/>
    <w:rsid w:val="0057757E"/>
    <w:rsid w:val="00580F9D"/>
    <w:rsid w:val="005824E5"/>
    <w:rsid w:val="00584CA5"/>
    <w:rsid w:val="0058560C"/>
    <w:rsid w:val="00586720"/>
    <w:rsid w:val="00587C9B"/>
    <w:rsid w:val="00587FEC"/>
    <w:rsid w:val="005914F1"/>
    <w:rsid w:val="005927FF"/>
    <w:rsid w:val="00593DC1"/>
    <w:rsid w:val="00596D76"/>
    <w:rsid w:val="00596DFF"/>
    <w:rsid w:val="005A0353"/>
    <w:rsid w:val="005A0508"/>
    <w:rsid w:val="005A218A"/>
    <w:rsid w:val="005A2522"/>
    <w:rsid w:val="005A2F4C"/>
    <w:rsid w:val="005A44B4"/>
    <w:rsid w:val="005A4C0F"/>
    <w:rsid w:val="005A639E"/>
    <w:rsid w:val="005A6ADF"/>
    <w:rsid w:val="005A72C0"/>
    <w:rsid w:val="005A736B"/>
    <w:rsid w:val="005A7988"/>
    <w:rsid w:val="005B0618"/>
    <w:rsid w:val="005B1078"/>
    <w:rsid w:val="005B3C7C"/>
    <w:rsid w:val="005C27EA"/>
    <w:rsid w:val="005C31D6"/>
    <w:rsid w:val="005C3366"/>
    <w:rsid w:val="005C4474"/>
    <w:rsid w:val="005C6EB8"/>
    <w:rsid w:val="005C778B"/>
    <w:rsid w:val="005C7D64"/>
    <w:rsid w:val="005C7F1B"/>
    <w:rsid w:val="005D0BC2"/>
    <w:rsid w:val="005D251E"/>
    <w:rsid w:val="005D4387"/>
    <w:rsid w:val="005D48D7"/>
    <w:rsid w:val="005D4BDC"/>
    <w:rsid w:val="005D4D00"/>
    <w:rsid w:val="005D5809"/>
    <w:rsid w:val="005D5B45"/>
    <w:rsid w:val="005E26AA"/>
    <w:rsid w:val="005E2935"/>
    <w:rsid w:val="005E2FBD"/>
    <w:rsid w:val="005E4681"/>
    <w:rsid w:val="005E5847"/>
    <w:rsid w:val="005F0F58"/>
    <w:rsid w:val="005F15BD"/>
    <w:rsid w:val="005F3F8F"/>
    <w:rsid w:val="005F6353"/>
    <w:rsid w:val="006000CC"/>
    <w:rsid w:val="00600BA6"/>
    <w:rsid w:val="00601D72"/>
    <w:rsid w:val="00603214"/>
    <w:rsid w:val="00605B05"/>
    <w:rsid w:val="0060600D"/>
    <w:rsid w:val="006062CD"/>
    <w:rsid w:val="00606EE6"/>
    <w:rsid w:val="00607579"/>
    <w:rsid w:val="00607DD5"/>
    <w:rsid w:val="00610C43"/>
    <w:rsid w:val="0061103D"/>
    <w:rsid w:val="00611149"/>
    <w:rsid w:val="00611553"/>
    <w:rsid w:val="00611971"/>
    <w:rsid w:val="00611C8F"/>
    <w:rsid w:val="006128F5"/>
    <w:rsid w:val="006144F4"/>
    <w:rsid w:val="00614852"/>
    <w:rsid w:val="00615184"/>
    <w:rsid w:val="00617DD3"/>
    <w:rsid w:val="00620820"/>
    <w:rsid w:val="00620F21"/>
    <w:rsid w:val="00621731"/>
    <w:rsid w:val="006229EA"/>
    <w:rsid w:val="00623179"/>
    <w:rsid w:val="006239E2"/>
    <w:rsid w:val="00623BDA"/>
    <w:rsid w:val="0062681B"/>
    <w:rsid w:val="00630ACB"/>
    <w:rsid w:val="006366D2"/>
    <w:rsid w:val="00636C71"/>
    <w:rsid w:val="0064304D"/>
    <w:rsid w:val="00643085"/>
    <w:rsid w:val="00643A38"/>
    <w:rsid w:val="00643A95"/>
    <w:rsid w:val="0064497E"/>
    <w:rsid w:val="00644E1E"/>
    <w:rsid w:val="0064583B"/>
    <w:rsid w:val="006470FC"/>
    <w:rsid w:val="00647C7C"/>
    <w:rsid w:val="006527A6"/>
    <w:rsid w:val="00652EB9"/>
    <w:rsid w:val="006540B0"/>
    <w:rsid w:val="0065507A"/>
    <w:rsid w:val="00657EF2"/>
    <w:rsid w:val="0066117C"/>
    <w:rsid w:val="00661B46"/>
    <w:rsid w:val="006626AB"/>
    <w:rsid w:val="00662791"/>
    <w:rsid w:val="00662F4A"/>
    <w:rsid w:val="00663580"/>
    <w:rsid w:val="006636D6"/>
    <w:rsid w:val="00666B2A"/>
    <w:rsid w:val="00666C43"/>
    <w:rsid w:val="00666F88"/>
    <w:rsid w:val="00673AD4"/>
    <w:rsid w:val="00673C91"/>
    <w:rsid w:val="006749F6"/>
    <w:rsid w:val="00675234"/>
    <w:rsid w:val="0067575A"/>
    <w:rsid w:val="00676E09"/>
    <w:rsid w:val="006801CA"/>
    <w:rsid w:val="0068104F"/>
    <w:rsid w:val="0068346E"/>
    <w:rsid w:val="0068521D"/>
    <w:rsid w:val="006852EB"/>
    <w:rsid w:val="0068542F"/>
    <w:rsid w:val="006876FD"/>
    <w:rsid w:val="00687838"/>
    <w:rsid w:val="00692895"/>
    <w:rsid w:val="0069454E"/>
    <w:rsid w:val="00694F93"/>
    <w:rsid w:val="006950A0"/>
    <w:rsid w:val="00695814"/>
    <w:rsid w:val="006958AA"/>
    <w:rsid w:val="00695FE3"/>
    <w:rsid w:val="006A14F0"/>
    <w:rsid w:val="006A3E88"/>
    <w:rsid w:val="006A5720"/>
    <w:rsid w:val="006A5D7A"/>
    <w:rsid w:val="006A6231"/>
    <w:rsid w:val="006A6B5F"/>
    <w:rsid w:val="006A70AA"/>
    <w:rsid w:val="006B0292"/>
    <w:rsid w:val="006B0F2F"/>
    <w:rsid w:val="006B2E3A"/>
    <w:rsid w:val="006B3723"/>
    <w:rsid w:val="006B59D9"/>
    <w:rsid w:val="006B7A76"/>
    <w:rsid w:val="006C08B3"/>
    <w:rsid w:val="006C1C19"/>
    <w:rsid w:val="006C1E63"/>
    <w:rsid w:val="006C22F2"/>
    <w:rsid w:val="006C2414"/>
    <w:rsid w:val="006C2AEE"/>
    <w:rsid w:val="006C48F7"/>
    <w:rsid w:val="006C5070"/>
    <w:rsid w:val="006C559E"/>
    <w:rsid w:val="006C5F8A"/>
    <w:rsid w:val="006C6A93"/>
    <w:rsid w:val="006C75F2"/>
    <w:rsid w:val="006D03F1"/>
    <w:rsid w:val="006D0843"/>
    <w:rsid w:val="006D0E53"/>
    <w:rsid w:val="006D1EBB"/>
    <w:rsid w:val="006D33C8"/>
    <w:rsid w:val="006D61BE"/>
    <w:rsid w:val="006D61F1"/>
    <w:rsid w:val="006E0AF0"/>
    <w:rsid w:val="006E12D3"/>
    <w:rsid w:val="006E2656"/>
    <w:rsid w:val="006E27F1"/>
    <w:rsid w:val="006E3201"/>
    <w:rsid w:val="006E52C5"/>
    <w:rsid w:val="006F102A"/>
    <w:rsid w:val="006F312A"/>
    <w:rsid w:val="006F3A5E"/>
    <w:rsid w:val="006F592A"/>
    <w:rsid w:val="006F5E73"/>
    <w:rsid w:val="006F7F7F"/>
    <w:rsid w:val="00700309"/>
    <w:rsid w:val="00701695"/>
    <w:rsid w:val="00701955"/>
    <w:rsid w:val="00701BEF"/>
    <w:rsid w:val="00703989"/>
    <w:rsid w:val="00704819"/>
    <w:rsid w:val="007067E5"/>
    <w:rsid w:val="00707BE3"/>
    <w:rsid w:val="00713563"/>
    <w:rsid w:val="00715E7A"/>
    <w:rsid w:val="0071654D"/>
    <w:rsid w:val="00716845"/>
    <w:rsid w:val="00716AC1"/>
    <w:rsid w:val="00717ED9"/>
    <w:rsid w:val="00720C84"/>
    <w:rsid w:val="00722116"/>
    <w:rsid w:val="00722E32"/>
    <w:rsid w:val="00722E71"/>
    <w:rsid w:val="00724F83"/>
    <w:rsid w:val="007264B9"/>
    <w:rsid w:val="00726B65"/>
    <w:rsid w:val="00726C5C"/>
    <w:rsid w:val="00730B82"/>
    <w:rsid w:val="007313B6"/>
    <w:rsid w:val="00733057"/>
    <w:rsid w:val="007365D9"/>
    <w:rsid w:val="00737839"/>
    <w:rsid w:val="00741B3F"/>
    <w:rsid w:val="00741B65"/>
    <w:rsid w:val="00742C54"/>
    <w:rsid w:val="007445E2"/>
    <w:rsid w:val="007471D2"/>
    <w:rsid w:val="00747B9E"/>
    <w:rsid w:val="00747E51"/>
    <w:rsid w:val="00750847"/>
    <w:rsid w:val="0075237B"/>
    <w:rsid w:val="00753A31"/>
    <w:rsid w:val="00753EB9"/>
    <w:rsid w:val="00754BAB"/>
    <w:rsid w:val="007553EC"/>
    <w:rsid w:val="00760F9A"/>
    <w:rsid w:val="0076110B"/>
    <w:rsid w:val="0076420B"/>
    <w:rsid w:val="0076430A"/>
    <w:rsid w:val="007653FC"/>
    <w:rsid w:val="007670E7"/>
    <w:rsid w:val="007702BF"/>
    <w:rsid w:val="0077171A"/>
    <w:rsid w:val="00772A53"/>
    <w:rsid w:val="00772CEB"/>
    <w:rsid w:val="007767A4"/>
    <w:rsid w:val="00776972"/>
    <w:rsid w:val="00780A1F"/>
    <w:rsid w:val="00782EA6"/>
    <w:rsid w:val="00783BC5"/>
    <w:rsid w:val="00785D2B"/>
    <w:rsid w:val="00786641"/>
    <w:rsid w:val="00790F74"/>
    <w:rsid w:val="00791150"/>
    <w:rsid w:val="007928B1"/>
    <w:rsid w:val="007931D3"/>
    <w:rsid w:val="00793FD1"/>
    <w:rsid w:val="007940F8"/>
    <w:rsid w:val="0079412F"/>
    <w:rsid w:val="00794B39"/>
    <w:rsid w:val="00795018"/>
    <w:rsid w:val="00795A5E"/>
    <w:rsid w:val="00795E2D"/>
    <w:rsid w:val="007969E9"/>
    <w:rsid w:val="00796D35"/>
    <w:rsid w:val="00797549"/>
    <w:rsid w:val="007A0706"/>
    <w:rsid w:val="007A14A2"/>
    <w:rsid w:val="007A25AE"/>
    <w:rsid w:val="007A467C"/>
    <w:rsid w:val="007A5AF9"/>
    <w:rsid w:val="007A6B52"/>
    <w:rsid w:val="007A737C"/>
    <w:rsid w:val="007A7CF4"/>
    <w:rsid w:val="007B01EE"/>
    <w:rsid w:val="007B099D"/>
    <w:rsid w:val="007B253D"/>
    <w:rsid w:val="007B2859"/>
    <w:rsid w:val="007B34AF"/>
    <w:rsid w:val="007B357E"/>
    <w:rsid w:val="007B3E3D"/>
    <w:rsid w:val="007B4C96"/>
    <w:rsid w:val="007B5554"/>
    <w:rsid w:val="007B5AFE"/>
    <w:rsid w:val="007B6BD2"/>
    <w:rsid w:val="007B7661"/>
    <w:rsid w:val="007C0D08"/>
    <w:rsid w:val="007C36C0"/>
    <w:rsid w:val="007C4BFC"/>
    <w:rsid w:val="007C68C7"/>
    <w:rsid w:val="007C6FD7"/>
    <w:rsid w:val="007D621C"/>
    <w:rsid w:val="007D65E7"/>
    <w:rsid w:val="007D7E2F"/>
    <w:rsid w:val="007E0215"/>
    <w:rsid w:val="007E1ACC"/>
    <w:rsid w:val="007E215B"/>
    <w:rsid w:val="007E3B82"/>
    <w:rsid w:val="007E6B44"/>
    <w:rsid w:val="007F0293"/>
    <w:rsid w:val="007F0EA2"/>
    <w:rsid w:val="007F164B"/>
    <w:rsid w:val="007F1BCE"/>
    <w:rsid w:val="007F2A0F"/>
    <w:rsid w:val="007F31AD"/>
    <w:rsid w:val="007F45C6"/>
    <w:rsid w:val="007F4BA5"/>
    <w:rsid w:val="007F53DF"/>
    <w:rsid w:val="007F6AFF"/>
    <w:rsid w:val="007F7678"/>
    <w:rsid w:val="008002F0"/>
    <w:rsid w:val="008027F5"/>
    <w:rsid w:val="00804BB6"/>
    <w:rsid w:val="0080505E"/>
    <w:rsid w:val="00805315"/>
    <w:rsid w:val="008058BE"/>
    <w:rsid w:val="00806C4A"/>
    <w:rsid w:val="008073F3"/>
    <w:rsid w:val="0081007C"/>
    <w:rsid w:val="008102D2"/>
    <w:rsid w:val="0081082A"/>
    <w:rsid w:val="00810CCE"/>
    <w:rsid w:val="00812E38"/>
    <w:rsid w:val="00813033"/>
    <w:rsid w:val="00813874"/>
    <w:rsid w:val="008207E1"/>
    <w:rsid w:val="00821450"/>
    <w:rsid w:val="00822287"/>
    <w:rsid w:val="00827A2E"/>
    <w:rsid w:val="0083017D"/>
    <w:rsid w:val="00830DF1"/>
    <w:rsid w:val="008315B6"/>
    <w:rsid w:val="00834990"/>
    <w:rsid w:val="00835B4A"/>
    <w:rsid w:val="008360FB"/>
    <w:rsid w:val="0083784F"/>
    <w:rsid w:val="00842DE5"/>
    <w:rsid w:val="00842F7B"/>
    <w:rsid w:val="00845770"/>
    <w:rsid w:val="00847362"/>
    <w:rsid w:val="008479B3"/>
    <w:rsid w:val="008505A2"/>
    <w:rsid w:val="0085118D"/>
    <w:rsid w:val="00851C3D"/>
    <w:rsid w:val="008526AE"/>
    <w:rsid w:val="008527FB"/>
    <w:rsid w:val="00853B41"/>
    <w:rsid w:val="00853C83"/>
    <w:rsid w:val="00855B93"/>
    <w:rsid w:val="0085632A"/>
    <w:rsid w:val="00856375"/>
    <w:rsid w:val="00862B18"/>
    <w:rsid w:val="00864A74"/>
    <w:rsid w:val="00865B4A"/>
    <w:rsid w:val="008661DD"/>
    <w:rsid w:val="00866376"/>
    <w:rsid w:val="008719EF"/>
    <w:rsid w:val="00871E76"/>
    <w:rsid w:val="00871E98"/>
    <w:rsid w:val="00871FEC"/>
    <w:rsid w:val="00872C8A"/>
    <w:rsid w:val="008741A9"/>
    <w:rsid w:val="008749A1"/>
    <w:rsid w:val="00875129"/>
    <w:rsid w:val="008752C4"/>
    <w:rsid w:val="008758B7"/>
    <w:rsid w:val="00875AA9"/>
    <w:rsid w:val="00881D90"/>
    <w:rsid w:val="008822E4"/>
    <w:rsid w:val="008825A7"/>
    <w:rsid w:val="0088511F"/>
    <w:rsid w:val="00885DED"/>
    <w:rsid w:val="0089081E"/>
    <w:rsid w:val="00891602"/>
    <w:rsid w:val="00893FF3"/>
    <w:rsid w:val="00894B57"/>
    <w:rsid w:val="008A137E"/>
    <w:rsid w:val="008A1773"/>
    <w:rsid w:val="008A257A"/>
    <w:rsid w:val="008A3FF8"/>
    <w:rsid w:val="008A43BC"/>
    <w:rsid w:val="008A447C"/>
    <w:rsid w:val="008A4775"/>
    <w:rsid w:val="008A4973"/>
    <w:rsid w:val="008A4BBE"/>
    <w:rsid w:val="008A4D00"/>
    <w:rsid w:val="008A78D2"/>
    <w:rsid w:val="008A7A0B"/>
    <w:rsid w:val="008B176B"/>
    <w:rsid w:val="008B32F4"/>
    <w:rsid w:val="008B477D"/>
    <w:rsid w:val="008B4F56"/>
    <w:rsid w:val="008B77DA"/>
    <w:rsid w:val="008C5B21"/>
    <w:rsid w:val="008D02CC"/>
    <w:rsid w:val="008D1F78"/>
    <w:rsid w:val="008D26BD"/>
    <w:rsid w:val="008D2FC3"/>
    <w:rsid w:val="008D3566"/>
    <w:rsid w:val="008D4433"/>
    <w:rsid w:val="008D62EA"/>
    <w:rsid w:val="008D7088"/>
    <w:rsid w:val="008E1DF7"/>
    <w:rsid w:val="008E303E"/>
    <w:rsid w:val="008E4198"/>
    <w:rsid w:val="008E4B7F"/>
    <w:rsid w:val="008E4C83"/>
    <w:rsid w:val="008E5E81"/>
    <w:rsid w:val="008E68C5"/>
    <w:rsid w:val="008E6C43"/>
    <w:rsid w:val="008F143F"/>
    <w:rsid w:val="008F24B1"/>
    <w:rsid w:val="008F29BB"/>
    <w:rsid w:val="008F3B8B"/>
    <w:rsid w:val="008F4A26"/>
    <w:rsid w:val="008F51D7"/>
    <w:rsid w:val="008F5898"/>
    <w:rsid w:val="008F6A8F"/>
    <w:rsid w:val="008F7489"/>
    <w:rsid w:val="008F7589"/>
    <w:rsid w:val="009015B0"/>
    <w:rsid w:val="00901AAD"/>
    <w:rsid w:val="00901B6C"/>
    <w:rsid w:val="00901B89"/>
    <w:rsid w:val="009048CA"/>
    <w:rsid w:val="0090601A"/>
    <w:rsid w:val="009062FF"/>
    <w:rsid w:val="009072E5"/>
    <w:rsid w:val="00911609"/>
    <w:rsid w:val="0091352D"/>
    <w:rsid w:val="00913DF4"/>
    <w:rsid w:val="00914CF3"/>
    <w:rsid w:val="009153E6"/>
    <w:rsid w:val="00915C8E"/>
    <w:rsid w:val="00917F2D"/>
    <w:rsid w:val="009202A6"/>
    <w:rsid w:val="00920E53"/>
    <w:rsid w:val="00922177"/>
    <w:rsid w:val="00923301"/>
    <w:rsid w:val="009238BB"/>
    <w:rsid w:val="00923992"/>
    <w:rsid w:val="00926409"/>
    <w:rsid w:val="009269F2"/>
    <w:rsid w:val="009275AC"/>
    <w:rsid w:val="00931549"/>
    <w:rsid w:val="00931857"/>
    <w:rsid w:val="00932D64"/>
    <w:rsid w:val="00933781"/>
    <w:rsid w:val="00934976"/>
    <w:rsid w:val="00934A57"/>
    <w:rsid w:val="0093625C"/>
    <w:rsid w:val="009369A8"/>
    <w:rsid w:val="00940D9C"/>
    <w:rsid w:val="00940E93"/>
    <w:rsid w:val="00941053"/>
    <w:rsid w:val="00941424"/>
    <w:rsid w:val="00941A14"/>
    <w:rsid w:val="009448A6"/>
    <w:rsid w:val="009452CF"/>
    <w:rsid w:val="00945654"/>
    <w:rsid w:val="009457E1"/>
    <w:rsid w:val="009465F9"/>
    <w:rsid w:val="0094686E"/>
    <w:rsid w:val="00952674"/>
    <w:rsid w:val="0095277B"/>
    <w:rsid w:val="00953CFB"/>
    <w:rsid w:val="00955233"/>
    <w:rsid w:val="00956195"/>
    <w:rsid w:val="009619CA"/>
    <w:rsid w:val="00962031"/>
    <w:rsid w:val="00964F4E"/>
    <w:rsid w:val="00964FB7"/>
    <w:rsid w:val="009655AB"/>
    <w:rsid w:val="00966533"/>
    <w:rsid w:val="00967119"/>
    <w:rsid w:val="009676B8"/>
    <w:rsid w:val="00970C0F"/>
    <w:rsid w:val="0097368B"/>
    <w:rsid w:val="009752C4"/>
    <w:rsid w:val="00975450"/>
    <w:rsid w:val="00975C0B"/>
    <w:rsid w:val="00976E34"/>
    <w:rsid w:val="009809F6"/>
    <w:rsid w:val="009822D9"/>
    <w:rsid w:val="009859D6"/>
    <w:rsid w:val="00990C37"/>
    <w:rsid w:val="009913B9"/>
    <w:rsid w:val="009924C6"/>
    <w:rsid w:val="00992A1A"/>
    <w:rsid w:val="00995765"/>
    <w:rsid w:val="00997066"/>
    <w:rsid w:val="00997566"/>
    <w:rsid w:val="009A1770"/>
    <w:rsid w:val="009A2B54"/>
    <w:rsid w:val="009A77E4"/>
    <w:rsid w:val="009B0A0A"/>
    <w:rsid w:val="009B0FDC"/>
    <w:rsid w:val="009B3860"/>
    <w:rsid w:val="009B3ECF"/>
    <w:rsid w:val="009B5321"/>
    <w:rsid w:val="009B6B98"/>
    <w:rsid w:val="009B7CBC"/>
    <w:rsid w:val="009C3375"/>
    <w:rsid w:val="009C4273"/>
    <w:rsid w:val="009C6B31"/>
    <w:rsid w:val="009D07B2"/>
    <w:rsid w:val="009D2824"/>
    <w:rsid w:val="009D35EF"/>
    <w:rsid w:val="009D42FE"/>
    <w:rsid w:val="009D4AEB"/>
    <w:rsid w:val="009E0B24"/>
    <w:rsid w:val="009E2487"/>
    <w:rsid w:val="009E334F"/>
    <w:rsid w:val="009E6069"/>
    <w:rsid w:val="009E6304"/>
    <w:rsid w:val="009F47CC"/>
    <w:rsid w:val="00A00AFB"/>
    <w:rsid w:val="00A01BEB"/>
    <w:rsid w:val="00A02AA4"/>
    <w:rsid w:val="00A02B37"/>
    <w:rsid w:val="00A036BE"/>
    <w:rsid w:val="00A074FB"/>
    <w:rsid w:val="00A10A47"/>
    <w:rsid w:val="00A14F86"/>
    <w:rsid w:val="00A20C37"/>
    <w:rsid w:val="00A215F8"/>
    <w:rsid w:val="00A21F16"/>
    <w:rsid w:val="00A2251D"/>
    <w:rsid w:val="00A226EE"/>
    <w:rsid w:val="00A2400A"/>
    <w:rsid w:val="00A252EC"/>
    <w:rsid w:val="00A25636"/>
    <w:rsid w:val="00A25A83"/>
    <w:rsid w:val="00A26571"/>
    <w:rsid w:val="00A26B0B"/>
    <w:rsid w:val="00A26C05"/>
    <w:rsid w:val="00A30DD0"/>
    <w:rsid w:val="00A31ED0"/>
    <w:rsid w:val="00A337F1"/>
    <w:rsid w:val="00A34B3C"/>
    <w:rsid w:val="00A34FAB"/>
    <w:rsid w:val="00A3575E"/>
    <w:rsid w:val="00A36EF3"/>
    <w:rsid w:val="00A41394"/>
    <w:rsid w:val="00A416D1"/>
    <w:rsid w:val="00A44A9D"/>
    <w:rsid w:val="00A453E2"/>
    <w:rsid w:val="00A459D1"/>
    <w:rsid w:val="00A45D18"/>
    <w:rsid w:val="00A47487"/>
    <w:rsid w:val="00A50216"/>
    <w:rsid w:val="00A51046"/>
    <w:rsid w:val="00A51CEF"/>
    <w:rsid w:val="00A54899"/>
    <w:rsid w:val="00A5526B"/>
    <w:rsid w:val="00A553D8"/>
    <w:rsid w:val="00A5583D"/>
    <w:rsid w:val="00A5698D"/>
    <w:rsid w:val="00A56B9C"/>
    <w:rsid w:val="00A57FF7"/>
    <w:rsid w:val="00A60B3C"/>
    <w:rsid w:val="00A62172"/>
    <w:rsid w:val="00A62431"/>
    <w:rsid w:val="00A62B20"/>
    <w:rsid w:val="00A62FDD"/>
    <w:rsid w:val="00A66421"/>
    <w:rsid w:val="00A67D6B"/>
    <w:rsid w:val="00A67F41"/>
    <w:rsid w:val="00A7075B"/>
    <w:rsid w:val="00A72788"/>
    <w:rsid w:val="00A74480"/>
    <w:rsid w:val="00A76545"/>
    <w:rsid w:val="00A76DAE"/>
    <w:rsid w:val="00A77053"/>
    <w:rsid w:val="00A77A5B"/>
    <w:rsid w:val="00A81B09"/>
    <w:rsid w:val="00A81E9C"/>
    <w:rsid w:val="00A83D5B"/>
    <w:rsid w:val="00A851D5"/>
    <w:rsid w:val="00A8579C"/>
    <w:rsid w:val="00A8622F"/>
    <w:rsid w:val="00A87193"/>
    <w:rsid w:val="00A91074"/>
    <w:rsid w:val="00A9124A"/>
    <w:rsid w:val="00A916D2"/>
    <w:rsid w:val="00A92138"/>
    <w:rsid w:val="00A93ED5"/>
    <w:rsid w:val="00A95509"/>
    <w:rsid w:val="00A96B28"/>
    <w:rsid w:val="00A977EE"/>
    <w:rsid w:val="00AA1796"/>
    <w:rsid w:val="00AA2EF0"/>
    <w:rsid w:val="00AA3E06"/>
    <w:rsid w:val="00AA713C"/>
    <w:rsid w:val="00AB2558"/>
    <w:rsid w:val="00AB3B56"/>
    <w:rsid w:val="00AB3DD2"/>
    <w:rsid w:val="00AB424F"/>
    <w:rsid w:val="00AB49CA"/>
    <w:rsid w:val="00AB50C2"/>
    <w:rsid w:val="00AB555B"/>
    <w:rsid w:val="00AB583D"/>
    <w:rsid w:val="00AB5F9C"/>
    <w:rsid w:val="00AB626E"/>
    <w:rsid w:val="00AB734C"/>
    <w:rsid w:val="00AB7526"/>
    <w:rsid w:val="00AC0460"/>
    <w:rsid w:val="00AC11A5"/>
    <w:rsid w:val="00AC4203"/>
    <w:rsid w:val="00AC4B59"/>
    <w:rsid w:val="00AC5CB4"/>
    <w:rsid w:val="00AC7971"/>
    <w:rsid w:val="00AD3FE1"/>
    <w:rsid w:val="00AD415F"/>
    <w:rsid w:val="00AD45C5"/>
    <w:rsid w:val="00AD48E1"/>
    <w:rsid w:val="00AD5C7B"/>
    <w:rsid w:val="00AD644C"/>
    <w:rsid w:val="00AD6C87"/>
    <w:rsid w:val="00AE08D8"/>
    <w:rsid w:val="00AE2536"/>
    <w:rsid w:val="00AE3BC6"/>
    <w:rsid w:val="00AE54AC"/>
    <w:rsid w:val="00AE5B2B"/>
    <w:rsid w:val="00AE650A"/>
    <w:rsid w:val="00AE7FE5"/>
    <w:rsid w:val="00AF292B"/>
    <w:rsid w:val="00AF36AD"/>
    <w:rsid w:val="00AF4793"/>
    <w:rsid w:val="00AF4E03"/>
    <w:rsid w:val="00AF4EA4"/>
    <w:rsid w:val="00AF53BB"/>
    <w:rsid w:val="00AF71BC"/>
    <w:rsid w:val="00AF7A10"/>
    <w:rsid w:val="00B01B17"/>
    <w:rsid w:val="00B022FC"/>
    <w:rsid w:val="00B02760"/>
    <w:rsid w:val="00B042BD"/>
    <w:rsid w:val="00B042C2"/>
    <w:rsid w:val="00B04344"/>
    <w:rsid w:val="00B05E9E"/>
    <w:rsid w:val="00B0765A"/>
    <w:rsid w:val="00B078DD"/>
    <w:rsid w:val="00B11749"/>
    <w:rsid w:val="00B143EA"/>
    <w:rsid w:val="00B14CA9"/>
    <w:rsid w:val="00B15B09"/>
    <w:rsid w:val="00B17314"/>
    <w:rsid w:val="00B174EE"/>
    <w:rsid w:val="00B20215"/>
    <w:rsid w:val="00B210ED"/>
    <w:rsid w:val="00B211C8"/>
    <w:rsid w:val="00B216BC"/>
    <w:rsid w:val="00B25B88"/>
    <w:rsid w:val="00B303D9"/>
    <w:rsid w:val="00B315E8"/>
    <w:rsid w:val="00B316DC"/>
    <w:rsid w:val="00B318DF"/>
    <w:rsid w:val="00B32D61"/>
    <w:rsid w:val="00B351D4"/>
    <w:rsid w:val="00B3543F"/>
    <w:rsid w:val="00B4101F"/>
    <w:rsid w:val="00B41DB3"/>
    <w:rsid w:val="00B45D92"/>
    <w:rsid w:val="00B46C77"/>
    <w:rsid w:val="00B516C0"/>
    <w:rsid w:val="00B53B21"/>
    <w:rsid w:val="00B53ED9"/>
    <w:rsid w:val="00B55793"/>
    <w:rsid w:val="00B5611D"/>
    <w:rsid w:val="00B61963"/>
    <w:rsid w:val="00B626C1"/>
    <w:rsid w:val="00B63ED5"/>
    <w:rsid w:val="00B647A0"/>
    <w:rsid w:val="00B66DA1"/>
    <w:rsid w:val="00B71E71"/>
    <w:rsid w:val="00B731A9"/>
    <w:rsid w:val="00B74E18"/>
    <w:rsid w:val="00B75C33"/>
    <w:rsid w:val="00B75DC8"/>
    <w:rsid w:val="00B76407"/>
    <w:rsid w:val="00B76840"/>
    <w:rsid w:val="00B77954"/>
    <w:rsid w:val="00B80152"/>
    <w:rsid w:val="00B80806"/>
    <w:rsid w:val="00B83915"/>
    <w:rsid w:val="00B84748"/>
    <w:rsid w:val="00B85558"/>
    <w:rsid w:val="00B85A9A"/>
    <w:rsid w:val="00B86A15"/>
    <w:rsid w:val="00B91157"/>
    <w:rsid w:val="00B92870"/>
    <w:rsid w:val="00B93906"/>
    <w:rsid w:val="00B96BC0"/>
    <w:rsid w:val="00B96FF5"/>
    <w:rsid w:val="00B971B8"/>
    <w:rsid w:val="00B97F79"/>
    <w:rsid w:val="00BA127C"/>
    <w:rsid w:val="00BA2301"/>
    <w:rsid w:val="00BA2969"/>
    <w:rsid w:val="00BA516B"/>
    <w:rsid w:val="00BA55D5"/>
    <w:rsid w:val="00BA560C"/>
    <w:rsid w:val="00BA6634"/>
    <w:rsid w:val="00BA770D"/>
    <w:rsid w:val="00BA788B"/>
    <w:rsid w:val="00BA7DCB"/>
    <w:rsid w:val="00BB0989"/>
    <w:rsid w:val="00BB2CE0"/>
    <w:rsid w:val="00BB4A4E"/>
    <w:rsid w:val="00BB62AC"/>
    <w:rsid w:val="00BB72EA"/>
    <w:rsid w:val="00BB7C35"/>
    <w:rsid w:val="00BC0EA7"/>
    <w:rsid w:val="00BC21C6"/>
    <w:rsid w:val="00BC2CA2"/>
    <w:rsid w:val="00BC35EA"/>
    <w:rsid w:val="00BC4DD3"/>
    <w:rsid w:val="00BC5FE2"/>
    <w:rsid w:val="00BC65F3"/>
    <w:rsid w:val="00BD28F1"/>
    <w:rsid w:val="00BD42AB"/>
    <w:rsid w:val="00BD66FD"/>
    <w:rsid w:val="00BD709E"/>
    <w:rsid w:val="00BE1D00"/>
    <w:rsid w:val="00BE26A6"/>
    <w:rsid w:val="00BE2DF6"/>
    <w:rsid w:val="00BE3237"/>
    <w:rsid w:val="00BE47EE"/>
    <w:rsid w:val="00BE7645"/>
    <w:rsid w:val="00BF155D"/>
    <w:rsid w:val="00BF3BD1"/>
    <w:rsid w:val="00BF4138"/>
    <w:rsid w:val="00BF632B"/>
    <w:rsid w:val="00BF6342"/>
    <w:rsid w:val="00BF7A2D"/>
    <w:rsid w:val="00BF7DC5"/>
    <w:rsid w:val="00C01A62"/>
    <w:rsid w:val="00C046D9"/>
    <w:rsid w:val="00C06DCC"/>
    <w:rsid w:val="00C070F7"/>
    <w:rsid w:val="00C108A3"/>
    <w:rsid w:val="00C11570"/>
    <w:rsid w:val="00C11930"/>
    <w:rsid w:val="00C17F62"/>
    <w:rsid w:val="00C20478"/>
    <w:rsid w:val="00C21B3C"/>
    <w:rsid w:val="00C2253C"/>
    <w:rsid w:val="00C23DF8"/>
    <w:rsid w:val="00C23E67"/>
    <w:rsid w:val="00C23F01"/>
    <w:rsid w:val="00C24239"/>
    <w:rsid w:val="00C25B8D"/>
    <w:rsid w:val="00C27644"/>
    <w:rsid w:val="00C2769D"/>
    <w:rsid w:val="00C315C0"/>
    <w:rsid w:val="00C3401B"/>
    <w:rsid w:val="00C34222"/>
    <w:rsid w:val="00C34985"/>
    <w:rsid w:val="00C35F8A"/>
    <w:rsid w:val="00C36EDC"/>
    <w:rsid w:val="00C371F3"/>
    <w:rsid w:val="00C3721D"/>
    <w:rsid w:val="00C3783C"/>
    <w:rsid w:val="00C37D1A"/>
    <w:rsid w:val="00C424EE"/>
    <w:rsid w:val="00C43AE7"/>
    <w:rsid w:val="00C43D4A"/>
    <w:rsid w:val="00C46ABD"/>
    <w:rsid w:val="00C50A49"/>
    <w:rsid w:val="00C51DEF"/>
    <w:rsid w:val="00C5287E"/>
    <w:rsid w:val="00C52B53"/>
    <w:rsid w:val="00C545E5"/>
    <w:rsid w:val="00C547A3"/>
    <w:rsid w:val="00C54DB1"/>
    <w:rsid w:val="00C56378"/>
    <w:rsid w:val="00C56D0F"/>
    <w:rsid w:val="00C57489"/>
    <w:rsid w:val="00C649B8"/>
    <w:rsid w:val="00C65AF5"/>
    <w:rsid w:val="00C66922"/>
    <w:rsid w:val="00C70638"/>
    <w:rsid w:val="00C71D59"/>
    <w:rsid w:val="00C720EC"/>
    <w:rsid w:val="00C738E4"/>
    <w:rsid w:val="00C7435B"/>
    <w:rsid w:val="00C744A5"/>
    <w:rsid w:val="00C754A9"/>
    <w:rsid w:val="00C75A0C"/>
    <w:rsid w:val="00C8010B"/>
    <w:rsid w:val="00C80336"/>
    <w:rsid w:val="00C80B0D"/>
    <w:rsid w:val="00C824D4"/>
    <w:rsid w:val="00C9084C"/>
    <w:rsid w:val="00C91FC9"/>
    <w:rsid w:val="00C95213"/>
    <w:rsid w:val="00C95FFB"/>
    <w:rsid w:val="00C965CE"/>
    <w:rsid w:val="00C972C0"/>
    <w:rsid w:val="00C97661"/>
    <w:rsid w:val="00CA206F"/>
    <w:rsid w:val="00CA2792"/>
    <w:rsid w:val="00CA653C"/>
    <w:rsid w:val="00CA684E"/>
    <w:rsid w:val="00CA7F38"/>
    <w:rsid w:val="00CB2598"/>
    <w:rsid w:val="00CB3628"/>
    <w:rsid w:val="00CB364B"/>
    <w:rsid w:val="00CB4278"/>
    <w:rsid w:val="00CB48A9"/>
    <w:rsid w:val="00CB566D"/>
    <w:rsid w:val="00CB7035"/>
    <w:rsid w:val="00CB748B"/>
    <w:rsid w:val="00CB788F"/>
    <w:rsid w:val="00CC1ADD"/>
    <w:rsid w:val="00CC2F7D"/>
    <w:rsid w:val="00CC5B2E"/>
    <w:rsid w:val="00CD1C11"/>
    <w:rsid w:val="00CD28FE"/>
    <w:rsid w:val="00CD2FE7"/>
    <w:rsid w:val="00CD328E"/>
    <w:rsid w:val="00CD416A"/>
    <w:rsid w:val="00CD5472"/>
    <w:rsid w:val="00CD581B"/>
    <w:rsid w:val="00CD71A3"/>
    <w:rsid w:val="00CD764B"/>
    <w:rsid w:val="00CD7EBA"/>
    <w:rsid w:val="00CE13AB"/>
    <w:rsid w:val="00CE1979"/>
    <w:rsid w:val="00CE2414"/>
    <w:rsid w:val="00CE33C5"/>
    <w:rsid w:val="00CE76FC"/>
    <w:rsid w:val="00CE7CEC"/>
    <w:rsid w:val="00CF02B0"/>
    <w:rsid w:val="00CF0833"/>
    <w:rsid w:val="00CF11E6"/>
    <w:rsid w:val="00CF5209"/>
    <w:rsid w:val="00CF6620"/>
    <w:rsid w:val="00CF7191"/>
    <w:rsid w:val="00CF71AA"/>
    <w:rsid w:val="00D00153"/>
    <w:rsid w:val="00D01B67"/>
    <w:rsid w:val="00D036D8"/>
    <w:rsid w:val="00D05312"/>
    <w:rsid w:val="00D063E0"/>
    <w:rsid w:val="00D07927"/>
    <w:rsid w:val="00D10575"/>
    <w:rsid w:val="00D113E3"/>
    <w:rsid w:val="00D119A3"/>
    <w:rsid w:val="00D122ED"/>
    <w:rsid w:val="00D12C1B"/>
    <w:rsid w:val="00D134CC"/>
    <w:rsid w:val="00D161F3"/>
    <w:rsid w:val="00D16C5E"/>
    <w:rsid w:val="00D2186D"/>
    <w:rsid w:val="00D2219A"/>
    <w:rsid w:val="00D236DC"/>
    <w:rsid w:val="00D23922"/>
    <w:rsid w:val="00D24581"/>
    <w:rsid w:val="00D245CC"/>
    <w:rsid w:val="00D257A3"/>
    <w:rsid w:val="00D26247"/>
    <w:rsid w:val="00D268F5"/>
    <w:rsid w:val="00D26993"/>
    <w:rsid w:val="00D31C5B"/>
    <w:rsid w:val="00D320E6"/>
    <w:rsid w:val="00D3234D"/>
    <w:rsid w:val="00D32DD6"/>
    <w:rsid w:val="00D33553"/>
    <w:rsid w:val="00D33C05"/>
    <w:rsid w:val="00D33E34"/>
    <w:rsid w:val="00D34946"/>
    <w:rsid w:val="00D35E34"/>
    <w:rsid w:val="00D40258"/>
    <w:rsid w:val="00D42148"/>
    <w:rsid w:val="00D44C58"/>
    <w:rsid w:val="00D505E4"/>
    <w:rsid w:val="00D514AE"/>
    <w:rsid w:val="00D51E81"/>
    <w:rsid w:val="00D52A14"/>
    <w:rsid w:val="00D52BAB"/>
    <w:rsid w:val="00D55FFF"/>
    <w:rsid w:val="00D5672D"/>
    <w:rsid w:val="00D62772"/>
    <w:rsid w:val="00D65B5C"/>
    <w:rsid w:val="00D67D79"/>
    <w:rsid w:val="00D70B5B"/>
    <w:rsid w:val="00D715D0"/>
    <w:rsid w:val="00D72316"/>
    <w:rsid w:val="00D74878"/>
    <w:rsid w:val="00D767CB"/>
    <w:rsid w:val="00D8034A"/>
    <w:rsid w:val="00D8088C"/>
    <w:rsid w:val="00D82000"/>
    <w:rsid w:val="00D85EF4"/>
    <w:rsid w:val="00D86330"/>
    <w:rsid w:val="00D90FF6"/>
    <w:rsid w:val="00D9184B"/>
    <w:rsid w:val="00D921C5"/>
    <w:rsid w:val="00D92584"/>
    <w:rsid w:val="00D92744"/>
    <w:rsid w:val="00D92DC7"/>
    <w:rsid w:val="00D93817"/>
    <w:rsid w:val="00D948C9"/>
    <w:rsid w:val="00D94D81"/>
    <w:rsid w:val="00D97393"/>
    <w:rsid w:val="00DA11D3"/>
    <w:rsid w:val="00DA2FBE"/>
    <w:rsid w:val="00DA35EB"/>
    <w:rsid w:val="00DA41CF"/>
    <w:rsid w:val="00DA4C13"/>
    <w:rsid w:val="00DA6C3F"/>
    <w:rsid w:val="00DA77D7"/>
    <w:rsid w:val="00DA7F80"/>
    <w:rsid w:val="00DB1F30"/>
    <w:rsid w:val="00DB23A0"/>
    <w:rsid w:val="00DB281D"/>
    <w:rsid w:val="00DB2D40"/>
    <w:rsid w:val="00DB2E47"/>
    <w:rsid w:val="00DB35CF"/>
    <w:rsid w:val="00DB3614"/>
    <w:rsid w:val="00DC219A"/>
    <w:rsid w:val="00DC403D"/>
    <w:rsid w:val="00DC410F"/>
    <w:rsid w:val="00DC4679"/>
    <w:rsid w:val="00DC4A42"/>
    <w:rsid w:val="00DC5C87"/>
    <w:rsid w:val="00DC6124"/>
    <w:rsid w:val="00DD14BD"/>
    <w:rsid w:val="00DD377E"/>
    <w:rsid w:val="00DD42AD"/>
    <w:rsid w:val="00DD5A19"/>
    <w:rsid w:val="00DE065B"/>
    <w:rsid w:val="00DE1180"/>
    <w:rsid w:val="00DE13F8"/>
    <w:rsid w:val="00DE2227"/>
    <w:rsid w:val="00DE3A95"/>
    <w:rsid w:val="00DE3B5B"/>
    <w:rsid w:val="00DE4635"/>
    <w:rsid w:val="00DE483D"/>
    <w:rsid w:val="00DE6B95"/>
    <w:rsid w:val="00DE726B"/>
    <w:rsid w:val="00DE7643"/>
    <w:rsid w:val="00DE7C86"/>
    <w:rsid w:val="00DF0159"/>
    <w:rsid w:val="00DF01B9"/>
    <w:rsid w:val="00DF17CA"/>
    <w:rsid w:val="00DF349E"/>
    <w:rsid w:val="00DF411F"/>
    <w:rsid w:val="00DF4209"/>
    <w:rsid w:val="00DF461C"/>
    <w:rsid w:val="00DF498F"/>
    <w:rsid w:val="00E01DE9"/>
    <w:rsid w:val="00E034C9"/>
    <w:rsid w:val="00E048FC"/>
    <w:rsid w:val="00E05AA4"/>
    <w:rsid w:val="00E0737A"/>
    <w:rsid w:val="00E0787D"/>
    <w:rsid w:val="00E1044D"/>
    <w:rsid w:val="00E11094"/>
    <w:rsid w:val="00E1373D"/>
    <w:rsid w:val="00E1449D"/>
    <w:rsid w:val="00E15763"/>
    <w:rsid w:val="00E15AB1"/>
    <w:rsid w:val="00E16278"/>
    <w:rsid w:val="00E16674"/>
    <w:rsid w:val="00E2010B"/>
    <w:rsid w:val="00E202FD"/>
    <w:rsid w:val="00E2038D"/>
    <w:rsid w:val="00E210E5"/>
    <w:rsid w:val="00E23C73"/>
    <w:rsid w:val="00E2566E"/>
    <w:rsid w:val="00E27126"/>
    <w:rsid w:val="00E27B0F"/>
    <w:rsid w:val="00E30721"/>
    <w:rsid w:val="00E3134B"/>
    <w:rsid w:val="00E32183"/>
    <w:rsid w:val="00E3280D"/>
    <w:rsid w:val="00E33CE0"/>
    <w:rsid w:val="00E346FC"/>
    <w:rsid w:val="00E3492E"/>
    <w:rsid w:val="00E358D8"/>
    <w:rsid w:val="00E360C5"/>
    <w:rsid w:val="00E3671F"/>
    <w:rsid w:val="00E37DA7"/>
    <w:rsid w:val="00E41B0B"/>
    <w:rsid w:val="00E45FE2"/>
    <w:rsid w:val="00E467DA"/>
    <w:rsid w:val="00E5185D"/>
    <w:rsid w:val="00E534D1"/>
    <w:rsid w:val="00E537A8"/>
    <w:rsid w:val="00E55EEE"/>
    <w:rsid w:val="00E560A4"/>
    <w:rsid w:val="00E5794D"/>
    <w:rsid w:val="00E60669"/>
    <w:rsid w:val="00E62067"/>
    <w:rsid w:val="00E62108"/>
    <w:rsid w:val="00E62861"/>
    <w:rsid w:val="00E6469E"/>
    <w:rsid w:val="00E65CBC"/>
    <w:rsid w:val="00E65D5A"/>
    <w:rsid w:val="00E6744B"/>
    <w:rsid w:val="00E67861"/>
    <w:rsid w:val="00E6792F"/>
    <w:rsid w:val="00E67F26"/>
    <w:rsid w:val="00E703F7"/>
    <w:rsid w:val="00E706CA"/>
    <w:rsid w:val="00E71136"/>
    <w:rsid w:val="00E71A15"/>
    <w:rsid w:val="00E83BB8"/>
    <w:rsid w:val="00E84741"/>
    <w:rsid w:val="00E8476F"/>
    <w:rsid w:val="00E85A17"/>
    <w:rsid w:val="00E868E5"/>
    <w:rsid w:val="00E86A19"/>
    <w:rsid w:val="00E9060B"/>
    <w:rsid w:val="00E91CEE"/>
    <w:rsid w:val="00E92B61"/>
    <w:rsid w:val="00E94EDB"/>
    <w:rsid w:val="00E95653"/>
    <w:rsid w:val="00E95668"/>
    <w:rsid w:val="00E96B37"/>
    <w:rsid w:val="00E97B6D"/>
    <w:rsid w:val="00EA0516"/>
    <w:rsid w:val="00EA11AD"/>
    <w:rsid w:val="00EA37E5"/>
    <w:rsid w:val="00EA440E"/>
    <w:rsid w:val="00EA5649"/>
    <w:rsid w:val="00EA5FD0"/>
    <w:rsid w:val="00EA6ADF"/>
    <w:rsid w:val="00EA6B53"/>
    <w:rsid w:val="00EA7594"/>
    <w:rsid w:val="00EB06C8"/>
    <w:rsid w:val="00EB16CF"/>
    <w:rsid w:val="00EB2389"/>
    <w:rsid w:val="00EB414F"/>
    <w:rsid w:val="00EB4EED"/>
    <w:rsid w:val="00EB531C"/>
    <w:rsid w:val="00EB532B"/>
    <w:rsid w:val="00EC0279"/>
    <w:rsid w:val="00EC0AED"/>
    <w:rsid w:val="00EC3566"/>
    <w:rsid w:val="00EC43A1"/>
    <w:rsid w:val="00EC4ED7"/>
    <w:rsid w:val="00EC5957"/>
    <w:rsid w:val="00EC5FB2"/>
    <w:rsid w:val="00EC6B77"/>
    <w:rsid w:val="00EC6BBB"/>
    <w:rsid w:val="00EC6DE3"/>
    <w:rsid w:val="00ED033C"/>
    <w:rsid w:val="00ED1A52"/>
    <w:rsid w:val="00ED3DE7"/>
    <w:rsid w:val="00ED41EF"/>
    <w:rsid w:val="00ED4989"/>
    <w:rsid w:val="00ED7565"/>
    <w:rsid w:val="00ED78DC"/>
    <w:rsid w:val="00EE0446"/>
    <w:rsid w:val="00EE1DC8"/>
    <w:rsid w:val="00EE2E57"/>
    <w:rsid w:val="00EE3D05"/>
    <w:rsid w:val="00EE4AFA"/>
    <w:rsid w:val="00EE4E7A"/>
    <w:rsid w:val="00EE7A52"/>
    <w:rsid w:val="00EF1BD5"/>
    <w:rsid w:val="00EF546A"/>
    <w:rsid w:val="00EF69C3"/>
    <w:rsid w:val="00EF6A65"/>
    <w:rsid w:val="00EF7931"/>
    <w:rsid w:val="00EF7FEC"/>
    <w:rsid w:val="00F02BA1"/>
    <w:rsid w:val="00F0444E"/>
    <w:rsid w:val="00F04766"/>
    <w:rsid w:val="00F0493C"/>
    <w:rsid w:val="00F04D0C"/>
    <w:rsid w:val="00F074AC"/>
    <w:rsid w:val="00F07AD2"/>
    <w:rsid w:val="00F10021"/>
    <w:rsid w:val="00F115EC"/>
    <w:rsid w:val="00F123CB"/>
    <w:rsid w:val="00F12757"/>
    <w:rsid w:val="00F128AC"/>
    <w:rsid w:val="00F159ED"/>
    <w:rsid w:val="00F17906"/>
    <w:rsid w:val="00F23165"/>
    <w:rsid w:val="00F23852"/>
    <w:rsid w:val="00F25E76"/>
    <w:rsid w:val="00F3046F"/>
    <w:rsid w:val="00F33B63"/>
    <w:rsid w:val="00F344D9"/>
    <w:rsid w:val="00F34EDC"/>
    <w:rsid w:val="00F353D7"/>
    <w:rsid w:val="00F36A0B"/>
    <w:rsid w:val="00F37CBD"/>
    <w:rsid w:val="00F411FF"/>
    <w:rsid w:val="00F417B6"/>
    <w:rsid w:val="00F41B0E"/>
    <w:rsid w:val="00F41CD7"/>
    <w:rsid w:val="00F43EDA"/>
    <w:rsid w:val="00F44E1A"/>
    <w:rsid w:val="00F47A2D"/>
    <w:rsid w:val="00F51E4F"/>
    <w:rsid w:val="00F54232"/>
    <w:rsid w:val="00F55479"/>
    <w:rsid w:val="00F56813"/>
    <w:rsid w:val="00F56F0F"/>
    <w:rsid w:val="00F624D1"/>
    <w:rsid w:val="00F62B91"/>
    <w:rsid w:val="00F64996"/>
    <w:rsid w:val="00F66494"/>
    <w:rsid w:val="00F67F3C"/>
    <w:rsid w:val="00F73003"/>
    <w:rsid w:val="00F73D42"/>
    <w:rsid w:val="00F75CCA"/>
    <w:rsid w:val="00F7697E"/>
    <w:rsid w:val="00F776F0"/>
    <w:rsid w:val="00F81BC4"/>
    <w:rsid w:val="00F81CD9"/>
    <w:rsid w:val="00F8249C"/>
    <w:rsid w:val="00F8259A"/>
    <w:rsid w:val="00F870DF"/>
    <w:rsid w:val="00F9048C"/>
    <w:rsid w:val="00F91178"/>
    <w:rsid w:val="00F91F4F"/>
    <w:rsid w:val="00F9267D"/>
    <w:rsid w:val="00F9309B"/>
    <w:rsid w:val="00F94688"/>
    <w:rsid w:val="00FA192C"/>
    <w:rsid w:val="00FA2658"/>
    <w:rsid w:val="00FA6736"/>
    <w:rsid w:val="00FA79C3"/>
    <w:rsid w:val="00FB0B56"/>
    <w:rsid w:val="00FB10DB"/>
    <w:rsid w:val="00FB1397"/>
    <w:rsid w:val="00FB166E"/>
    <w:rsid w:val="00FB1BE0"/>
    <w:rsid w:val="00FB2150"/>
    <w:rsid w:val="00FB278A"/>
    <w:rsid w:val="00FB2A54"/>
    <w:rsid w:val="00FB2BBC"/>
    <w:rsid w:val="00FB3BFC"/>
    <w:rsid w:val="00FB48E1"/>
    <w:rsid w:val="00FB538C"/>
    <w:rsid w:val="00FB7B0E"/>
    <w:rsid w:val="00FC02EC"/>
    <w:rsid w:val="00FC031B"/>
    <w:rsid w:val="00FC24A9"/>
    <w:rsid w:val="00FC2CA9"/>
    <w:rsid w:val="00FC5CBE"/>
    <w:rsid w:val="00FC7930"/>
    <w:rsid w:val="00FD1565"/>
    <w:rsid w:val="00FD1929"/>
    <w:rsid w:val="00FD26E1"/>
    <w:rsid w:val="00FD2A57"/>
    <w:rsid w:val="00FD34B1"/>
    <w:rsid w:val="00FD4D33"/>
    <w:rsid w:val="00FD61BE"/>
    <w:rsid w:val="00FD6A2A"/>
    <w:rsid w:val="00FD6F7B"/>
    <w:rsid w:val="00FD7A3D"/>
    <w:rsid w:val="00FE06BD"/>
    <w:rsid w:val="00FE081E"/>
    <w:rsid w:val="00FE1780"/>
    <w:rsid w:val="00FE2C8B"/>
    <w:rsid w:val="00FE2E1E"/>
    <w:rsid w:val="00FE3E3F"/>
    <w:rsid w:val="00FE4D10"/>
    <w:rsid w:val="00FE53F6"/>
    <w:rsid w:val="00FE62C1"/>
    <w:rsid w:val="00FE66E5"/>
    <w:rsid w:val="00FE6756"/>
    <w:rsid w:val="00FF0097"/>
    <w:rsid w:val="00FF0F68"/>
    <w:rsid w:val="00FF2E1B"/>
    <w:rsid w:val="00FF43F9"/>
    <w:rsid w:val="00FF5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E6"/>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628">
      <w:bodyDiv w:val="1"/>
      <w:marLeft w:val="0"/>
      <w:marRight w:val="0"/>
      <w:marTop w:val="0"/>
      <w:marBottom w:val="0"/>
      <w:divBdr>
        <w:top w:val="none" w:sz="0" w:space="0" w:color="auto"/>
        <w:left w:val="none" w:sz="0" w:space="0" w:color="auto"/>
        <w:bottom w:val="none" w:sz="0" w:space="0" w:color="auto"/>
        <w:right w:val="none" w:sz="0" w:space="0" w:color="auto"/>
      </w:divBdr>
    </w:div>
    <w:div w:id="65541194">
      <w:bodyDiv w:val="1"/>
      <w:marLeft w:val="0"/>
      <w:marRight w:val="0"/>
      <w:marTop w:val="0"/>
      <w:marBottom w:val="0"/>
      <w:divBdr>
        <w:top w:val="none" w:sz="0" w:space="0" w:color="auto"/>
        <w:left w:val="none" w:sz="0" w:space="0" w:color="auto"/>
        <w:bottom w:val="none" w:sz="0" w:space="0" w:color="auto"/>
        <w:right w:val="none" w:sz="0" w:space="0" w:color="auto"/>
      </w:divBdr>
    </w:div>
    <w:div w:id="79911598">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13865931">
      <w:bodyDiv w:val="1"/>
      <w:marLeft w:val="0"/>
      <w:marRight w:val="0"/>
      <w:marTop w:val="0"/>
      <w:marBottom w:val="0"/>
      <w:divBdr>
        <w:top w:val="none" w:sz="0" w:space="0" w:color="auto"/>
        <w:left w:val="none" w:sz="0" w:space="0" w:color="auto"/>
        <w:bottom w:val="none" w:sz="0" w:space="0" w:color="auto"/>
        <w:right w:val="none" w:sz="0" w:space="0" w:color="auto"/>
      </w:divBdr>
    </w:div>
    <w:div w:id="150870489">
      <w:bodyDiv w:val="1"/>
      <w:marLeft w:val="0"/>
      <w:marRight w:val="0"/>
      <w:marTop w:val="0"/>
      <w:marBottom w:val="0"/>
      <w:divBdr>
        <w:top w:val="none" w:sz="0" w:space="0" w:color="auto"/>
        <w:left w:val="none" w:sz="0" w:space="0" w:color="auto"/>
        <w:bottom w:val="none" w:sz="0" w:space="0" w:color="auto"/>
        <w:right w:val="none" w:sz="0" w:space="0" w:color="auto"/>
      </w:divBdr>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 w:id="198199808">
      <w:bodyDiv w:val="1"/>
      <w:marLeft w:val="0"/>
      <w:marRight w:val="0"/>
      <w:marTop w:val="0"/>
      <w:marBottom w:val="0"/>
      <w:divBdr>
        <w:top w:val="none" w:sz="0" w:space="0" w:color="auto"/>
        <w:left w:val="none" w:sz="0" w:space="0" w:color="auto"/>
        <w:bottom w:val="none" w:sz="0" w:space="0" w:color="auto"/>
        <w:right w:val="none" w:sz="0" w:space="0" w:color="auto"/>
      </w:divBdr>
    </w:div>
    <w:div w:id="198393756">
      <w:bodyDiv w:val="1"/>
      <w:marLeft w:val="0"/>
      <w:marRight w:val="0"/>
      <w:marTop w:val="0"/>
      <w:marBottom w:val="0"/>
      <w:divBdr>
        <w:top w:val="none" w:sz="0" w:space="0" w:color="auto"/>
        <w:left w:val="none" w:sz="0" w:space="0" w:color="auto"/>
        <w:bottom w:val="none" w:sz="0" w:space="0" w:color="auto"/>
        <w:right w:val="none" w:sz="0" w:space="0" w:color="auto"/>
      </w:divBdr>
    </w:div>
    <w:div w:id="208344405">
      <w:bodyDiv w:val="1"/>
      <w:marLeft w:val="0"/>
      <w:marRight w:val="0"/>
      <w:marTop w:val="0"/>
      <w:marBottom w:val="0"/>
      <w:divBdr>
        <w:top w:val="none" w:sz="0" w:space="0" w:color="auto"/>
        <w:left w:val="none" w:sz="0" w:space="0" w:color="auto"/>
        <w:bottom w:val="none" w:sz="0" w:space="0" w:color="auto"/>
        <w:right w:val="none" w:sz="0" w:space="0" w:color="auto"/>
      </w:divBdr>
    </w:div>
    <w:div w:id="227813804">
      <w:bodyDiv w:val="1"/>
      <w:marLeft w:val="0"/>
      <w:marRight w:val="0"/>
      <w:marTop w:val="0"/>
      <w:marBottom w:val="0"/>
      <w:divBdr>
        <w:top w:val="none" w:sz="0" w:space="0" w:color="auto"/>
        <w:left w:val="none" w:sz="0" w:space="0" w:color="auto"/>
        <w:bottom w:val="none" w:sz="0" w:space="0" w:color="auto"/>
        <w:right w:val="none" w:sz="0" w:space="0" w:color="auto"/>
      </w:divBdr>
    </w:div>
    <w:div w:id="229459683">
      <w:bodyDiv w:val="1"/>
      <w:marLeft w:val="0"/>
      <w:marRight w:val="0"/>
      <w:marTop w:val="0"/>
      <w:marBottom w:val="0"/>
      <w:divBdr>
        <w:top w:val="none" w:sz="0" w:space="0" w:color="auto"/>
        <w:left w:val="none" w:sz="0" w:space="0" w:color="auto"/>
        <w:bottom w:val="none" w:sz="0" w:space="0" w:color="auto"/>
        <w:right w:val="none" w:sz="0" w:space="0" w:color="auto"/>
      </w:divBdr>
    </w:div>
    <w:div w:id="242495887">
      <w:bodyDiv w:val="1"/>
      <w:marLeft w:val="0"/>
      <w:marRight w:val="0"/>
      <w:marTop w:val="0"/>
      <w:marBottom w:val="0"/>
      <w:divBdr>
        <w:top w:val="none" w:sz="0" w:space="0" w:color="auto"/>
        <w:left w:val="none" w:sz="0" w:space="0" w:color="auto"/>
        <w:bottom w:val="none" w:sz="0" w:space="0" w:color="auto"/>
        <w:right w:val="none" w:sz="0" w:space="0" w:color="auto"/>
      </w:divBdr>
    </w:div>
    <w:div w:id="243414552">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79262673">
      <w:bodyDiv w:val="1"/>
      <w:marLeft w:val="0"/>
      <w:marRight w:val="0"/>
      <w:marTop w:val="0"/>
      <w:marBottom w:val="0"/>
      <w:divBdr>
        <w:top w:val="none" w:sz="0" w:space="0" w:color="auto"/>
        <w:left w:val="none" w:sz="0" w:space="0" w:color="auto"/>
        <w:bottom w:val="none" w:sz="0" w:space="0" w:color="auto"/>
        <w:right w:val="none" w:sz="0" w:space="0" w:color="auto"/>
      </w:divBdr>
    </w:div>
    <w:div w:id="288321163">
      <w:bodyDiv w:val="1"/>
      <w:marLeft w:val="0"/>
      <w:marRight w:val="0"/>
      <w:marTop w:val="0"/>
      <w:marBottom w:val="0"/>
      <w:divBdr>
        <w:top w:val="none" w:sz="0" w:space="0" w:color="auto"/>
        <w:left w:val="none" w:sz="0" w:space="0" w:color="auto"/>
        <w:bottom w:val="none" w:sz="0" w:space="0" w:color="auto"/>
        <w:right w:val="none" w:sz="0" w:space="0" w:color="auto"/>
      </w:divBdr>
    </w:div>
    <w:div w:id="291252068">
      <w:bodyDiv w:val="1"/>
      <w:marLeft w:val="0"/>
      <w:marRight w:val="0"/>
      <w:marTop w:val="0"/>
      <w:marBottom w:val="0"/>
      <w:divBdr>
        <w:top w:val="none" w:sz="0" w:space="0" w:color="auto"/>
        <w:left w:val="none" w:sz="0" w:space="0" w:color="auto"/>
        <w:bottom w:val="none" w:sz="0" w:space="0" w:color="auto"/>
        <w:right w:val="none" w:sz="0" w:space="0" w:color="auto"/>
      </w:divBdr>
    </w:div>
    <w:div w:id="322663696">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75588472">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02489221">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411392530">
      <w:bodyDiv w:val="1"/>
      <w:marLeft w:val="0"/>
      <w:marRight w:val="0"/>
      <w:marTop w:val="0"/>
      <w:marBottom w:val="0"/>
      <w:divBdr>
        <w:top w:val="none" w:sz="0" w:space="0" w:color="auto"/>
        <w:left w:val="none" w:sz="0" w:space="0" w:color="auto"/>
        <w:bottom w:val="none" w:sz="0" w:space="0" w:color="auto"/>
        <w:right w:val="none" w:sz="0" w:space="0" w:color="auto"/>
      </w:divBdr>
    </w:div>
    <w:div w:id="418985073">
      <w:bodyDiv w:val="1"/>
      <w:marLeft w:val="0"/>
      <w:marRight w:val="0"/>
      <w:marTop w:val="0"/>
      <w:marBottom w:val="0"/>
      <w:divBdr>
        <w:top w:val="none" w:sz="0" w:space="0" w:color="auto"/>
        <w:left w:val="none" w:sz="0" w:space="0" w:color="auto"/>
        <w:bottom w:val="none" w:sz="0" w:space="0" w:color="auto"/>
        <w:right w:val="none" w:sz="0" w:space="0" w:color="auto"/>
      </w:divBdr>
    </w:div>
    <w:div w:id="490878123">
      <w:bodyDiv w:val="1"/>
      <w:marLeft w:val="0"/>
      <w:marRight w:val="0"/>
      <w:marTop w:val="0"/>
      <w:marBottom w:val="0"/>
      <w:divBdr>
        <w:top w:val="none" w:sz="0" w:space="0" w:color="auto"/>
        <w:left w:val="none" w:sz="0" w:space="0" w:color="auto"/>
        <w:bottom w:val="none" w:sz="0" w:space="0" w:color="auto"/>
        <w:right w:val="none" w:sz="0" w:space="0" w:color="auto"/>
      </w:divBdr>
    </w:div>
    <w:div w:id="548347122">
      <w:bodyDiv w:val="1"/>
      <w:marLeft w:val="0"/>
      <w:marRight w:val="0"/>
      <w:marTop w:val="0"/>
      <w:marBottom w:val="0"/>
      <w:divBdr>
        <w:top w:val="none" w:sz="0" w:space="0" w:color="auto"/>
        <w:left w:val="none" w:sz="0" w:space="0" w:color="auto"/>
        <w:bottom w:val="none" w:sz="0" w:space="0" w:color="auto"/>
        <w:right w:val="none" w:sz="0" w:space="0" w:color="auto"/>
      </w:divBdr>
    </w:div>
    <w:div w:id="569317400">
      <w:bodyDiv w:val="1"/>
      <w:marLeft w:val="0"/>
      <w:marRight w:val="0"/>
      <w:marTop w:val="0"/>
      <w:marBottom w:val="0"/>
      <w:divBdr>
        <w:top w:val="none" w:sz="0" w:space="0" w:color="auto"/>
        <w:left w:val="none" w:sz="0" w:space="0" w:color="auto"/>
        <w:bottom w:val="none" w:sz="0" w:space="0" w:color="auto"/>
        <w:right w:val="none" w:sz="0" w:space="0" w:color="auto"/>
      </w:divBdr>
    </w:div>
    <w:div w:id="598761028">
      <w:bodyDiv w:val="1"/>
      <w:marLeft w:val="0"/>
      <w:marRight w:val="0"/>
      <w:marTop w:val="0"/>
      <w:marBottom w:val="0"/>
      <w:divBdr>
        <w:top w:val="none" w:sz="0" w:space="0" w:color="auto"/>
        <w:left w:val="none" w:sz="0" w:space="0" w:color="auto"/>
        <w:bottom w:val="none" w:sz="0" w:space="0" w:color="auto"/>
        <w:right w:val="none" w:sz="0" w:space="0" w:color="auto"/>
      </w:divBdr>
    </w:div>
    <w:div w:id="612521776">
      <w:bodyDiv w:val="1"/>
      <w:marLeft w:val="0"/>
      <w:marRight w:val="0"/>
      <w:marTop w:val="0"/>
      <w:marBottom w:val="0"/>
      <w:divBdr>
        <w:top w:val="none" w:sz="0" w:space="0" w:color="auto"/>
        <w:left w:val="none" w:sz="0" w:space="0" w:color="auto"/>
        <w:bottom w:val="none" w:sz="0" w:space="0" w:color="auto"/>
        <w:right w:val="none" w:sz="0" w:space="0" w:color="auto"/>
      </w:divBdr>
    </w:div>
    <w:div w:id="661466576">
      <w:bodyDiv w:val="1"/>
      <w:marLeft w:val="0"/>
      <w:marRight w:val="0"/>
      <w:marTop w:val="0"/>
      <w:marBottom w:val="0"/>
      <w:divBdr>
        <w:top w:val="none" w:sz="0" w:space="0" w:color="auto"/>
        <w:left w:val="none" w:sz="0" w:space="0" w:color="auto"/>
        <w:bottom w:val="none" w:sz="0" w:space="0" w:color="auto"/>
        <w:right w:val="none" w:sz="0" w:space="0" w:color="auto"/>
      </w:divBdr>
    </w:div>
    <w:div w:id="708804324">
      <w:bodyDiv w:val="1"/>
      <w:marLeft w:val="0"/>
      <w:marRight w:val="0"/>
      <w:marTop w:val="0"/>
      <w:marBottom w:val="0"/>
      <w:divBdr>
        <w:top w:val="none" w:sz="0" w:space="0" w:color="auto"/>
        <w:left w:val="none" w:sz="0" w:space="0" w:color="auto"/>
        <w:bottom w:val="none" w:sz="0" w:space="0" w:color="auto"/>
        <w:right w:val="none" w:sz="0" w:space="0" w:color="auto"/>
      </w:divBdr>
    </w:div>
    <w:div w:id="723456325">
      <w:bodyDiv w:val="1"/>
      <w:marLeft w:val="0"/>
      <w:marRight w:val="0"/>
      <w:marTop w:val="0"/>
      <w:marBottom w:val="0"/>
      <w:divBdr>
        <w:top w:val="none" w:sz="0" w:space="0" w:color="auto"/>
        <w:left w:val="none" w:sz="0" w:space="0" w:color="auto"/>
        <w:bottom w:val="none" w:sz="0" w:space="0" w:color="auto"/>
        <w:right w:val="none" w:sz="0" w:space="0" w:color="auto"/>
      </w:divBdr>
    </w:div>
    <w:div w:id="758671046">
      <w:bodyDiv w:val="1"/>
      <w:marLeft w:val="0"/>
      <w:marRight w:val="0"/>
      <w:marTop w:val="0"/>
      <w:marBottom w:val="0"/>
      <w:divBdr>
        <w:top w:val="none" w:sz="0" w:space="0" w:color="auto"/>
        <w:left w:val="none" w:sz="0" w:space="0" w:color="auto"/>
        <w:bottom w:val="none" w:sz="0" w:space="0" w:color="auto"/>
        <w:right w:val="none" w:sz="0" w:space="0" w:color="auto"/>
      </w:divBdr>
    </w:div>
    <w:div w:id="771163688">
      <w:bodyDiv w:val="1"/>
      <w:marLeft w:val="0"/>
      <w:marRight w:val="0"/>
      <w:marTop w:val="0"/>
      <w:marBottom w:val="0"/>
      <w:divBdr>
        <w:top w:val="none" w:sz="0" w:space="0" w:color="auto"/>
        <w:left w:val="none" w:sz="0" w:space="0" w:color="auto"/>
        <w:bottom w:val="none" w:sz="0" w:space="0" w:color="auto"/>
        <w:right w:val="none" w:sz="0" w:space="0" w:color="auto"/>
      </w:divBdr>
    </w:div>
    <w:div w:id="836460374">
      <w:bodyDiv w:val="1"/>
      <w:marLeft w:val="0"/>
      <w:marRight w:val="0"/>
      <w:marTop w:val="0"/>
      <w:marBottom w:val="0"/>
      <w:divBdr>
        <w:top w:val="none" w:sz="0" w:space="0" w:color="auto"/>
        <w:left w:val="none" w:sz="0" w:space="0" w:color="auto"/>
        <w:bottom w:val="none" w:sz="0" w:space="0" w:color="auto"/>
        <w:right w:val="none" w:sz="0" w:space="0" w:color="auto"/>
      </w:divBdr>
    </w:div>
    <w:div w:id="853491668">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86917140">
      <w:bodyDiv w:val="1"/>
      <w:marLeft w:val="0"/>
      <w:marRight w:val="0"/>
      <w:marTop w:val="0"/>
      <w:marBottom w:val="0"/>
      <w:divBdr>
        <w:top w:val="none" w:sz="0" w:space="0" w:color="auto"/>
        <w:left w:val="none" w:sz="0" w:space="0" w:color="auto"/>
        <w:bottom w:val="none" w:sz="0" w:space="0" w:color="auto"/>
        <w:right w:val="none" w:sz="0" w:space="0" w:color="auto"/>
      </w:divBdr>
    </w:div>
    <w:div w:id="914584766">
      <w:bodyDiv w:val="1"/>
      <w:marLeft w:val="0"/>
      <w:marRight w:val="0"/>
      <w:marTop w:val="0"/>
      <w:marBottom w:val="0"/>
      <w:divBdr>
        <w:top w:val="none" w:sz="0" w:space="0" w:color="auto"/>
        <w:left w:val="none" w:sz="0" w:space="0" w:color="auto"/>
        <w:bottom w:val="none" w:sz="0" w:space="0" w:color="auto"/>
        <w:right w:val="none" w:sz="0" w:space="0" w:color="auto"/>
      </w:divBdr>
    </w:div>
    <w:div w:id="948972627">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30496401">
      <w:bodyDiv w:val="1"/>
      <w:marLeft w:val="0"/>
      <w:marRight w:val="0"/>
      <w:marTop w:val="0"/>
      <w:marBottom w:val="0"/>
      <w:divBdr>
        <w:top w:val="none" w:sz="0" w:space="0" w:color="auto"/>
        <w:left w:val="none" w:sz="0" w:space="0" w:color="auto"/>
        <w:bottom w:val="none" w:sz="0" w:space="0" w:color="auto"/>
        <w:right w:val="none" w:sz="0" w:space="0" w:color="auto"/>
      </w:divBdr>
    </w:div>
    <w:div w:id="1118722787">
      <w:bodyDiv w:val="1"/>
      <w:marLeft w:val="0"/>
      <w:marRight w:val="0"/>
      <w:marTop w:val="0"/>
      <w:marBottom w:val="0"/>
      <w:divBdr>
        <w:top w:val="none" w:sz="0" w:space="0" w:color="auto"/>
        <w:left w:val="none" w:sz="0" w:space="0" w:color="auto"/>
        <w:bottom w:val="none" w:sz="0" w:space="0" w:color="auto"/>
        <w:right w:val="none" w:sz="0" w:space="0" w:color="auto"/>
      </w:divBdr>
    </w:div>
    <w:div w:id="1141191951">
      <w:bodyDiv w:val="1"/>
      <w:marLeft w:val="0"/>
      <w:marRight w:val="0"/>
      <w:marTop w:val="0"/>
      <w:marBottom w:val="0"/>
      <w:divBdr>
        <w:top w:val="none" w:sz="0" w:space="0" w:color="auto"/>
        <w:left w:val="none" w:sz="0" w:space="0" w:color="auto"/>
        <w:bottom w:val="none" w:sz="0" w:space="0" w:color="auto"/>
        <w:right w:val="none" w:sz="0" w:space="0" w:color="auto"/>
      </w:divBdr>
    </w:div>
    <w:div w:id="1159927632">
      <w:bodyDiv w:val="1"/>
      <w:marLeft w:val="0"/>
      <w:marRight w:val="0"/>
      <w:marTop w:val="0"/>
      <w:marBottom w:val="0"/>
      <w:divBdr>
        <w:top w:val="none" w:sz="0" w:space="0" w:color="auto"/>
        <w:left w:val="none" w:sz="0" w:space="0" w:color="auto"/>
        <w:bottom w:val="none" w:sz="0" w:space="0" w:color="auto"/>
        <w:right w:val="none" w:sz="0" w:space="0" w:color="auto"/>
      </w:divBdr>
    </w:div>
    <w:div w:id="1184397704">
      <w:bodyDiv w:val="1"/>
      <w:marLeft w:val="0"/>
      <w:marRight w:val="0"/>
      <w:marTop w:val="0"/>
      <w:marBottom w:val="0"/>
      <w:divBdr>
        <w:top w:val="none" w:sz="0" w:space="0" w:color="auto"/>
        <w:left w:val="none" w:sz="0" w:space="0" w:color="auto"/>
        <w:bottom w:val="none" w:sz="0" w:space="0" w:color="auto"/>
        <w:right w:val="none" w:sz="0" w:space="0" w:color="auto"/>
      </w:divBdr>
    </w:div>
    <w:div w:id="1199784012">
      <w:bodyDiv w:val="1"/>
      <w:marLeft w:val="0"/>
      <w:marRight w:val="0"/>
      <w:marTop w:val="0"/>
      <w:marBottom w:val="0"/>
      <w:divBdr>
        <w:top w:val="none" w:sz="0" w:space="0" w:color="auto"/>
        <w:left w:val="none" w:sz="0" w:space="0" w:color="auto"/>
        <w:bottom w:val="none" w:sz="0" w:space="0" w:color="auto"/>
        <w:right w:val="none" w:sz="0" w:space="0" w:color="auto"/>
      </w:divBdr>
    </w:div>
    <w:div w:id="1257590390">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72081358">
      <w:bodyDiv w:val="1"/>
      <w:marLeft w:val="0"/>
      <w:marRight w:val="0"/>
      <w:marTop w:val="0"/>
      <w:marBottom w:val="0"/>
      <w:divBdr>
        <w:top w:val="none" w:sz="0" w:space="0" w:color="auto"/>
        <w:left w:val="none" w:sz="0" w:space="0" w:color="auto"/>
        <w:bottom w:val="none" w:sz="0" w:space="0" w:color="auto"/>
        <w:right w:val="none" w:sz="0" w:space="0" w:color="auto"/>
      </w:divBdr>
    </w:div>
    <w:div w:id="1364210297">
      <w:bodyDiv w:val="1"/>
      <w:marLeft w:val="0"/>
      <w:marRight w:val="0"/>
      <w:marTop w:val="0"/>
      <w:marBottom w:val="0"/>
      <w:divBdr>
        <w:top w:val="none" w:sz="0" w:space="0" w:color="auto"/>
        <w:left w:val="none" w:sz="0" w:space="0" w:color="auto"/>
        <w:bottom w:val="none" w:sz="0" w:space="0" w:color="auto"/>
        <w:right w:val="none" w:sz="0" w:space="0" w:color="auto"/>
      </w:divBdr>
    </w:div>
    <w:div w:id="1382706103">
      <w:bodyDiv w:val="1"/>
      <w:marLeft w:val="0"/>
      <w:marRight w:val="0"/>
      <w:marTop w:val="0"/>
      <w:marBottom w:val="0"/>
      <w:divBdr>
        <w:top w:val="none" w:sz="0" w:space="0" w:color="auto"/>
        <w:left w:val="none" w:sz="0" w:space="0" w:color="auto"/>
        <w:bottom w:val="none" w:sz="0" w:space="0" w:color="auto"/>
        <w:right w:val="none" w:sz="0" w:space="0" w:color="auto"/>
      </w:divBdr>
    </w:div>
    <w:div w:id="1397706211">
      <w:bodyDiv w:val="1"/>
      <w:marLeft w:val="0"/>
      <w:marRight w:val="0"/>
      <w:marTop w:val="0"/>
      <w:marBottom w:val="0"/>
      <w:divBdr>
        <w:top w:val="none" w:sz="0" w:space="0" w:color="auto"/>
        <w:left w:val="none" w:sz="0" w:space="0" w:color="auto"/>
        <w:bottom w:val="none" w:sz="0" w:space="0" w:color="auto"/>
        <w:right w:val="none" w:sz="0" w:space="0" w:color="auto"/>
      </w:divBdr>
    </w:div>
    <w:div w:id="1421751434">
      <w:bodyDiv w:val="1"/>
      <w:marLeft w:val="0"/>
      <w:marRight w:val="0"/>
      <w:marTop w:val="0"/>
      <w:marBottom w:val="0"/>
      <w:divBdr>
        <w:top w:val="none" w:sz="0" w:space="0" w:color="auto"/>
        <w:left w:val="none" w:sz="0" w:space="0" w:color="auto"/>
        <w:bottom w:val="none" w:sz="0" w:space="0" w:color="auto"/>
        <w:right w:val="none" w:sz="0" w:space="0" w:color="auto"/>
      </w:divBdr>
    </w:div>
    <w:div w:id="1450658714">
      <w:bodyDiv w:val="1"/>
      <w:marLeft w:val="0"/>
      <w:marRight w:val="0"/>
      <w:marTop w:val="0"/>
      <w:marBottom w:val="0"/>
      <w:divBdr>
        <w:top w:val="none" w:sz="0" w:space="0" w:color="auto"/>
        <w:left w:val="none" w:sz="0" w:space="0" w:color="auto"/>
        <w:bottom w:val="none" w:sz="0" w:space="0" w:color="auto"/>
        <w:right w:val="none" w:sz="0" w:space="0" w:color="auto"/>
      </w:divBdr>
    </w:div>
    <w:div w:id="1550994625">
      <w:bodyDiv w:val="1"/>
      <w:marLeft w:val="0"/>
      <w:marRight w:val="0"/>
      <w:marTop w:val="0"/>
      <w:marBottom w:val="0"/>
      <w:divBdr>
        <w:top w:val="none" w:sz="0" w:space="0" w:color="auto"/>
        <w:left w:val="none" w:sz="0" w:space="0" w:color="auto"/>
        <w:bottom w:val="none" w:sz="0" w:space="0" w:color="auto"/>
        <w:right w:val="none" w:sz="0" w:space="0" w:color="auto"/>
      </w:divBdr>
    </w:div>
    <w:div w:id="1557740610">
      <w:bodyDiv w:val="1"/>
      <w:marLeft w:val="0"/>
      <w:marRight w:val="0"/>
      <w:marTop w:val="0"/>
      <w:marBottom w:val="0"/>
      <w:divBdr>
        <w:top w:val="none" w:sz="0" w:space="0" w:color="auto"/>
        <w:left w:val="none" w:sz="0" w:space="0" w:color="auto"/>
        <w:bottom w:val="none" w:sz="0" w:space="0" w:color="auto"/>
        <w:right w:val="none" w:sz="0" w:space="0" w:color="auto"/>
      </w:divBdr>
    </w:div>
    <w:div w:id="1588885574">
      <w:bodyDiv w:val="1"/>
      <w:marLeft w:val="0"/>
      <w:marRight w:val="0"/>
      <w:marTop w:val="0"/>
      <w:marBottom w:val="0"/>
      <w:divBdr>
        <w:top w:val="none" w:sz="0" w:space="0" w:color="auto"/>
        <w:left w:val="none" w:sz="0" w:space="0" w:color="auto"/>
        <w:bottom w:val="none" w:sz="0" w:space="0" w:color="auto"/>
        <w:right w:val="none" w:sz="0" w:space="0" w:color="auto"/>
      </w:divBdr>
    </w:div>
    <w:div w:id="1589848860">
      <w:bodyDiv w:val="1"/>
      <w:marLeft w:val="0"/>
      <w:marRight w:val="0"/>
      <w:marTop w:val="0"/>
      <w:marBottom w:val="0"/>
      <w:divBdr>
        <w:top w:val="none" w:sz="0" w:space="0" w:color="auto"/>
        <w:left w:val="none" w:sz="0" w:space="0" w:color="auto"/>
        <w:bottom w:val="none" w:sz="0" w:space="0" w:color="auto"/>
        <w:right w:val="none" w:sz="0" w:space="0" w:color="auto"/>
      </w:divBdr>
    </w:div>
    <w:div w:id="1596982180">
      <w:bodyDiv w:val="1"/>
      <w:marLeft w:val="0"/>
      <w:marRight w:val="0"/>
      <w:marTop w:val="0"/>
      <w:marBottom w:val="0"/>
      <w:divBdr>
        <w:top w:val="none" w:sz="0" w:space="0" w:color="auto"/>
        <w:left w:val="none" w:sz="0" w:space="0" w:color="auto"/>
        <w:bottom w:val="none" w:sz="0" w:space="0" w:color="auto"/>
        <w:right w:val="none" w:sz="0" w:space="0" w:color="auto"/>
      </w:divBdr>
    </w:div>
    <w:div w:id="1746684078">
      <w:bodyDiv w:val="1"/>
      <w:marLeft w:val="0"/>
      <w:marRight w:val="0"/>
      <w:marTop w:val="0"/>
      <w:marBottom w:val="0"/>
      <w:divBdr>
        <w:top w:val="none" w:sz="0" w:space="0" w:color="auto"/>
        <w:left w:val="none" w:sz="0" w:space="0" w:color="auto"/>
        <w:bottom w:val="none" w:sz="0" w:space="0" w:color="auto"/>
        <w:right w:val="none" w:sz="0" w:space="0" w:color="auto"/>
      </w:divBdr>
    </w:div>
    <w:div w:id="1788620175">
      <w:bodyDiv w:val="1"/>
      <w:marLeft w:val="0"/>
      <w:marRight w:val="0"/>
      <w:marTop w:val="0"/>
      <w:marBottom w:val="0"/>
      <w:divBdr>
        <w:top w:val="none" w:sz="0" w:space="0" w:color="auto"/>
        <w:left w:val="none" w:sz="0" w:space="0" w:color="auto"/>
        <w:bottom w:val="none" w:sz="0" w:space="0" w:color="auto"/>
        <w:right w:val="none" w:sz="0" w:space="0" w:color="auto"/>
      </w:divBdr>
    </w:div>
    <w:div w:id="1810783244">
      <w:bodyDiv w:val="1"/>
      <w:marLeft w:val="0"/>
      <w:marRight w:val="0"/>
      <w:marTop w:val="0"/>
      <w:marBottom w:val="0"/>
      <w:divBdr>
        <w:top w:val="none" w:sz="0" w:space="0" w:color="auto"/>
        <w:left w:val="none" w:sz="0" w:space="0" w:color="auto"/>
        <w:bottom w:val="none" w:sz="0" w:space="0" w:color="auto"/>
        <w:right w:val="none" w:sz="0" w:space="0" w:color="auto"/>
      </w:divBdr>
    </w:div>
    <w:div w:id="1817186842">
      <w:bodyDiv w:val="1"/>
      <w:marLeft w:val="0"/>
      <w:marRight w:val="0"/>
      <w:marTop w:val="0"/>
      <w:marBottom w:val="0"/>
      <w:divBdr>
        <w:top w:val="none" w:sz="0" w:space="0" w:color="auto"/>
        <w:left w:val="none" w:sz="0" w:space="0" w:color="auto"/>
        <w:bottom w:val="none" w:sz="0" w:space="0" w:color="auto"/>
        <w:right w:val="none" w:sz="0" w:space="0" w:color="auto"/>
      </w:divBdr>
    </w:div>
    <w:div w:id="1817919549">
      <w:bodyDiv w:val="1"/>
      <w:marLeft w:val="0"/>
      <w:marRight w:val="0"/>
      <w:marTop w:val="0"/>
      <w:marBottom w:val="0"/>
      <w:divBdr>
        <w:top w:val="none" w:sz="0" w:space="0" w:color="auto"/>
        <w:left w:val="none" w:sz="0" w:space="0" w:color="auto"/>
        <w:bottom w:val="none" w:sz="0" w:space="0" w:color="auto"/>
        <w:right w:val="none" w:sz="0" w:space="0" w:color="auto"/>
      </w:divBdr>
    </w:div>
    <w:div w:id="1938825800">
      <w:bodyDiv w:val="1"/>
      <w:marLeft w:val="0"/>
      <w:marRight w:val="0"/>
      <w:marTop w:val="0"/>
      <w:marBottom w:val="0"/>
      <w:divBdr>
        <w:top w:val="none" w:sz="0" w:space="0" w:color="auto"/>
        <w:left w:val="none" w:sz="0" w:space="0" w:color="auto"/>
        <w:bottom w:val="none" w:sz="0" w:space="0" w:color="auto"/>
        <w:right w:val="none" w:sz="0" w:space="0" w:color="auto"/>
      </w:divBdr>
    </w:div>
    <w:div w:id="1946841273">
      <w:bodyDiv w:val="1"/>
      <w:marLeft w:val="0"/>
      <w:marRight w:val="0"/>
      <w:marTop w:val="0"/>
      <w:marBottom w:val="0"/>
      <w:divBdr>
        <w:top w:val="none" w:sz="0" w:space="0" w:color="auto"/>
        <w:left w:val="none" w:sz="0" w:space="0" w:color="auto"/>
        <w:bottom w:val="none" w:sz="0" w:space="0" w:color="auto"/>
        <w:right w:val="none" w:sz="0" w:space="0" w:color="auto"/>
      </w:divBdr>
    </w:div>
    <w:div w:id="1957953785">
      <w:bodyDiv w:val="1"/>
      <w:marLeft w:val="0"/>
      <w:marRight w:val="0"/>
      <w:marTop w:val="0"/>
      <w:marBottom w:val="0"/>
      <w:divBdr>
        <w:top w:val="none" w:sz="0" w:space="0" w:color="auto"/>
        <w:left w:val="none" w:sz="0" w:space="0" w:color="auto"/>
        <w:bottom w:val="none" w:sz="0" w:space="0" w:color="auto"/>
        <w:right w:val="none" w:sz="0" w:space="0" w:color="auto"/>
      </w:divBdr>
    </w:div>
    <w:div w:id="1979143574">
      <w:bodyDiv w:val="1"/>
      <w:marLeft w:val="0"/>
      <w:marRight w:val="0"/>
      <w:marTop w:val="0"/>
      <w:marBottom w:val="0"/>
      <w:divBdr>
        <w:top w:val="none" w:sz="0" w:space="0" w:color="auto"/>
        <w:left w:val="none" w:sz="0" w:space="0" w:color="auto"/>
        <w:bottom w:val="none" w:sz="0" w:space="0" w:color="auto"/>
        <w:right w:val="none" w:sz="0" w:space="0" w:color="auto"/>
      </w:divBdr>
    </w:div>
    <w:div w:id="1992712694">
      <w:bodyDiv w:val="1"/>
      <w:marLeft w:val="0"/>
      <w:marRight w:val="0"/>
      <w:marTop w:val="0"/>
      <w:marBottom w:val="0"/>
      <w:divBdr>
        <w:top w:val="none" w:sz="0" w:space="0" w:color="auto"/>
        <w:left w:val="none" w:sz="0" w:space="0" w:color="auto"/>
        <w:bottom w:val="none" w:sz="0" w:space="0" w:color="auto"/>
        <w:right w:val="none" w:sz="0" w:space="0" w:color="auto"/>
      </w:divBdr>
    </w:div>
    <w:div w:id="1999730468">
      <w:bodyDiv w:val="1"/>
      <w:marLeft w:val="0"/>
      <w:marRight w:val="0"/>
      <w:marTop w:val="0"/>
      <w:marBottom w:val="0"/>
      <w:divBdr>
        <w:top w:val="none" w:sz="0" w:space="0" w:color="auto"/>
        <w:left w:val="none" w:sz="0" w:space="0" w:color="auto"/>
        <w:bottom w:val="none" w:sz="0" w:space="0" w:color="auto"/>
        <w:right w:val="none" w:sz="0" w:space="0" w:color="auto"/>
      </w:divBdr>
    </w:div>
    <w:div w:id="2003464069">
      <w:bodyDiv w:val="1"/>
      <w:marLeft w:val="0"/>
      <w:marRight w:val="0"/>
      <w:marTop w:val="0"/>
      <w:marBottom w:val="0"/>
      <w:divBdr>
        <w:top w:val="none" w:sz="0" w:space="0" w:color="auto"/>
        <w:left w:val="none" w:sz="0" w:space="0" w:color="auto"/>
        <w:bottom w:val="none" w:sz="0" w:space="0" w:color="auto"/>
        <w:right w:val="none" w:sz="0" w:space="0" w:color="auto"/>
      </w:divBdr>
    </w:div>
    <w:div w:id="2054688223">
      <w:bodyDiv w:val="1"/>
      <w:marLeft w:val="0"/>
      <w:marRight w:val="0"/>
      <w:marTop w:val="0"/>
      <w:marBottom w:val="0"/>
      <w:divBdr>
        <w:top w:val="none" w:sz="0" w:space="0" w:color="auto"/>
        <w:left w:val="none" w:sz="0" w:space="0" w:color="auto"/>
        <w:bottom w:val="none" w:sz="0" w:space="0" w:color="auto"/>
        <w:right w:val="none" w:sz="0" w:space="0" w:color="auto"/>
      </w:divBdr>
    </w:div>
    <w:div w:id="2073502161">
      <w:bodyDiv w:val="1"/>
      <w:marLeft w:val="0"/>
      <w:marRight w:val="0"/>
      <w:marTop w:val="0"/>
      <w:marBottom w:val="0"/>
      <w:divBdr>
        <w:top w:val="none" w:sz="0" w:space="0" w:color="auto"/>
        <w:left w:val="none" w:sz="0" w:space="0" w:color="auto"/>
        <w:bottom w:val="none" w:sz="0" w:space="0" w:color="auto"/>
        <w:right w:val="none" w:sz="0" w:space="0" w:color="auto"/>
      </w:divBdr>
    </w:div>
    <w:div w:id="2109811705">
      <w:bodyDiv w:val="1"/>
      <w:marLeft w:val="0"/>
      <w:marRight w:val="0"/>
      <w:marTop w:val="0"/>
      <w:marBottom w:val="0"/>
      <w:divBdr>
        <w:top w:val="none" w:sz="0" w:space="0" w:color="auto"/>
        <w:left w:val="none" w:sz="0" w:space="0" w:color="auto"/>
        <w:bottom w:val="none" w:sz="0" w:space="0" w:color="auto"/>
        <w:right w:val="none" w:sz="0" w:space="0" w:color="auto"/>
      </w:divBdr>
    </w:div>
    <w:div w:id="21153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Z010000242_" TargetMode="External"/><Relationship Id="rId18" Type="http://schemas.openxmlformats.org/officeDocument/2006/relationships/hyperlink" Target="http://adilet.zan.kz/rus/docs/Z14000002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ilet.zan.kz/rus/docs/Z1400000202" TargetMode="External"/><Relationship Id="rId7" Type="http://schemas.openxmlformats.org/officeDocument/2006/relationships/footnotes" Target="footnotes.xml"/><Relationship Id="rId12" Type="http://schemas.openxmlformats.org/officeDocument/2006/relationships/hyperlink" Target="http://adilet.zan.kz/rus/docs/Z010000242_" TargetMode="External"/><Relationship Id="rId17" Type="http://schemas.openxmlformats.org/officeDocument/2006/relationships/hyperlink" Target="http://adilet.zan.kz/rus/docs/Z14000002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ilet.zan.kz/rus/docs/Z1400000202" TargetMode="External"/><Relationship Id="rId20" Type="http://schemas.openxmlformats.org/officeDocument/2006/relationships/hyperlink" Target="http://adilet.zan.kz/rus/docs/Z14000002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010000242_" TargetMode="External"/><Relationship Id="rId24" Type="http://schemas.openxmlformats.org/officeDocument/2006/relationships/hyperlink" Target="http://adilet.zan.kz/rus/docs/Z1400000202" TargetMode="External"/><Relationship Id="rId5" Type="http://schemas.openxmlformats.org/officeDocument/2006/relationships/settings" Target="settings.xml"/><Relationship Id="rId15" Type="http://schemas.openxmlformats.org/officeDocument/2006/relationships/hyperlink" Target="http://adilet.zan.kz/rus/docs/Z010000242_" TargetMode="External"/><Relationship Id="rId23" Type="http://schemas.openxmlformats.org/officeDocument/2006/relationships/hyperlink" Target="http://adilet.zan.kz/rus/docs/Z1400000202" TargetMode="External"/><Relationship Id="rId10" Type="http://schemas.openxmlformats.org/officeDocument/2006/relationships/hyperlink" Target="http://adilet.zan.kz/rus/docs/Z010000242_" TargetMode="External"/><Relationship Id="rId19" Type="http://schemas.openxmlformats.org/officeDocument/2006/relationships/hyperlink" Target="http://adilet.zan.kz/rus/docs/Z1400000202" TargetMode="External"/><Relationship Id="rId4" Type="http://schemas.microsoft.com/office/2007/relationships/stylesWithEffects" Target="stylesWithEffects.xml"/><Relationship Id="rId9" Type="http://schemas.openxmlformats.org/officeDocument/2006/relationships/hyperlink" Target="http://adilet.zan.kz/rus/docs/Z010000242_" TargetMode="External"/><Relationship Id="rId14" Type="http://schemas.openxmlformats.org/officeDocument/2006/relationships/hyperlink" Target="http://adilet.zan.kz/rus/docs/Z1400000202" TargetMode="External"/><Relationship Id="rId22" Type="http://schemas.openxmlformats.org/officeDocument/2006/relationships/hyperlink" Target="http://adilet.zan.kz/rus/docs/Z010000242_"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9BD59-C345-4E03-9AEF-7AA8550C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cp:revision>
  <cp:lastPrinted>2024-08-02T05:25:00Z</cp:lastPrinted>
  <dcterms:created xsi:type="dcterms:W3CDTF">2024-08-12T03:30:00Z</dcterms:created>
  <dcterms:modified xsi:type="dcterms:W3CDTF">2024-08-12T03:30:00Z</dcterms:modified>
</cp:coreProperties>
</file>