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DC" w:rsidRPr="00AA384F" w:rsidRDefault="00742ADC" w:rsidP="00054CDF">
      <w:pPr>
        <w:spacing w:after="0" w:line="240" w:lineRule="auto"/>
        <w:jc w:val="center"/>
        <w:rPr>
          <w:rFonts w:eastAsia="Calibri" w:cstheme="minorHAnsi"/>
          <w:b/>
        </w:rPr>
      </w:pPr>
      <w:r w:rsidRPr="00AA384F">
        <w:rPr>
          <w:rFonts w:eastAsia="Calibri" w:cstheme="minorHAnsi"/>
          <w:b/>
        </w:rPr>
        <w:t xml:space="preserve">СРАВНИТЕЛЬНАЯ ТАБЛИЦА </w:t>
      </w:r>
    </w:p>
    <w:p w:rsidR="00604E20" w:rsidRPr="00604E20" w:rsidRDefault="006F1221" w:rsidP="00604E20">
      <w:pPr>
        <w:pStyle w:val="a3"/>
        <w:jc w:val="center"/>
        <w:rPr>
          <w:b/>
        </w:rPr>
      </w:pPr>
      <w:r w:rsidRPr="00604E20">
        <w:rPr>
          <w:rFonts w:eastAsia="Calibri" w:cstheme="minorHAnsi"/>
          <w:b/>
        </w:rPr>
        <w:t xml:space="preserve">к </w:t>
      </w:r>
      <w:r w:rsidR="00604E20" w:rsidRPr="00604E20">
        <w:rPr>
          <w:rFonts w:eastAsia="Calibri" w:cstheme="minorHAnsi"/>
          <w:b/>
        </w:rPr>
        <w:t>ПРОЕКТУ Приказа «</w:t>
      </w:r>
      <w:r w:rsidR="00604E20" w:rsidRPr="00604E20">
        <w:rPr>
          <w:b/>
        </w:rPr>
        <w:t>О внесении изменений и дополнения в приказ Министра образования и науки Республики Казахстан от 22 февраля 2013 года № 50 «Об утверждении номенклатуры видов организаций образования»»</w:t>
      </w:r>
    </w:p>
    <w:p w:rsidR="00742ADC" w:rsidRPr="00AA384F" w:rsidRDefault="00742ADC" w:rsidP="00604E20">
      <w:pPr>
        <w:widowControl w:val="0"/>
        <w:spacing w:after="0" w:line="240" w:lineRule="auto"/>
        <w:ind w:firstLine="175"/>
        <w:jc w:val="center"/>
        <w:rPr>
          <w:rFonts w:eastAsia="Calibri" w:cstheme="minorHAnsi"/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446"/>
        <w:gridCol w:w="4650"/>
        <w:gridCol w:w="4819"/>
        <w:gridCol w:w="4111"/>
      </w:tblGrid>
      <w:tr w:rsidR="00604E20" w:rsidRPr="00AA384F" w:rsidTr="00604E20">
        <w:tc>
          <w:tcPr>
            <w:tcW w:w="1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E20" w:rsidRPr="00AA384F" w:rsidRDefault="00604E20" w:rsidP="0048766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Пункт НПА</w:t>
            </w:r>
          </w:p>
        </w:tc>
        <w:tc>
          <w:tcPr>
            <w:tcW w:w="46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E20" w:rsidRPr="00AA384F" w:rsidRDefault="00604E20" w:rsidP="0048766D">
            <w:pPr>
              <w:widowControl w:val="0"/>
              <w:spacing w:after="0" w:line="240" w:lineRule="auto"/>
              <w:ind w:firstLine="317"/>
              <w:jc w:val="center"/>
              <w:rPr>
                <w:rFonts w:eastAsia="Calibri" w:cstheme="minorHAnsi"/>
                <w:b/>
                <w:bCs/>
              </w:rPr>
            </w:pPr>
            <w:r w:rsidRPr="00AA384F">
              <w:rPr>
                <w:rFonts w:eastAsia="Calibri" w:cstheme="minorHAnsi"/>
                <w:b/>
                <w:bCs/>
              </w:rPr>
              <w:t>Действующая редакция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E20" w:rsidRPr="00AA384F" w:rsidRDefault="00604E20" w:rsidP="0048766D">
            <w:pPr>
              <w:widowControl w:val="0"/>
              <w:spacing w:after="0" w:line="240" w:lineRule="auto"/>
              <w:ind w:firstLine="317"/>
              <w:jc w:val="center"/>
              <w:rPr>
                <w:rFonts w:eastAsia="Calibri" w:cstheme="minorHAnsi"/>
                <w:b/>
                <w:bCs/>
              </w:rPr>
            </w:pPr>
            <w:r w:rsidRPr="00AA384F">
              <w:rPr>
                <w:rFonts w:eastAsia="Calibri" w:cstheme="minorHAnsi"/>
                <w:b/>
                <w:bCs/>
              </w:rPr>
              <w:t>Предлагаемая редакция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E20" w:rsidRPr="00AA384F" w:rsidRDefault="00604E20" w:rsidP="0048766D">
            <w:pPr>
              <w:widowControl w:val="0"/>
              <w:spacing w:after="0" w:line="240" w:lineRule="auto"/>
              <w:ind w:firstLine="175"/>
              <w:jc w:val="center"/>
              <w:rPr>
                <w:rFonts w:eastAsia="Calibri" w:cstheme="minorHAnsi"/>
                <w:b/>
                <w:bCs/>
              </w:rPr>
            </w:pPr>
            <w:r w:rsidRPr="00AA384F">
              <w:rPr>
                <w:rFonts w:eastAsia="Calibri" w:cstheme="minorHAnsi"/>
                <w:b/>
                <w:bCs/>
              </w:rPr>
              <w:t>Обоснование</w:t>
            </w:r>
          </w:p>
        </w:tc>
      </w:tr>
      <w:tr w:rsidR="00604E20" w:rsidRPr="00AA384F" w:rsidTr="00604E20">
        <w:tc>
          <w:tcPr>
            <w:tcW w:w="1446" w:type="dxa"/>
            <w:shd w:val="clear" w:color="auto" w:fill="FFFFFF"/>
          </w:tcPr>
          <w:p w:rsidR="00604E20" w:rsidRPr="00604E20" w:rsidRDefault="00604E20" w:rsidP="00F416D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proofErr w:type="gramStart"/>
            <w:r w:rsidRPr="00604E20">
              <w:rPr>
                <w:rFonts w:eastAsia="Times New Roman" w:cstheme="minorHAnsi"/>
                <w:b/>
                <w:lang w:eastAsia="ru-RU"/>
              </w:rPr>
              <w:t>наименова-ние</w:t>
            </w:r>
            <w:proofErr w:type="spellEnd"/>
            <w:proofErr w:type="gramEnd"/>
            <w:r w:rsidRPr="00604E20">
              <w:rPr>
                <w:rFonts w:eastAsia="Times New Roman" w:cstheme="minorHAnsi"/>
                <w:b/>
                <w:lang w:eastAsia="ru-RU"/>
              </w:rPr>
              <w:t xml:space="preserve"> </w:t>
            </w:r>
          </w:p>
          <w:p w:rsidR="00604E20" w:rsidRPr="00604E20" w:rsidRDefault="00604E20" w:rsidP="00F416D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t>пункта 2</w:t>
            </w:r>
          </w:p>
        </w:tc>
        <w:tc>
          <w:tcPr>
            <w:tcW w:w="4650" w:type="dxa"/>
            <w:shd w:val="clear" w:color="auto" w:fill="FFFFFF"/>
          </w:tcPr>
          <w:p w:rsidR="00604E20" w:rsidRPr="00AA384F" w:rsidRDefault="00604E20" w:rsidP="00871832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2. Организации среднего образования (начального, основного среднего, общего среднего), в том числе специализированные и </w:t>
            </w:r>
            <w:r w:rsidRPr="00AA384F">
              <w:rPr>
                <w:rFonts w:eastAsia="Times New Roman" w:cstheme="minorHAnsi"/>
                <w:b/>
                <w:lang w:eastAsia="ru-RU"/>
              </w:rPr>
              <w:t xml:space="preserve">специальные </w:t>
            </w:r>
            <w:r w:rsidRPr="00AA384F">
              <w:rPr>
                <w:rFonts w:eastAsia="Times New Roman" w:cstheme="minorHAnsi"/>
                <w:lang w:eastAsia="ru-RU"/>
              </w:rPr>
              <w:t>организации образования:</w:t>
            </w:r>
          </w:p>
        </w:tc>
        <w:tc>
          <w:tcPr>
            <w:tcW w:w="4819" w:type="dxa"/>
            <w:shd w:val="clear" w:color="auto" w:fill="FFFFFF"/>
          </w:tcPr>
          <w:p w:rsidR="00604E20" w:rsidRPr="00AA384F" w:rsidRDefault="00604E20" w:rsidP="00871832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2. Организации среднего образования (начального, основного среднего, общего среднего), в том числе специализированные организации образования:</w:t>
            </w:r>
          </w:p>
        </w:tc>
        <w:tc>
          <w:tcPr>
            <w:tcW w:w="4111" w:type="dxa"/>
            <w:shd w:val="clear" w:color="auto" w:fill="FFFFFF"/>
          </w:tcPr>
          <w:p w:rsidR="00604E20" w:rsidRPr="00AA384F" w:rsidRDefault="00604E20" w:rsidP="00F416DF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Исключить «специальные» так как в соответствии с пунктом 4 статьи 40 Закона РК «Об образовании» специальные организации являются отдельным типом организаций.</w:t>
            </w:r>
          </w:p>
        </w:tc>
      </w:tr>
      <w:tr w:rsidR="00604E20" w:rsidRPr="00AA384F" w:rsidTr="00604E20">
        <w:tc>
          <w:tcPr>
            <w:tcW w:w="1446" w:type="dxa"/>
            <w:shd w:val="clear" w:color="auto" w:fill="FFFFFF"/>
          </w:tcPr>
          <w:p w:rsidR="00604E20" w:rsidRPr="00604E20" w:rsidRDefault="00604E20" w:rsidP="00F416D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t>пункт 2 подпункт 3</w:t>
            </w:r>
          </w:p>
        </w:tc>
        <w:tc>
          <w:tcPr>
            <w:tcW w:w="4650" w:type="dxa"/>
            <w:shd w:val="clear" w:color="auto" w:fill="FFFFFF"/>
          </w:tcPr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3) по условиям организации обучения: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малокомплектная школа;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опорная школа (ресурсный центр);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общеобразовательная школа при исправительном учреждении;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вечерняя школа;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организация образования для детей с </w:t>
            </w:r>
            <w:proofErr w:type="spellStart"/>
            <w:r w:rsidRPr="00AA384F">
              <w:rPr>
                <w:rFonts w:eastAsia="Times New Roman" w:cstheme="minorHAnsi"/>
                <w:lang w:eastAsia="ru-RU"/>
              </w:rPr>
              <w:t>девиантным</w:t>
            </w:r>
            <w:proofErr w:type="spellEnd"/>
            <w:r w:rsidRPr="00AA384F">
              <w:rPr>
                <w:rFonts w:eastAsia="Times New Roman" w:cstheme="minorHAnsi"/>
                <w:lang w:eastAsia="ru-RU"/>
              </w:rPr>
              <w:t xml:space="preserve"> поведением;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организация образования для детей с особым режимом содержания;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 при больнице;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shd w:val="clear" w:color="auto" w:fill="FFFFFF"/>
          </w:tcPr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3) по условиям организации обучения: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малокомплектная школа;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опорная школа (ресурсный центр);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общеобразовательная школа при исправительном учреждении;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вечерняя школа;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организация образования для детей с </w:t>
            </w:r>
            <w:proofErr w:type="spellStart"/>
            <w:r w:rsidRPr="00AA384F">
              <w:rPr>
                <w:rFonts w:eastAsia="Times New Roman" w:cstheme="minorHAnsi"/>
                <w:lang w:eastAsia="ru-RU"/>
              </w:rPr>
              <w:t>девиантным</w:t>
            </w:r>
            <w:proofErr w:type="spellEnd"/>
            <w:r w:rsidRPr="00AA384F">
              <w:rPr>
                <w:rFonts w:eastAsia="Times New Roman" w:cstheme="minorHAnsi"/>
                <w:lang w:eastAsia="ru-RU"/>
              </w:rPr>
              <w:t xml:space="preserve"> поведением;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организация образования для детей с особым режимом содержания;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 при больнице;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AA384F">
              <w:rPr>
                <w:rFonts w:eastAsia="Times New Roman" w:cstheme="minorHAnsi"/>
                <w:b/>
                <w:lang w:eastAsia="ru-RU"/>
              </w:rPr>
              <w:t>специальная школа;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317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604E20" w:rsidRPr="00AA384F" w:rsidRDefault="00604E20" w:rsidP="003564E5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Дополнить типом «специальная школа» так как в них создаются специальные условия для обучения в соответствии с приказом Министра просвещения Республики Казахстан от 31 августа 2022 года № 385.</w:t>
            </w:r>
          </w:p>
          <w:p w:rsidR="00604E20" w:rsidRPr="00AA384F" w:rsidRDefault="00604E20" w:rsidP="00F416DF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604E20" w:rsidRPr="00AA384F" w:rsidTr="00604E20">
        <w:tc>
          <w:tcPr>
            <w:tcW w:w="1446" w:type="dxa"/>
            <w:shd w:val="clear" w:color="auto" w:fill="FFFFFF"/>
          </w:tcPr>
          <w:p w:rsidR="00604E20" w:rsidRPr="00604E20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t>пункт 2</w:t>
            </w:r>
          </w:p>
          <w:p w:rsidR="00604E20" w:rsidRPr="00604E20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t>подпункт 5</w:t>
            </w:r>
          </w:p>
        </w:tc>
        <w:tc>
          <w:tcPr>
            <w:tcW w:w="4650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5) </w:t>
            </w:r>
            <w:proofErr w:type="spellStart"/>
            <w:r w:rsidRPr="00AA384F">
              <w:rPr>
                <w:rFonts w:eastAsia="Times New Roman" w:cstheme="minorHAnsi"/>
                <w:lang w:eastAsia="ru-RU"/>
              </w:rPr>
              <w:t>интернатные</w:t>
            </w:r>
            <w:proofErr w:type="spellEnd"/>
            <w:r w:rsidRPr="00AA384F">
              <w:rPr>
                <w:rFonts w:eastAsia="Times New Roman" w:cstheme="minorHAnsi"/>
                <w:lang w:eastAsia="ru-RU"/>
              </w:rPr>
              <w:t xml:space="preserve"> организации: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школа-интернат;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военная школа-интернат;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интернат при общеобразовательной школе;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интернат при опорной школе (ресурсный центр);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санаторная школа-интернат;</w:t>
            </w:r>
          </w:p>
        </w:tc>
        <w:tc>
          <w:tcPr>
            <w:tcW w:w="4819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5) </w:t>
            </w:r>
            <w:proofErr w:type="spellStart"/>
            <w:r w:rsidRPr="00AA384F">
              <w:rPr>
                <w:rFonts w:eastAsia="Times New Roman" w:cstheme="minorHAnsi"/>
                <w:lang w:eastAsia="ru-RU"/>
              </w:rPr>
              <w:t>интернатные</w:t>
            </w:r>
            <w:proofErr w:type="spellEnd"/>
            <w:r w:rsidRPr="00AA384F">
              <w:rPr>
                <w:rFonts w:eastAsia="Times New Roman" w:cstheme="minorHAnsi"/>
                <w:lang w:eastAsia="ru-RU"/>
              </w:rPr>
              <w:t xml:space="preserve"> организации: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школа-интернат;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военная школа-интернат;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интернат при общеобразовательной школе;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интернат при опорной школе (ресурсный центр);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санаторная школа-интернат;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AA384F">
              <w:rPr>
                <w:rFonts w:eastAsia="Times New Roman" w:cstheme="minorHAnsi"/>
                <w:b/>
                <w:lang w:eastAsia="ru-RU"/>
              </w:rPr>
              <w:t>специальная школа-интернат;</w:t>
            </w:r>
          </w:p>
        </w:tc>
        <w:tc>
          <w:tcPr>
            <w:tcW w:w="4111" w:type="dxa"/>
            <w:shd w:val="clear" w:color="auto" w:fill="FFFFFF"/>
          </w:tcPr>
          <w:p w:rsidR="00604E20" w:rsidRPr="00AA384F" w:rsidRDefault="00604E20" w:rsidP="003564E5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Дополнить типом «специальная школа-интернат» так как в них создаются интернаты для проживания в соответствии с приказом Министра просвещения Республики Казахстан от 31 августа 2022 года № 385.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604E20" w:rsidRPr="00AA384F" w:rsidTr="00604E20">
        <w:tc>
          <w:tcPr>
            <w:tcW w:w="1446" w:type="dxa"/>
            <w:shd w:val="clear" w:color="auto" w:fill="FFFFFF"/>
          </w:tcPr>
          <w:p w:rsidR="00604E20" w:rsidRPr="00604E20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t>пункт 2</w:t>
            </w:r>
          </w:p>
          <w:p w:rsidR="00604E20" w:rsidRPr="00604E20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t>подпункт 6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650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lastRenderedPageBreak/>
              <w:t>6) комбинированные: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комплекс «школа-ясли-сад»;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lastRenderedPageBreak/>
              <w:t>комплекс «школа-ясли-детский сад»;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«начальная школа - </w:t>
            </w:r>
            <w:proofErr w:type="gramStart"/>
            <w:r w:rsidRPr="00AA384F">
              <w:rPr>
                <w:rFonts w:eastAsia="Times New Roman" w:cstheme="minorHAnsi"/>
                <w:lang w:eastAsia="ru-RU"/>
              </w:rPr>
              <w:t>ясли-детский</w:t>
            </w:r>
            <w:proofErr w:type="gramEnd"/>
            <w:r w:rsidRPr="00AA384F">
              <w:rPr>
                <w:rFonts w:eastAsia="Times New Roman" w:cstheme="minorHAnsi"/>
                <w:lang w:eastAsia="ru-RU"/>
              </w:rPr>
              <w:t xml:space="preserve"> сад»;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школа–гимназия;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школа–лицей;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школа–центр дополнительного образования;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школа–интернат–колледж;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учебно–оздоровительный центр (комплекс);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учебно–производственный комбинат (межшкольный, курсовой);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учебно–воспитательный центр (комплекс);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учебный центр;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центр по выявлению и поддержке одаренных детей и талантливой молодежи;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AA384F">
              <w:rPr>
                <w:rFonts w:eastAsia="Times New Roman" w:cstheme="minorHAnsi"/>
                <w:b/>
                <w:lang w:eastAsia="ru-RU"/>
              </w:rPr>
              <w:t>кабинет поддержки инклюзивного образования при организациях образования;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AA384F">
              <w:rPr>
                <w:rFonts w:eastAsia="Times New Roman" w:cstheme="minorHAnsi"/>
                <w:b/>
                <w:lang w:eastAsia="ru-RU"/>
              </w:rPr>
              <w:t xml:space="preserve"> логопедический пункт;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 женская школа-гимназия.</w:t>
            </w:r>
          </w:p>
        </w:tc>
        <w:tc>
          <w:tcPr>
            <w:tcW w:w="4819" w:type="dxa"/>
            <w:shd w:val="clear" w:color="auto" w:fill="FFFFFF"/>
          </w:tcPr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lastRenderedPageBreak/>
              <w:t>6) комбинированные: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комплекс «школа-ясли-сад»;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lastRenderedPageBreak/>
              <w:t>комплекс «школа-ясли-детский сад»;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«начальная школа - </w:t>
            </w:r>
            <w:proofErr w:type="gramStart"/>
            <w:r w:rsidRPr="00AA384F">
              <w:rPr>
                <w:rFonts w:eastAsia="Times New Roman" w:cstheme="minorHAnsi"/>
                <w:lang w:eastAsia="ru-RU"/>
              </w:rPr>
              <w:t>ясли-детский</w:t>
            </w:r>
            <w:proofErr w:type="gramEnd"/>
            <w:r w:rsidRPr="00AA384F">
              <w:rPr>
                <w:rFonts w:eastAsia="Times New Roman" w:cstheme="minorHAnsi"/>
                <w:lang w:eastAsia="ru-RU"/>
              </w:rPr>
              <w:t xml:space="preserve"> сад»;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школа–гимназия;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школа–лицей;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школа–центр дополнительного образования;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школа–интернат–колледж;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учебно–оздоровительный центр (комплекс);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учебно–производственный комбинат (межшкольный, курсовой);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учебно–воспитательный центр (комплекс);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учебный центр;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центр по выявлению и поддержке одаренных детей и талантливой молодежи;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женская школа-гимназия;</w:t>
            </w:r>
          </w:p>
          <w:p w:rsidR="00604E20" w:rsidRPr="00AA384F" w:rsidRDefault="00604E20" w:rsidP="00031AF3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proofErr w:type="gramStart"/>
            <w:r w:rsidRPr="00AA384F">
              <w:rPr>
                <w:rFonts w:eastAsia="Times New Roman" w:cstheme="minorHAnsi"/>
                <w:b/>
                <w:lang w:eastAsia="ru-RU"/>
              </w:rPr>
              <w:t>специальная</w:t>
            </w:r>
            <w:proofErr w:type="gramEnd"/>
            <w:r w:rsidRPr="00AA384F">
              <w:rPr>
                <w:rFonts w:eastAsia="Times New Roman" w:cstheme="minorHAnsi"/>
                <w:b/>
                <w:lang w:eastAsia="ru-RU"/>
              </w:rPr>
              <w:t xml:space="preserve"> «школа-детский сад»;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AA384F">
              <w:rPr>
                <w:rFonts w:eastAsia="Times New Roman" w:cstheme="minorHAnsi"/>
                <w:b/>
                <w:lang w:eastAsia="ru-RU"/>
              </w:rPr>
              <w:t>специальный комплекс «детский-сад-школа-интернат»;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AA384F">
              <w:rPr>
                <w:rFonts w:eastAsia="Times New Roman" w:cstheme="minorHAnsi"/>
                <w:b/>
                <w:lang w:eastAsia="ru-RU"/>
              </w:rPr>
              <w:t>специальный комплекс «школа-интернат-колледж»;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lastRenderedPageBreak/>
              <w:t xml:space="preserve">Так данные типы организаций являются комбинированными типами </w:t>
            </w:r>
            <w:r w:rsidRPr="00AA384F">
              <w:rPr>
                <w:rFonts w:eastAsia="Times New Roman" w:cstheme="minorHAnsi"/>
                <w:lang w:eastAsia="ru-RU"/>
              </w:rPr>
              <w:lastRenderedPageBreak/>
              <w:t>организаций образования.</w:t>
            </w:r>
          </w:p>
        </w:tc>
      </w:tr>
      <w:tr w:rsidR="00604E20" w:rsidRPr="00AA384F" w:rsidTr="00604E20">
        <w:tc>
          <w:tcPr>
            <w:tcW w:w="1446" w:type="dxa"/>
            <w:shd w:val="clear" w:color="auto" w:fill="FFFFFF"/>
          </w:tcPr>
          <w:p w:rsidR="00604E20" w:rsidRPr="00604E20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lastRenderedPageBreak/>
              <w:t>пункт 2</w:t>
            </w:r>
          </w:p>
          <w:p w:rsidR="00604E20" w:rsidRPr="00604E20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t>подпункт 6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t>абзац</w:t>
            </w:r>
          </w:p>
        </w:tc>
        <w:tc>
          <w:tcPr>
            <w:tcW w:w="4650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…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кабинет поддержки инклюзивного образования при организациях образования;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логопедический пункт</w:t>
            </w:r>
          </w:p>
        </w:tc>
        <w:tc>
          <w:tcPr>
            <w:tcW w:w="4819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center"/>
              <w:rPr>
                <w:rFonts w:eastAsia="Times New Roman" w:cstheme="minorHAnsi"/>
                <w:b/>
                <w:lang w:eastAsia="ru-RU"/>
              </w:rPr>
            </w:pP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center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исключить</w:t>
            </w:r>
          </w:p>
        </w:tc>
        <w:tc>
          <w:tcPr>
            <w:tcW w:w="4111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Кабинет поддержки инклюзивного образования (дале</w:t>
            </w:r>
            <w:proofErr w:type="gramStart"/>
            <w:r w:rsidRPr="00AA384F">
              <w:rPr>
                <w:rFonts w:eastAsia="Times New Roman" w:cstheme="minorHAnsi"/>
                <w:lang w:eastAsia="ru-RU"/>
              </w:rPr>
              <w:t>е-</w:t>
            </w:r>
            <w:proofErr w:type="gramEnd"/>
            <w:r w:rsidRPr="00AA384F">
              <w:rPr>
                <w:rFonts w:eastAsia="Times New Roman" w:cstheme="minorHAnsi"/>
                <w:lang w:eastAsia="ru-RU"/>
              </w:rPr>
              <w:t xml:space="preserve"> КПИО) открывается на базе организации образования и не является отдельным видом организации образования.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 В кабинетах организуются условия для работы специальных педагогов (логопед, дефектолог, сурдопедагог, тифлопедагог), педагог-ассистент, педагог-психолог в рамках создания специальных условий для обучения и воспитания детей с особыми образовательными потребностями.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i/>
                <w:lang w:eastAsia="ru-RU"/>
              </w:rPr>
            </w:pPr>
            <w:proofErr w:type="gramStart"/>
            <w:r w:rsidRPr="00AA384F">
              <w:rPr>
                <w:rFonts w:eastAsia="Times New Roman" w:cstheme="minorHAnsi"/>
                <w:lang w:eastAsia="ru-RU"/>
              </w:rPr>
              <w:t xml:space="preserve">Функции логопедического пункта </w:t>
            </w:r>
            <w:r w:rsidRPr="00AA384F">
              <w:rPr>
                <w:rFonts w:eastAsia="Times New Roman" w:cstheme="minorHAnsi"/>
                <w:lang w:eastAsia="ru-RU"/>
              </w:rPr>
              <w:lastRenderedPageBreak/>
              <w:t>предусмотрены в рамках деятельности КПИО (</w:t>
            </w:r>
            <w:r w:rsidRPr="00AA384F">
              <w:rPr>
                <w:rFonts w:eastAsia="Times New Roman" w:cstheme="minorHAnsi"/>
                <w:i/>
                <w:lang w:eastAsia="ru-RU"/>
              </w:rPr>
              <w:t>385 приказ МП РК от 31.08.2022 г., приказ 6 от 12.01.2022 г.)).</w:t>
            </w:r>
            <w:proofErr w:type="gramEnd"/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604E20" w:rsidRPr="00AA384F" w:rsidTr="00604E20">
        <w:tc>
          <w:tcPr>
            <w:tcW w:w="1446" w:type="dxa"/>
            <w:shd w:val="clear" w:color="auto" w:fill="FFFFFF"/>
          </w:tcPr>
          <w:p w:rsidR="00604E20" w:rsidRPr="00604E20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604E20">
              <w:rPr>
                <w:rFonts w:eastAsia="Times New Roman" w:cstheme="minorHAnsi"/>
                <w:b/>
                <w:lang w:eastAsia="ru-RU"/>
              </w:rPr>
              <w:lastRenderedPageBreak/>
              <w:t>пункт 2 подпункт 8</w:t>
            </w:r>
          </w:p>
        </w:tc>
        <w:tc>
          <w:tcPr>
            <w:tcW w:w="4650" w:type="dxa"/>
            <w:shd w:val="clear" w:color="auto" w:fill="FFFFFF"/>
          </w:tcPr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8) Специальные организации образования: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специальная школа;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</w:t>
            </w:r>
            <w:proofErr w:type="gramStart"/>
            <w:r w:rsidRPr="00AA384F">
              <w:rPr>
                <w:rFonts w:cstheme="minorHAnsi"/>
                <w:lang w:eastAsia="ru-RU"/>
              </w:rPr>
              <w:t>специальная</w:t>
            </w:r>
            <w:proofErr w:type="gramEnd"/>
            <w:r w:rsidRPr="00AA384F">
              <w:rPr>
                <w:rFonts w:cstheme="minorHAnsi"/>
                <w:lang w:eastAsia="ru-RU"/>
              </w:rPr>
              <w:t xml:space="preserve"> школа-детский сад;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специальная школа-интернат;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специальный комплекс "детский сад-школа-интернат";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специальный комплекс "школа-интернат-колледж";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психолого-медико-педагогическая консультация;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реабилитационный центр;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кабинет психолого-педагогической коррекции;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 центр (</w:t>
            </w:r>
            <w:proofErr w:type="spellStart"/>
            <w:r w:rsidRPr="00AA384F">
              <w:rPr>
                <w:rFonts w:cstheme="minorHAnsi"/>
                <w:lang w:eastAsia="ru-RU"/>
              </w:rPr>
              <w:t>autism</w:t>
            </w:r>
            <w:proofErr w:type="spellEnd"/>
            <w:r w:rsidRPr="00AA384F">
              <w:rPr>
                <w:rFonts w:cstheme="minorHAnsi"/>
                <w:lang w:eastAsia="ru-RU"/>
              </w:rPr>
              <w:t>-центр) поддержки детей с аутизмом (расстройством аутистического спектра).</w:t>
            </w:r>
          </w:p>
        </w:tc>
        <w:tc>
          <w:tcPr>
            <w:tcW w:w="4819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center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исключить</w:t>
            </w:r>
          </w:p>
        </w:tc>
        <w:tc>
          <w:tcPr>
            <w:tcW w:w="4111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lang w:eastAsia="ru-RU"/>
              </w:rPr>
            </w:pPr>
            <w:proofErr w:type="gramStart"/>
            <w:r w:rsidRPr="00AA384F">
              <w:rPr>
                <w:rFonts w:eastAsia="Times New Roman" w:cstheme="minorHAnsi"/>
                <w:lang w:eastAsia="ru-RU"/>
              </w:rPr>
              <w:t>Исключить</w:t>
            </w:r>
            <w:proofErr w:type="gramEnd"/>
            <w:r w:rsidRPr="00AA384F">
              <w:rPr>
                <w:rFonts w:eastAsia="Times New Roman" w:cstheme="minorHAnsi"/>
                <w:lang w:eastAsia="ru-RU"/>
              </w:rPr>
              <w:t xml:space="preserve"> так как в соответствии с пунктом 4 статьи 40 Закона РК «Об образовании» специальные организации образования являются отдельным типом организаций.</w:t>
            </w:r>
          </w:p>
        </w:tc>
      </w:tr>
      <w:tr w:rsidR="00604E20" w:rsidRPr="00AA384F" w:rsidTr="00604E20">
        <w:tc>
          <w:tcPr>
            <w:tcW w:w="1446" w:type="dxa"/>
            <w:shd w:val="clear" w:color="auto" w:fill="FFFFFF"/>
          </w:tcPr>
          <w:p w:rsidR="00604E20" w:rsidRPr="00604E20" w:rsidRDefault="00604E20" w:rsidP="004C786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bookmarkStart w:id="0" w:name="_GoBack"/>
            <w:r w:rsidRPr="00604E20">
              <w:rPr>
                <w:rFonts w:eastAsia="Times New Roman" w:cstheme="minorHAnsi"/>
                <w:b/>
                <w:lang w:eastAsia="ru-RU"/>
              </w:rPr>
              <w:t>пункт 12</w:t>
            </w:r>
            <w:bookmarkEnd w:id="0"/>
          </w:p>
        </w:tc>
        <w:tc>
          <w:tcPr>
            <w:tcW w:w="4650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>отсутствует</w:t>
            </w:r>
          </w:p>
        </w:tc>
        <w:tc>
          <w:tcPr>
            <w:tcW w:w="4819" w:type="dxa"/>
            <w:shd w:val="clear" w:color="auto" w:fill="FFFFFF"/>
          </w:tcPr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>12. Специальные организации образования: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психолого-медико-педагогическая консультация;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реабилитационный центр;</w:t>
            </w:r>
          </w:p>
          <w:p w:rsidR="00604E20" w:rsidRPr="00AA384F" w:rsidRDefault="00604E20" w:rsidP="004C786E">
            <w:pPr>
              <w:pStyle w:val="a3"/>
              <w:rPr>
                <w:rFonts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 xml:space="preserve">     кабинет психолого-педагогической коррекции;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317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cstheme="minorHAnsi"/>
                <w:lang w:eastAsia="ru-RU"/>
              </w:rPr>
              <w:t>центр поддержки детей с аутизмом (расстройством аутистического спектра).</w:t>
            </w:r>
          </w:p>
        </w:tc>
        <w:tc>
          <w:tcPr>
            <w:tcW w:w="4111" w:type="dxa"/>
            <w:shd w:val="clear" w:color="auto" w:fill="FFFFFF"/>
          </w:tcPr>
          <w:p w:rsidR="00604E20" w:rsidRPr="00AA384F" w:rsidRDefault="00604E20" w:rsidP="004C786E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В соответствии с пунктом 4 статьи 40 Закона РК «Об образовании» </w:t>
            </w:r>
            <w:r w:rsidRPr="00AA384F">
              <w:rPr>
                <w:rFonts w:eastAsia="Times New Roman" w:cstheme="minorHAnsi"/>
                <w:b/>
                <w:lang w:eastAsia="ru-RU"/>
              </w:rPr>
              <w:t>специальные организации образования</w:t>
            </w:r>
            <w:r w:rsidRPr="00AA384F">
              <w:rPr>
                <w:rFonts w:eastAsia="Times New Roman" w:cstheme="minorHAnsi"/>
                <w:lang w:eastAsia="ru-RU"/>
              </w:rPr>
              <w:t xml:space="preserve"> являются отдельным типом организаций.</w:t>
            </w:r>
          </w:p>
          <w:p w:rsidR="00604E20" w:rsidRPr="00AA384F" w:rsidRDefault="00604E20" w:rsidP="004C786E">
            <w:pPr>
              <w:widowControl w:val="0"/>
              <w:spacing w:after="0" w:line="240" w:lineRule="auto"/>
              <w:ind w:firstLine="175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AA384F">
              <w:rPr>
                <w:rFonts w:eastAsia="Times New Roman" w:cstheme="minorHAnsi"/>
                <w:lang w:eastAsia="ru-RU"/>
              </w:rPr>
              <w:t xml:space="preserve">В наименовании «центр </w:t>
            </w:r>
            <w:r w:rsidRPr="00AA384F">
              <w:rPr>
                <w:rFonts w:eastAsia="Times New Roman" w:cstheme="minorHAnsi"/>
                <w:b/>
                <w:lang w:eastAsia="ru-RU"/>
              </w:rPr>
              <w:t>(</w:t>
            </w:r>
            <w:proofErr w:type="spellStart"/>
            <w:r w:rsidRPr="00AA384F">
              <w:rPr>
                <w:rFonts w:eastAsia="Times New Roman" w:cstheme="minorHAnsi"/>
                <w:b/>
                <w:lang w:eastAsia="ru-RU"/>
              </w:rPr>
              <w:t>autism</w:t>
            </w:r>
            <w:proofErr w:type="spellEnd"/>
            <w:r w:rsidRPr="00AA384F">
              <w:rPr>
                <w:rFonts w:eastAsia="Times New Roman" w:cstheme="minorHAnsi"/>
                <w:b/>
                <w:lang w:eastAsia="ru-RU"/>
              </w:rPr>
              <w:t>-центр)</w:t>
            </w:r>
            <w:r w:rsidRPr="00AA384F">
              <w:rPr>
                <w:rFonts w:eastAsia="Times New Roman" w:cstheme="minorHAnsi"/>
                <w:lang w:eastAsia="ru-RU"/>
              </w:rPr>
              <w:t xml:space="preserve"> поддержки детей с аутизмом (расстройством аутистического спектра)» исключить слова «</w:t>
            </w:r>
            <w:proofErr w:type="spellStart"/>
            <w:r w:rsidRPr="00AA384F">
              <w:rPr>
                <w:rFonts w:eastAsia="Times New Roman" w:cstheme="minorHAnsi"/>
                <w:b/>
                <w:lang w:eastAsia="ru-RU"/>
              </w:rPr>
              <w:t>autism</w:t>
            </w:r>
            <w:proofErr w:type="spellEnd"/>
            <w:r w:rsidRPr="00AA384F">
              <w:rPr>
                <w:rFonts w:eastAsia="Times New Roman" w:cstheme="minorHAnsi"/>
                <w:b/>
                <w:lang w:eastAsia="ru-RU"/>
              </w:rPr>
              <w:t xml:space="preserve">-центр», </w:t>
            </w:r>
            <w:r w:rsidRPr="00AA384F">
              <w:rPr>
                <w:rFonts w:eastAsia="Times New Roman" w:cstheme="minorHAnsi"/>
                <w:lang w:eastAsia="ru-RU"/>
              </w:rPr>
              <w:t>так как данное словосочетание дублирует наименование центра на английском языке.</w:t>
            </w:r>
          </w:p>
        </w:tc>
      </w:tr>
    </w:tbl>
    <w:p w:rsidR="003976A3" w:rsidRPr="00AA384F" w:rsidRDefault="003976A3">
      <w:pPr>
        <w:rPr>
          <w:rFonts w:cstheme="minorHAnsi"/>
        </w:rPr>
      </w:pPr>
    </w:p>
    <w:sectPr w:rsidR="003976A3" w:rsidRPr="00AA384F" w:rsidSect="00742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DC"/>
    <w:rsid w:val="00031AF3"/>
    <w:rsid w:val="000453AA"/>
    <w:rsid w:val="00054CDF"/>
    <w:rsid w:val="003564E5"/>
    <w:rsid w:val="003976A3"/>
    <w:rsid w:val="00420EB4"/>
    <w:rsid w:val="004A1F1A"/>
    <w:rsid w:val="004C786E"/>
    <w:rsid w:val="00552125"/>
    <w:rsid w:val="00564AB1"/>
    <w:rsid w:val="005F49B9"/>
    <w:rsid w:val="00604E20"/>
    <w:rsid w:val="00650CCD"/>
    <w:rsid w:val="006B0E8F"/>
    <w:rsid w:val="006F1221"/>
    <w:rsid w:val="00740864"/>
    <w:rsid w:val="00742ADC"/>
    <w:rsid w:val="007E69E8"/>
    <w:rsid w:val="00871832"/>
    <w:rsid w:val="008B30F2"/>
    <w:rsid w:val="008E310D"/>
    <w:rsid w:val="008F7785"/>
    <w:rsid w:val="00953930"/>
    <w:rsid w:val="009E7467"/>
    <w:rsid w:val="009F4FF9"/>
    <w:rsid w:val="00A12EAC"/>
    <w:rsid w:val="00A84DE9"/>
    <w:rsid w:val="00AA384F"/>
    <w:rsid w:val="00AB2830"/>
    <w:rsid w:val="00B300B0"/>
    <w:rsid w:val="00B658D0"/>
    <w:rsid w:val="00B742C7"/>
    <w:rsid w:val="00BA7E84"/>
    <w:rsid w:val="00BD7C1A"/>
    <w:rsid w:val="00C02641"/>
    <w:rsid w:val="00C70137"/>
    <w:rsid w:val="00C71CF7"/>
    <w:rsid w:val="00CB4979"/>
    <w:rsid w:val="00CD056F"/>
    <w:rsid w:val="00CE028E"/>
    <w:rsid w:val="00CE75FA"/>
    <w:rsid w:val="00D47DA6"/>
    <w:rsid w:val="00D57811"/>
    <w:rsid w:val="00DA39EF"/>
    <w:rsid w:val="00DD1529"/>
    <w:rsid w:val="00E052C0"/>
    <w:rsid w:val="00E070CF"/>
    <w:rsid w:val="00EC5421"/>
    <w:rsid w:val="00ED5BF0"/>
    <w:rsid w:val="00EE3476"/>
    <w:rsid w:val="00F03303"/>
    <w:rsid w:val="00F416DF"/>
    <w:rsid w:val="00F464E4"/>
    <w:rsid w:val="00F67169"/>
    <w:rsid w:val="00F852A5"/>
    <w:rsid w:val="00FB2A03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C"/>
  </w:style>
  <w:style w:type="paragraph" w:styleId="2">
    <w:name w:val="heading 2"/>
    <w:basedOn w:val="a"/>
    <w:link w:val="20"/>
    <w:uiPriority w:val="9"/>
    <w:qFormat/>
    <w:rsid w:val="00604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8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04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C"/>
  </w:style>
  <w:style w:type="paragraph" w:styleId="2">
    <w:name w:val="heading 2"/>
    <w:basedOn w:val="a"/>
    <w:link w:val="20"/>
    <w:uiPriority w:val="9"/>
    <w:qFormat/>
    <w:rsid w:val="00604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8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04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Елюбаева Дарига Чапаевна</dc:creator>
  <cp:lastModifiedBy>Я</cp:lastModifiedBy>
  <cp:revision>3</cp:revision>
  <dcterms:created xsi:type="dcterms:W3CDTF">2024-03-27T03:50:00Z</dcterms:created>
  <dcterms:modified xsi:type="dcterms:W3CDTF">2024-03-27T03:53:00Z</dcterms:modified>
</cp:coreProperties>
</file>