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EE1065" w:rsidRPr="00EE1065" w14:paraId="57826F86" w14:textId="77777777" w:rsidTr="00BF632A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113005EE" w14:textId="77777777" w:rsidR="00EE1065" w:rsidRPr="00EE1065" w:rsidRDefault="00EE1065" w:rsidP="00EE1065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EE1065">
              <w:rPr>
                <w:rFonts w:ascii="Times New Roman" w:hAnsi="Times New Roman"/>
                <w:sz w:val="28"/>
                <w:szCs w:val="28"/>
              </w:rPr>
              <w:t>Приложение к приказу/</w:t>
            </w:r>
          </w:p>
          <w:p w14:paraId="7A60329B" w14:textId="77777777" w:rsidR="00EE1065" w:rsidRPr="00EE1065" w:rsidRDefault="00EE1065" w:rsidP="00EE1065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</w:tr>
    </w:tbl>
    <w:p w14:paraId="41FD5467" w14:textId="2405DC60" w:rsidR="00EE1065" w:rsidRPr="00EE1065" w:rsidRDefault="00D4659C" w:rsidP="00EE106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4"/>
          <w:lang w:val="ru-RU" w:eastAsia="ru-RU"/>
          <w14:ligatures w14:val="none"/>
        </w:rPr>
        <w:t>П</w:t>
      </w:r>
      <w:r w:rsidR="00EE1065" w:rsidRPr="00EE1065">
        <w:rPr>
          <w:rFonts w:ascii="Times New Roman" w:eastAsia="Calibri" w:hAnsi="Times New Roman" w:cs="Times New Roman"/>
          <w:b/>
          <w:kern w:val="0"/>
          <w:sz w:val="28"/>
          <w:szCs w:val="24"/>
          <w:lang w:val="ru-RU" w:eastAsia="ru-RU"/>
          <w14:ligatures w14:val="none"/>
        </w:rPr>
        <w:t>равил</w:t>
      </w:r>
      <w:r>
        <w:rPr>
          <w:rFonts w:ascii="Times New Roman" w:eastAsia="Calibri" w:hAnsi="Times New Roman" w:cs="Times New Roman"/>
          <w:b/>
          <w:kern w:val="0"/>
          <w:sz w:val="28"/>
          <w:szCs w:val="24"/>
          <w:lang w:val="ru-RU" w:eastAsia="ru-RU"/>
          <w14:ligatures w14:val="none"/>
        </w:rPr>
        <w:t>а</w:t>
      </w:r>
      <w:r w:rsidR="00EE1065" w:rsidRPr="00EE1065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назначения</w:t>
      </w:r>
    </w:p>
    <w:p w14:paraId="2E9BBC66" w14:textId="00147A84" w:rsidR="00EE1065" w:rsidRPr="00EE1065" w:rsidRDefault="00EE1065" w:rsidP="00EE106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внештатных советников министров, </w:t>
      </w:r>
      <w:proofErr w:type="spellStart"/>
      <w:r w:rsidR="00D4659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акимов</w:t>
      </w:r>
      <w:proofErr w:type="spellEnd"/>
      <w:r w:rsidRPr="00EE1065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районов, городов, городов областного значения, областей, городов республиканского значения, столицы по вопросам инвалидности</w:t>
      </w:r>
    </w:p>
    <w:p w14:paraId="27976BC0" w14:textId="77777777" w:rsidR="00EE1065" w:rsidRPr="00EE1065" w:rsidRDefault="00EE1065" w:rsidP="00EE10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770D5E4B" w14:textId="77777777" w:rsidR="00EE1065" w:rsidRPr="00EE1065" w:rsidRDefault="00EE1065" w:rsidP="00EE1065">
      <w:pPr>
        <w:widowControl w:val="0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b/>
          <w:kern w:val="0"/>
          <w:sz w:val="28"/>
          <w:szCs w:val="24"/>
          <w:lang w:val="ru-RU" w:eastAsia="ru-RU"/>
          <w14:ligatures w14:val="none"/>
        </w:rPr>
        <w:t>Глава 1. Общие положения</w:t>
      </w:r>
    </w:p>
    <w:p w14:paraId="56E75044" w14:textId="77777777" w:rsidR="00EE1065" w:rsidRPr="00EE1065" w:rsidRDefault="00EE1065" w:rsidP="00EE10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</w:p>
    <w:p w14:paraId="02FF25A3" w14:textId="63F10511" w:rsidR="00EE1065" w:rsidRPr="00EE1065" w:rsidRDefault="00EE1065" w:rsidP="00EE10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1. Настоящие </w:t>
      </w:r>
      <w:r w:rsidR="00D4659C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Правила</w:t>
      </w: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 назначения </w:t>
      </w:r>
      <w:r w:rsidRPr="00EE1065">
        <w:rPr>
          <w:rFonts w:ascii="Times New Roman" w:eastAsia="ヒラギノ角ゴ Pro W3" w:hAnsi="Times New Roman" w:cs="Times New Roman"/>
          <w:color w:val="000000"/>
          <w:kern w:val="0"/>
          <w:sz w:val="28"/>
          <w:szCs w:val="24"/>
          <w:lang w:val="ru-RU" w:eastAsia="ru-RU"/>
          <w14:ligatures w14:val="none"/>
        </w:rPr>
        <w:t xml:space="preserve">внештатных советников министров, </w:t>
      </w:r>
      <w:proofErr w:type="spellStart"/>
      <w:r w:rsidR="00D4659C">
        <w:rPr>
          <w:rFonts w:ascii="Times New Roman" w:eastAsia="ヒラギノ角ゴ Pro W3" w:hAnsi="Times New Roman" w:cs="Times New Roman"/>
          <w:color w:val="000000"/>
          <w:kern w:val="0"/>
          <w:sz w:val="28"/>
          <w:szCs w:val="24"/>
          <w:lang w:val="ru-RU" w:eastAsia="ru-RU"/>
          <w14:ligatures w14:val="none"/>
        </w:rPr>
        <w:t>акимов</w:t>
      </w:r>
      <w:proofErr w:type="spellEnd"/>
      <w:r w:rsidRPr="00EE1065">
        <w:rPr>
          <w:rFonts w:ascii="Times New Roman" w:eastAsia="ヒラギノ角ゴ Pro W3" w:hAnsi="Times New Roman" w:cs="Times New Roman"/>
          <w:color w:val="000000"/>
          <w:kern w:val="0"/>
          <w:sz w:val="28"/>
          <w:szCs w:val="24"/>
          <w:lang w:val="ru-RU" w:eastAsia="ru-RU"/>
          <w14:ligatures w14:val="none"/>
        </w:rPr>
        <w:t xml:space="preserve"> районов, городов, городов областного значения, областей, городов республиканского значения, столицы по вопросам инвалидности (далее – Правила) </w:t>
      </w: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разработаны в соответствии с подпунктом 190-1) пункта 15 Положения Министерства труда и социальной защиты населения Республики Казахстан, утвержденного постановлением Правительства Республики Казахстан от </w:t>
      </w: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br/>
        <w:t>18 февраля 2017 года №</w:t>
      </w: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kk-KZ" w:eastAsia="ru-RU"/>
          <w14:ligatures w14:val="none"/>
        </w:rPr>
        <w:t xml:space="preserve"> </w:t>
      </w: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81, и определяют порядок назначения внештатных советников министров, </w:t>
      </w:r>
      <w:proofErr w:type="spellStart"/>
      <w:r w:rsidR="00D4659C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акимов</w:t>
      </w:r>
      <w:proofErr w:type="spellEnd"/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 районов, городов, городов областного значения, областей, городов республиканского значения, столицы по вопросам инвалидности (далее – советник). </w:t>
      </w:r>
    </w:p>
    <w:p w14:paraId="11538508" w14:textId="77777777" w:rsidR="00EE1065" w:rsidRPr="00EE1065" w:rsidRDefault="00EE1065" w:rsidP="00EE10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09"/>
        <w:jc w:val="both"/>
        <w:rPr>
          <w:rFonts w:ascii="Times New Roman" w:eastAsia="ヒラギノ角ゴ Pro W3" w:hAnsi="Times New Roman" w:cs="Times New Roman"/>
          <w:color w:val="000000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ヒラギノ角ゴ Pro W3" w:hAnsi="Times New Roman" w:cs="Times New Roman"/>
          <w:color w:val="000000"/>
          <w:kern w:val="0"/>
          <w:sz w:val="28"/>
          <w:szCs w:val="24"/>
          <w:lang w:val="ru-RU" w:eastAsia="ru-RU"/>
          <w14:ligatures w14:val="none"/>
        </w:rPr>
        <w:t>2. Целью деятельности советника является представление законных интересов и обеспечение учета мнения лиц с инвалидностью при обсуждении и принятии решений на республиканском и местном уровнях.</w:t>
      </w:r>
    </w:p>
    <w:p w14:paraId="4C233AD5" w14:textId="77777777" w:rsidR="00EE1065" w:rsidRPr="00EE1065" w:rsidRDefault="00EE1065" w:rsidP="00EE10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09"/>
        <w:jc w:val="both"/>
        <w:rPr>
          <w:rFonts w:ascii="Times New Roman" w:eastAsia="ヒラギノ角ゴ Pro W3" w:hAnsi="Times New Roman" w:cs="Times New Roman"/>
          <w:color w:val="000000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ヒラギノ角ゴ Pro W3" w:hAnsi="Times New Roman" w:cs="Times New Roman"/>
          <w:color w:val="000000"/>
          <w:kern w:val="0"/>
          <w:sz w:val="28"/>
          <w:szCs w:val="24"/>
          <w:lang w:val="ru-RU" w:eastAsia="ru-RU"/>
          <w14:ligatures w14:val="none"/>
        </w:rPr>
        <w:t xml:space="preserve">3. Советником может быть назначен гражданин Республики Казахстан, не моложе восемнадцати лет, имеющий опыт общественной и иной работы в области  защиты прав и расширения возможностей лиц с инвалидностью не менее 5 лет, в случае выбора советника на местном уровне - постоянно проживающий в пределах соответствующей административно-территориальной единицы.  </w:t>
      </w:r>
    </w:p>
    <w:p w14:paraId="7E94CD53" w14:textId="77777777" w:rsidR="00EE1065" w:rsidRPr="00EE1065" w:rsidRDefault="00EE1065" w:rsidP="00EE10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09"/>
        <w:jc w:val="both"/>
        <w:rPr>
          <w:rFonts w:ascii="Times New Roman" w:eastAsia="ヒラギノ角ゴ Pro W3" w:hAnsi="Times New Roman" w:cs="Times New Roman"/>
          <w:color w:val="000000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ヒラギノ角ゴ Pro W3" w:hAnsi="Times New Roman" w:cs="Times New Roman"/>
          <w:color w:val="000000"/>
          <w:kern w:val="0"/>
          <w:sz w:val="28"/>
          <w:szCs w:val="24"/>
          <w:lang w:val="ru-RU" w:eastAsia="ru-RU"/>
          <w14:ligatures w14:val="none"/>
        </w:rPr>
        <w:t>4. В своей работе советник руководствуется Конституцией Республики Казахстан, законами Республики Казахстан, актами Президента и Правительства, а также иными нормативными правовыми актами Республики Казахстан.</w:t>
      </w:r>
    </w:p>
    <w:p w14:paraId="2D95E217" w14:textId="77777777" w:rsidR="00EE1065" w:rsidRPr="00EE1065" w:rsidRDefault="00EE1065" w:rsidP="00EE10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09"/>
        <w:jc w:val="both"/>
        <w:rPr>
          <w:rFonts w:ascii="Times New Roman" w:eastAsia="ヒラギノ角ゴ Pro W3" w:hAnsi="Times New Roman" w:cs="Times New Roman"/>
          <w:color w:val="000000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ヒラギノ角ゴ Pro W3" w:hAnsi="Times New Roman" w:cs="Times New Roman"/>
          <w:color w:val="000000"/>
          <w:kern w:val="0"/>
          <w:sz w:val="28"/>
          <w:szCs w:val="24"/>
          <w:lang w:val="ru-RU" w:eastAsia="ru-RU"/>
          <w14:ligatures w14:val="none"/>
        </w:rPr>
        <w:t xml:space="preserve">5. Советник подотчётен и ответственен перед первым руководителем, а также перед координационным советом в области социальной защиты лиц с инвалидностью на республиканском уровне или региональным координационным советом в области социальной защиты лиц с инвалидностью на местном уровне (далее – координационный совет). </w:t>
      </w:r>
    </w:p>
    <w:p w14:paraId="6A0F466C" w14:textId="01639F0C" w:rsidR="00EE1065" w:rsidRPr="00EE1065" w:rsidRDefault="00EE1065" w:rsidP="00EE10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09"/>
        <w:jc w:val="both"/>
        <w:rPr>
          <w:rFonts w:ascii="Times New Roman" w:eastAsia="ヒラギノ角ゴ Pro W3" w:hAnsi="Times New Roman" w:cs="Times New Roman"/>
          <w:color w:val="000000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ヒラギノ角ゴ Pro W3" w:hAnsi="Times New Roman" w:cs="Times New Roman"/>
          <w:color w:val="000000"/>
          <w:kern w:val="0"/>
          <w:sz w:val="28"/>
          <w:szCs w:val="24"/>
          <w:lang w:val="ru-RU" w:eastAsia="ru-RU"/>
          <w14:ligatures w14:val="none"/>
        </w:rPr>
        <w:t xml:space="preserve">Заместители министра или </w:t>
      </w:r>
      <w:proofErr w:type="spellStart"/>
      <w:r w:rsidR="00D4659C">
        <w:rPr>
          <w:rFonts w:ascii="Times New Roman" w:eastAsia="ヒラギノ角ゴ Pro W3" w:hAnsi="Times New Roman" w:cs="Times New Roman"/>
          <w:color w:val="000000"/>
          <w:kern w:val="0"/>
          <w:sz w:val="28"/>
          <w:szCs w:val="24"/>
          <w:lang w:val="ru-RU" w:eastAsia="ru-RU"/>
          <w14:ligatures w14:val="none"/>
        </w:rPr>
        <w:t>акима</w:t>
      </w:r>
      <w:proofErr w:type="spellEnd"/>
      <w:r w:rsidRPr="00EE1065">
        <w:rPr>
          <w:rFonts w:ascii="Times New Roman" w:eastAsia="ヒラギノ角ゴ Pro W3" w:hAnsi="Times New Roman" w:cs="Times New Roman"/>
          <w:color w:val="000000"/>
          <w:kern w:val="0"/>
          <w:sz w:val="28"/>
          <w:szCs w:val="24"/>
          <w:lang w:val="ru-RU" w:eastAsia="ru-RU"/>
          <w14:ligatures w14:val="none"/>
        </w:rPr>
        <w:t xml:space="preserve"> (далее – первый руководитель) </w:t>
      </w:r>
      <w:bookmarkStart w:id="1" w:name="_Hlk110211995"/>
      <w:r w:rsidRPr="00EE1065">
        <w:rPr>
          <w:rFonts w:ascii="Times New Roman" w:eastAsia="ヒラギノ角ゴ Pro W3" w:hAnsi="Times New Roman" w:cs="Times New Roman"/>
          <w:color w:val="000000"/>
          <w:kern w:val="0"/>
          <w:sz w:val="28"/>
          <w:szCs w:val="24"/>
          <w:lang w:val="ru-RU" w:eastAsia="ru-RU"/>
          <w14:ligatures w14:val="none"/>
        </w:rPr>
        <w:t xml:space="preserve">структурные/территориальные подразделения министерства или акимата </w:t>
      </w:r>
      <w:bookmarkEnd w:id="1"/>
      <w:r w:rsidRPr="00EE1065">
        <w:rPr>
          <w:rFonts w:ascii="Times New Roman" w:eastAsia="ヒラギノ角ゴ Pro W3" w:hAnsi="Times New Roman" w:cs="Times New Roman"/>
          <w:color w:val="000000"/>
          <w:kern w:val="0"/>
          <w:sz w:val="28"/>
          <w:szCs w:val="24"/>
          <w:lang w:val="ru-RU" w:eastAsia="ru-RU"/>
          <w14:ligatures w14:val="none"/>
        </w:rPr>
        <w:t>в рамках своей компетенции оказывают содействие в работе советника, в том числе путем предоставления ему материалов и документов, необходимых для выполнения возложенных на него задач.</w:t>
      </w:r>
    </w:p>
    <w:p w14:paraId="670D94AB" w14:textId="77777777" w:rsidR="00EE1065" w:rsidRPr="00EE1065" w:rsidRDefault="00EE1065" w:rsidP="00EE10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09"/>
        <w:jc w:val="both"/>
        <w:rPr>
          <w:rFonts w:ascii="Times New Roman" w:eastAsia="ヒラギノ角ゴ Pro W3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ヒラギノ角ゴ Pro W3" w:hAnsi="Times New Roman" w:cs="Times New Roman"/>
          <w:kern w:val="0"/>
          <w:sz w:val="28"/>
          <w:szCs w:val="24"/>
          <w:lang w:val="ru-RU" w:eastAsia="ru-RU"/>
          <w14:ligatures w14:val="none"/>
        </w:rPr>
        <w:lastRenderedPageBreak/>
        <w:t>6. Срок полномочий советника составляет три года. Одно и то же лицо может быть советником не более двух раз подряд.</w:t>
      </w:r>
    </w:p>
    <w:p w14:paraId="0F0D527E" w14:textId="77777777" w:rsidR="00EE1065" w:rsidRPr="00EE1065" w:rsidRDefault="00EE1065" w:rsidP="00EE10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09"/>
        <w:jc w:val="both"/>
        <w:rPr>
          <w:rFonts w:ascii="Times New Roman" w:eastAsia="ヒラギノ角ゴ Pro W3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ヒラギノ角ゴ Pro W3" w:hAnsi="Times New Roman" w:cs="Times New Roman"/>
          <w:kern w:val="0"/>
          <w:sz w:val="28"/>
          <w:szCs w:val="24"/>
          <w:lang w:val="ru-RU" w:eastAsia="ru-RU"/>
          <w14:ligatures w14:val="none"/>
        </w:rPr>
        <w:t>7. Материально-техническое обеспечение деятельности советника осуществляется в соответствии с действующим законодательством.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EE1065" w:rsidRPr="00D4659C" w14:paraId="7DE0270F" w14:textId="77777777" w:rsidTr="00BF632A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22749B" w14:textId="77777777" w:rsidR="00EE1065" w:rsidRPr="00EE1065" w:rsidRDefault="00EE1065" w:rsidP="00EE106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</w:tr>
    </w:tbl>
    <w:p w14:paraId="1B4778F7" w14:textId="77777777" w:rsidR="00EE1065" w:rsidRPr="00EE1065" w:rsidRDefault="00EE1065" w:rsidP="00EE10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val="ru-RU" w:eastAsia="ru-RU"/>
          <w14:ligatures w14:val="none"/>
        </w:rPr>
      </w:pPr>
    </w:p>
    <w:p w14:paraId="1FF861CA" w14:textId="77777777" w:rsidR="00EE1065" w:rsidRPr="00EE1065" w:rsidRDefault="00EE1065" w:rsidP="00EE10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b/>
          <w:kern w:val="0"/>
          <w:sz w:val="28"/>
          <w:szCs w:val="24"/>
          <w:lang w:val="ru-RU" w:eastAsia="ru-RU"/>
          <w14:ligatures w14:val="none"/>
        </w:rPr>
        <w:t xml:space="preserve">Глава 2. Порядок назначения внештатных советников министров, </w:t>
      </w:r>
    </w:p>
    <w:p w14:paraId="16CC55DB" w14:textId="514712D4" w:rsidR="00EE1065" w:rsidRPr="00EE1065" w:rsidRDefault="00D4659C" w:rsidP="00EE10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:lang w:val="ru-RU"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val="ru-RU" w:eastAsia="ru-RU"/>
          <w14:ligatures w14:val="none"/>
        </w:rPr>
        <w:t>акимов</w:t>
      </w:r>
      <w:proofErr w:type="spellEnd"/>
      <w:r w:rsidR="00EE1065" w:rsidRPr="00EE1065">
        <w:rPr>
          <w:rFonts w:ascii="Times New Roman" w:eastAsia="Times New Roman" w:hAnsi="Times New Roman" w:cs="Times New Roman"/>
          <w:b/>
          <w:kern w:val="0"/>
          <w:sz w:val="28"/>
          <w:szCs w:val="24"/>
          <w:lang w:val="ru-RU" w:eastAsia="ru-RU"/>
          <w14:ligatures w14:val="none"/>
        </w:rPr>
        <w:t xml:space="preserve"> районов, городов, городов областного значения, областей, городов республиканского значения, столицы по вопросам инвалидности</w:t>
      </w:r>
    </w:p>
    <w:p w14:paraId="3806735F" w14:textId="77777777" w:rsidR="00EE1065" w:rsidRPr="00EE1065" w:rsidRDefault="00EE1065" w:rsidP="00EE10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:lang w:val="ru-RU" w:eastAsia="ru-RU"/>
          <w14:ligatures w14:val="none"/>
        </w:rPr>
      </w:pPr>
    </w:p>
    <w:p w14:paraId="6A84E1EB" w14:textId="2F7260CC" w:rsidR="00EE1065" w:rsidRPr="00EE1065" w:rsidRDefault="00EE1065" w:rsidP="00EE10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val="ru-RU" w:eastAsia="ru-RU"/>
          <w14:ligatures w14:val="none"/>
        </w:rPr>
        <w:t xml:space="preserve">8. Министерство, аппарат </w:t>
      </w:r>
      <w:proofErr w:type="spellStart"/>
      <w:r w:rsidR="00D4659C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val="ru-RU" w:eastAsia="ru-RU"/>
          <w14:ligatures w14:val="none"/>
        </w:rPr>
        <w:t>акима</w:t>
      </w:r>
      <w:proofErr w:type="spellEnd"/>
      <w:r w:rsidRPr="00EE1065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val="ru-RU" w:eastAsia="ru-RU"/>
          <w14:ligatures w14:val="none"/>
        </w:rPr>
        <w:t xml:space="preserve"> (далее – государственный орган) формирует рабочую группу для отбора кандидатов на занятие позиции советника (далее – рабочая группа). </w:t>
      </w:r>
    </w:p>
    <w:p w14:paraId="06DBEF7B" w14:textId="77777777" w:rsidR="00EE1065" w:rsidRPr="00EE1065" w:rsidRDefault="00EE1065" w:rsidP="00EE10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val="ru-RU" w:eastAsia="ru-RU"/>
          <w14:ligatures w14:val="none"/>
        </w:rPr>
        <w:t xml:space="preserve">Состав рабочей группы формируется из числа представителей государственного органа, координационного совета соответствующего уровня, некоммерческих организаций. </w:t>
      </w:r>
    </w:p>
    <w:p w14:paraId="3E7F05DE" w14:textId="77777777" w:rsidR="00EE1065" w:rsidRPr="00EE1065" w:rsidRDefault="00EE1065" w:rsidP="00EE10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val="ru-RU" w:eastAsia="ru-RU"/>
          <w14:ligatures w14:val="none"/>
        </w:rPr>
        <w:t xml:space="preserve">9. Координационный совет своим решением определяет и представляет кандидатуры для включения в состав рабочей группы. </w:t>
      </w:r>
    </w:p>
    <w:p w14:paraId="2A10FABA" w14:textId="77777777" w:rsidR="00EE1065" w:rsidRPr="00EE1065" w:rsidRDefault="00EE1065" w:rsidP="00EE10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val="ru-RU" w:eastAsia="ru-RU"/>
          <w14:ligatures w14:val="none"/>
        </w:rPr>
        <w:t xml:space="preserve">Член координационного совета, являющийся действующим советником или претендующий на позицию советника, не может быть членом рабочей группы. </w:t>
      </w:r>
    </w:p>
    <w:p w14:paraId="686F8CAE" w14:textId="1552B32E" w:rsidR="00EE1065" w:rsidRPr="00EE1065" w:rsidRDefault="00EE1065" w:rsidP="00EE10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val="ru-RU" w:eastAsia="ru-RU"/>
          <w14:ligatures w14:val="none"/>
        </w:rPr>
        <w:t xml:space="preserve">10.   Состав рабочей группы на республиканском уровне утверждается руководителем соответствующего государственного органа, а на местном уровне – </w:t>
      </w:r>
      <w:proofErr w:type="spellStart"/>
      <w:r w:rsidR="00D4659C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val="ru-RU" w:eastAsia="ru-RU"/>
          <w14:ligatures w14:val="none"/>
        </w:rPr>
        <w:t>акимом</w:t>
      </w:r>
      <w:proofErr w:type="spellEnd"/>
      <w:r w:rsidRPr="00EE1065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val="ru-RU" w:eastAsia="ru-RU"/>
          <w14:ligatures w14:val="none"/>
        </w:rPr>
        <w:t xml:space="preserve"> соответствующей административно-территориальной единицы.</w:t>
      </w:r>
    </w:p>
    <w:p w14:paraId="1A74EA9F" w14:textId="77777777" w:rsidR="00EE1065" w:rsidRPr="00EE1065" w:rsidRDefault="00EE1065" w:rsidP="00EE10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val="ru-RU" w:eastAsia="ru-RU"/>
          <w14:ligatures w14:val="none"/>
        </w:rPr>
        <w:t>Секретарь рабочей группы (далее – секретарь) назначается из числа государственных служащих государственного органа, осуществляет организационное обеспечение ее работы, не является ее членом и не принимает участие в голосовании.</w:t>
      </w:r>
    </w:p>
    <w:p w14:paraId="12598F76" w14:textId="77777777" w:rsidR="00EE1065" w:rsidRPr="00EE1065" w:rsidRDefault="00EE1065" w:rsidP="00EE10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val="ru-RU" w:eastAsia="ru-RU"/>
          <w14:ligatures w14:val="none"/>
        </w:rPr>
        <w:t xml:space="preserve">11. Члены рабочей группы обязаны обеспечивать конфиденциальность персональных данных, которые им стали известны в ходе отбора и назначения кандидата на позицию советника. </w:t>
      </w:r>
    </w:p>
    <w:p w14:paraId="10E1501A" w14:textId="77777777" w:rsidR="00EE1065" w:rsidRPr="00EE1065" w:rsidRDefault="00EE1065" w:rsidP="00EE10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val="ru-RU" w:eastAsia="ru-RU"/>
          <w14:ligatures w14:val="none"/>
        </w:rPr>
        <w:t>12. Объявление о конкурсе размещается на интернет-ресурсе государственного органа, на государственном и русском языках с указанием наименования государственного органа, его почтового адреса, адреса электронной почты, на которые направляются документы, перечня, сроков подачи документов и иные сведения для участия в конкурсе.</w:t>
      </w:r>
    </w:p>
    <w:p w14:paraId="2ECAABB2" w14:textId="77777777" w:rsidR="00EE1065" w:rsidRPr="00EE1065" w:rsidRDefault="00EE1065" w:rsidP="00EE10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val="ru-RU" w:eastAsia="ru-RU"/>
          <w14:ligatures w14:val="none"/>
        </w:rPr>
        <w:t xml:space="preserve">13. Кандидатуры на позицию советника выдвигаются общественными объединениями лиц с инвалидностью Республики Казахстан, гражданами, в том числе путем самовыдвижения. </w:t>
      </w:r>
    </w:p>
    <w:p w14:paraId="3029929F" w14:textId="77777777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14. Кандидат в советники не должен:</w:t>
      </w:r>
    </w:p>
    <w:p w14:paraId="45EAB820" w14:textId="77777777" w:rsidR="00EE1065" w:rsidRPr="00EE1065" w:rsidRDefault="00EE1065" w:rsidP="00EE10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lastRenderedPageBreak/>
        <w:t xml:space="preserve">1) быть лицом, занимающим государственную должность, гражданским служащим, депутатом Парламента Республики Казахстан, судьей;  </w:t>
      </w:r>
    </w:p>
    <w:p w14:paraId="58A67FB6" w14:textId="77777777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2) иметь судимость, которая не погашена или не снята в установленном законодательством Республики Казахстан порядке;</w:t>
      </w:r>
    </w:p>
    <w:p w14:paraId="067E4C07" w14:textId="77777777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3) в установленном законом порядке быть признанным судом: </w:t>
      </w:r>
    </w:p>
    <w:p w14:paraId="36375307" w14:textId="77777777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недееспособным или ограниченно дееспособным;</w:t>
      </w:r>
    </w:p>
    <w:p w14:paraId="03790D03" w14:textId="77777777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виновным в совершении коррупционного преступления и (или) коррупционного правонарушения;</w:t>
      </w:r>
    </w:p>
    <w:p w14:paraId="55F4DAEB" w14:textId="77777777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3) состоять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веществ. </w:t>
      </w:r>
    </w:p>
    <w:p w14:paraId="2D7F575E" w14:textId="77777777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15. Для участия в конкурсе представляются:</w:t>
      </w:r>
    </w:p>
    <w:p w14:paraId="09477D81" w14:textId="77777777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1)</w:t>
      </w:r>
      <w:r w:rsidRPr="00EE1065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письменное предложение некоммерческой организации или заявление гражданина о выдвижении кандидатуры на позицию советника (в произвольной форме); </w:t>
      </w:r>
    </w:p>
    <w:p w14:paraId="16A674DD" w14:textId="77777777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2) копия документа, удостоверяющего личность кандидата в советники;</w:t>
      </w:r>
    </w:p>
    <w:p w14:paraId="0ADE0234" w14:textId="77777777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3) мотивационное письмо кандидата в советники объемом не более 600 слов, которое должно содержать мотивацию и видение своей деятельности в качестве советника; </w:t>
      </w:r>
    </w:p>
    <w:p w14:paraId="0207360C" w14:textId="77777777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4) сведения о профессиональной и (или) общественной деятельности кандидата с указанием автобиографических данных;</w:t>
      </w:r>
    </w:p>
    <w:p w14:paraId="69B123D4" w14:textId="77777777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5) справка о наличии либо отсутствии судимости;</w:t>
      </w:r>
    </w:p>
    <w:p w14:paraId="4BB86212" w14:textId="77777777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6) справка о наличии либо отсутствии психических, поведенческих расстройств (заболеваний), в том числе связанных с употреблением психоактивных веществ.</w:t>
      </w:r>
    </w:p>
    <w:p w14:paraId="7B972626" w14:textId="10935E92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Кандидат на позицию </w:t>
      </w:r>
      <w:r w:rsidR="00D4659C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советника</w:t>
      </w: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 представляет справки, предусмотренные подпунктами 5) и 6) настоящего пункта, самостоятельно или посредством письменного согласия на истребование указанных справок государственным органом из информационных систем.</w:t>
      </w:r>
    </w:p>
    <w:p w14:paraId="709F894C" w14:textId="77777777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Лица, желающие принять участие в конкурсе, представляют также дополнительную информацию, касающуюся его образования, опыта работы, профессионального уровня и достижений (копии документов о повышении квалификации, присвоении ученых степеней и званий, научных публикаций, характеристики, рекомендации), при ее наличии.</w:t>
      </w:r>
    </w:p>
    <w:p w14:paraId="33630E70" w14:textId="77777777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16. Кандидаты не допускаются к конкурсу при наличии одного из следующих случаев:</w:t>
      </w:r>
    </w:p>
    <w:p w14:paraId="7A2DB2D4" w14:textId="0D836BF2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1) несоответствия требованиям, установленным в пунктах 3, 1</w:t>
      </w:r>
      <w:r w:rsidR="00D4659C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4</w:t>
      </w: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 настоящих Правил;</w:t>
      </w:r>
    </w:p>
    <w:p w14:paraId="46326E8B" w14:textId="35D7CD5C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lastRenderedPageBreak/>
        <w:t>2) непредставления документов и (или) сведений, указанных в пункте 1</w:t>
      </w:r>
      <w:r w:rsidR="00D4659C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5</w:t>
      </w: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 настоящих Правил;</w:t>
      </w:r>
    </w:p>
    <w:p w14:paraId="17C7AA55" w14:textId="77777777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3) представления документов и (или) сведений, содержащих недостоверную информацию.</w:t>
      </w:r>
    </w:p>
    <w:p w14:paraId="61DE3E91" w14:textId="77777777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17. Рабочая группа:</w:t>
      </w:r>
    </w:p>
    <w:p w14:paraId="261329A7" w14:textId="77777777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1) в течение пяти рабочих дней после даты завершения приема документов, на заседании обсуждает поступившие документы от кандидатов на позицию советника, формирует список кандидатов, допущенных к собеседованию, и размещает его на интернет-ресурсе государственного органа;</w:t>
      </w:r>
    </w:p>
    <w:p w14:paraId="4831B180" w14:textId="77777777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2) в течение трех рабочих дней после опубликования списка кандидатов, допущенных к собеседованию, проводит собеседование с каждым кандидатом в удобном для кандидата формате; </w:t>
      </w:r>
    </w:p>
    <w:p w14:paraId="3573606E" w14:textId="77777777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3) проводит открытое голосование по каждому кандидату. </w:t>
      </w:r>
    </w:p>
    <w:p w14:paraId="26472924" w14:textId="54A318C1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Кандидат, набравший наибольшее количество голосов, считается рекомендованным на позицию </w:t>
      </w:r>
      <w:r w:rsidR="00D4659C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советника</w:t>
      </w: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. По кандидатам, набравшим одинаковое количество голосов, руководитель рабочей группы вносит представление первому руководителю, который оставляет за собой право решающего голоса.</w:t>
      </w:r>
    </w:p>
    <w:p w14:paraId="13020101" w14:textId="41EF94CC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18. Заседания рабочей группы считается правомочным при участии в нем не менее двух третей от общего состава членов рабочей группы, с учетом руководителя рабочей группы.</w:t>
      </w:r>
    </w:p>
    <w:p w14:paraId="4EED3C4F" w14:textId="77777777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19. Решения рабочей группы оформляется в виде протокола заседания конкурсной комиссии, который подписывается председателем, членами конкурсной комиссии, секретарем и размещаются на официальном интернет-ресурсе государственного органа в течение трех рабочих дней после окончания заседания. </w:t>
      </w:r>
    </w:p>
    <w:p w14:paraId="7E2F7E55" w14:textId="363340BB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20. Кандидатура избранного советника на республиканском уровне утверждается приказом руководителя соответствующего государственного органа, на местном уровне – распоряжением </w:t>
      </w:r>
      <w:proofErr w:type="spellStart"/>
      <w:r w:rsidR="00D4659C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акима</w:t>
      </w:r>
      <w:proofErr w:type="spellEnd"/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 соответствующей административно-территориальной единицы. </w:t>
      </w:r>
    </w:p>
    <w:p w14:paraId="7F0E88B3" w14:textId="77777777" w:rsidR="00EE1065" w:rsidRPr="00EE1065" w:rsidRDefault="00EE1065" w:rsidP="00EE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21. Полномочия рабочей группы и ее руководителя прекращаются после официального назначения советника.</w:t>
      </w:r>
    </w:p>
    <w:p w14:paraId="6B9F24C0" w14:textId="77777777" w:rsidR="00EE1065" w:rsidRPr="00EE1065" w:rsidRDefault="00EE1065" w:rsidP="00EE10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ru-RU" w:eastAsia="ru-RU"/>
          <w14:ligatures w14:val="none"/>
        </w:rPr>
        <w:t>22. Решение конкурсной комиссии обжалуется на имя первого руководителя государственного органа, либо в судебном порядке в соответствии со статьей 91 Административного процедурно-процессуального кодекса Республики Казахстан.</w:t>
      </w:r>
    </w:p>
    <w:p w14:paraId="5351BEFA" w14:textId="77777777" w:rsidR="00EE1065" w:rsidRPr="00EE1065" w:rsidRDefault="00EE1065" w:rsidP="00EE10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23. Советник досрочно прекращает свою деятельность в случаях:</w:t>
      </w:r>
    </w:p>
    <w:p w14:paraId="021865F3" w14:textId="77777777" w:rsidR="00EE1065" w:rsidRPr="00EE1065" w:rsidRDefault="00EE1065" w:rsidP="00EE10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личной инициативы советника;</w:t>
      </w:r>
    </w:p>
    <w:p w14:paraId="7D0BC8AE" w14:textId="77777777" w:rsidR="00EE1065" w:rsidRPr="00EE1065" w:rsidRDefault="00EE1065" w:rsidP="00EE10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признания судом его недееспособным или ограниченно дееспособным;</w:t>
      </w:r>
    </w:p>
    <w:p w14:paraId="481EBE43" w14:textId="77777777" w:rsidR="00EE1065" w:rsidRPr="00EE1065" w:rsidRDefault="00EE1065" w:rsidP="00EE10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признания судом его безвестно отсутствующим или объявления умершим;</w:t>
      </w:r>
    </w:p>
    <w:p w14:paraId="5E75F544" w14:textId="77777777" w:rsidR="00EE1065" w:rsidRPr="00EE1065" w:rsidRDefault="00EE1065" w:rsidP="00EE10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вступления в отношении него в законную силу обвинительного приговора </w:t>
      </w: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lastRenderedPageBreak/>
        <w:t>суда;</w:t>
      </w:r>
    </w:p>
    <w:p w14:paraId="6E4F253D" w14:textId="77777777" w:rsidR="00EE1065" w:rsidRPr="00EE1065" w:rsidRDefault="00EE1065" w:rsidP="00EE10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выезда за пределы Республики Казахстан на постоянное место жительства;</w:t>
      </w:r>
    </w:p>
    <w:p w14:paraId="6D5498CF" w14:textId="4292AF96" w:rsidR="00EE1065" w:rsidRPr="00D4659C" w:rsidRDefault="00EE1065" w:rsidP="00EE10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неисполнения или ненадлежащего исполнения функциональных обязанностей</w:t>
      </w:r>
      <w:r w:rsidR="00AE15DE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, </w:t>
      </w:r>
      <w:r w:rsidR="00AE15DE" w:rsidRPr="00D4659C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установленного</w:t>
      </w:r>
      <w:r w:rsidRPr="00D4659C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 на основании оценки эффективности деятельности советника;</w:t>
      </w:r>
    </w:p>
    <w:p w14:paraId="61771C95" w14:textId="77777777" w:rsidR="00EE1065" w:rsidRPr="00EE1065" w:rsidRDefault="00EE1065" w:rsidP="00EE10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поступления на государственную, гражданскую службу, избрания депутатом Парламента Республики Казахстан, назначения судьей;</w:t>
      </w:r>
    </w:p>
    <w:p w14:paraId="319062D0" w14:textId="77777777" w:rsidR="00EE1065" w:rsidRPr="00EE1065" w:rsidRDefault="00EE1065" w:rsidP="00EE10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EE1065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истечения срока полномочий. </w:t>
      </w:r>
    </w:p>
    <w:p w14:paraId="421BD8EB" w14:textId="6E8FFD7B" w:rsidR="00BD00FF" w:rsidRPr="00EE1065" w:rsidRDefault="00EE1065" w:rsidP="00EE1065">
      <w:pPr>
        <w:spacing w:after="0" w:line="240" w:lineRule="auto"/>
        <w:ind w:firstLine="709"/>
        <w:jc w:val="both"/>
        <w:rPr>
          <w:lang w:val="ru-RU"/>
        </w:rPr>
      </w:pPr>
      <w:r w:rsidRPr="00EE106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24. Процедура назначения советника начинается за два месяца до истечения срока полномочий действующего советника в соответствии с порядком, предусмотренным настоящими Правилами.</w:t>
      </w:r>
    </w:p>
    <w:sectPr w:rsidR="00BD00FF" w:rsidRPr="00EE1065" w:rsidSect="00D4659C">
      <w:pgSz w:w="12240" w:h="15840"/>
      <w:pgMar w:top="1418" w:right="851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EBD460B" w16cex:dateUtc="2024-02-22T08:4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ヒラギノ角ゴ Pro W3">
    <w:altName w:val="Cambria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065"/>
    <w:rsid w:val="0000449B"/>
    <w:rsid w:val="00210905"/>
    <w:rsid w:val="002806F6"/>
    <w:rsid w:val="003741A9"/>
    <w:rsid w:val="004E4552"/>
    <w:rsid w:val="004F6298"/>
    <w:rsid w:val="009C3322"/>
    <w:rsid w:val="00A53AA3"/>
    <w:rsid w:val="00AB44C4"/>
    <w:rsid w:val="00AE15DE"/>
    <w:rsid w:val="00BD00FF"/>
    <w:rsid w:val="00C536C9"/>
    <w:rsid w:val="00D4659C"/>
    <w:rsid w:val="00ED76A5"/>
    <w:rsid w:val="00EE1065"/>
    <w:rsid w:val="00F51D81"/>
    <w:rsid w:val="00F8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E4C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1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1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1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1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1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1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1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1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1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1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1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106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106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10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10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10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10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1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E1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1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1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1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10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10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106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1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106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E106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EE1065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C3322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9C332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9C332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C332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C3322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ED7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ED76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1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1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1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1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1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1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1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1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1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1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1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106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106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10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10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10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10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1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E1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1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1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1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10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10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106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1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106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E106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EE1065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C3322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9C332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9C332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C332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C3322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ED7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ED7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Yugai</dc:creator>
  <cp:lastModifiedBy>Я</cp:lastModifiedBy>
  <cp:revision>2</cp:revision>
  <dcterms:created xsi:type="dcterms:W3CDTF">2024-03-20T03:03:00Z</dcterms:created>
  <dcterms:modified xsi:type="dcterms:W3CDTF">2024-03-20T03:03:00Z</dcterms:modified>
</cp:coreProperties>
</file>