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71A8E" w14:textId="77777777" w:rsidR="00796E95" w:rsidRPr="000731DC" w:rsidRDefault="00796E95" w:rsidP="00796E95">
      <w:pPr>
        <w:spacing w:after="0" w:line="240" w:lineRule="auto"/>
        <w:jc w:val="center"/>
        <w:rPr>
          <w:rFonts w:eastAsia="Calibri" w:cstheme="minorHAnsi"/>
          <w:b/>
        </w:rPr>
      </w:pPr>
      <w:r w:rsidRPr="000731DC">
        <w:rPr>
          <w:rFonts w:eastAsia="Calibri" w:cstheme="minorHAnsi"/>
          <w:b/>
        </w:rPr>
        <w:t xml:space="preserve">Сравнительная таблица </w:t>
      </w:r>
    </w:p>
    <w:p w14:paraId="5C12B943" w14:textId="77777777" w:rsidR="00796E95" w:rsidRPr="000731DC" w:rsidRDefault="00796E95" w:rsidP="00796E95">
      <w:pPr>
        <w:spacing w:after="0" w:line="240" w:lineRule="auto"/>
        <w:jc w:val="center"/>
        <w:rPr>
          <w:rFonts w:eastAsia="Calibri" w:cstheme="minorHAnsi"/>
          <w:b/>
        </w:rPr>
      </w:pPr>
      <w:r w:rsidRPr="000731DC">
        <w:rPr>
          <w:rFonts w:eastAsia="Calibri" w:cstheme="minorHAnsi"/>
          <w:b/>
        </w:rPr>
        <w:t xml:space="preserve">к проекту Закона Республики Казахстан «О внесении изменений и дополнений </w:t>
      </w:r>
    </w:p>
    <w:p w14:paraId="2DF40537" w14:textId="77777777" w:rsidR="00796E95" w:rsidRPr="000731DC" w:rsidRDefault="00796E95" w:rsidP="00796E95">
      <w:pPr>
        <w:spacing w:after="0" w:line="240" w:lineRule="auto"/>
        <w:jc w:val="center"/>
        <w:rPr>
          <w:rFonts w:eastAsia="Calibri" w:cstheme="minorHAnsi"/>
          <w:b/>
        </w:rPr>
      </w:pPr>
      <w:r w:rsidRPr="000731DC">
        <w:rPr>
          <w:rFonts w:eastAsia="Calibri" w:cstheme="minorHAnsi"/>
          <w:b/>
        </w:rPr>
        <w:t xml:space="preserve">в некоторые законодательные акты Республики Казахстан </w:t>
      </w:r>
      <w:proofErr w:type="gramStart"/>
      <w:r w:rsidRPr="000731DC">
        <w:rPr>
          <w:rFonts w:eastAsia="Calibri" w:cstheme="minorHAnsi"/>
          <w:b/>
        </w:rPr>
        <w:t>по</w:t>
      </w:r>
      <w:proofErr w:type="gramEnd"/>
      <w:r w:rsidRPr="000731DC">
        <w:rPr>
          <w:rFonts w:eastAsia="Calibri" w:cstheme="minorHAnsi"/>
          <w:b/>
        </w:rPr>
        <w:t xml:space="preserve"> </w:t>
      </w:r>
    </w:p>
    <w:p w14:paraId="555A2CF5" w14:textId="32A9544B" w:rsidR="00796E95" w:rsidRPr="000731DC" w:rsidRDefault="00796E95" w:rsidP="00796E95">
      <w:pPr>
        <w:spacing w:after="0" w:line="240" w:lineRule="auto"/>
        <w:jc w:val="center"/>
        <w:rPr>
          <w:rFonts w:eastAsia="Calibri" w:cstheme="minorHAnsi"/>
          <w:b/>
        </w:rPr>
      </w:pPr>
      <w:r w:rsidRPr="000731DC">
        <w:rPr>
          <w:rFonts w:eastAsia="Calibri" w:cstheme="minorHAnsi"/>
          <w:b/>
        </w:rPr>
        <w:t xml:space="preserve">вопросам здравоохранения» </w:t>
      </w:r>
      <w:r w:rsidR="003404BB" w:rsidRPr="000731DC">
        <w:rPr>
          <w:rFonts w:eastAsia="Calibri" w:cstheme="minorHAnsi"/>
          <w:b/>
        </w:rPr>
        <w:t xml:space="preserve"> </w:t>
      </w:r>
      <w:r w:rsidRPr="000731DC">
        <w:rPr>
          <w:rFonts w:eastAsia="Calibri" w:cstheme="minorHAnsi"/>
          <w:b/>
        </w:rPr>
        <w:t xml:space="preserve"> </w:t>
      </w:r>
    </w:p>
    <w:p w14:paraId="7C8D63D9" w14:textId="573C7E0E" w:rsidR="00A21D19" w:rsidRPr="000731DC" w:rsidRDefault="00A21D19" w:rsidP="00796E95">
      <w:pPr>
        <w:spacing w:after="0" w:line="240" w:lineRule="auto"/>
        <w:rPr>
          <w:rFonts w:cstheme="minorHAnsi"/>
        </w:rPr>
      </w:pPr>
    </w:p>
    <w:tbl>
      <w:tblPr>
        <w:tblStyle w:val="a3"/>
        <w:tblW w:w="14600" w:type="dxa"/>
        <w:tblInd w:w="-5" w:type="dxa"/>
        <w:tblLayout w:type="fixed"/>
        <w:tblLook w:val="04A0" w:firstRow="1" w:lastRow="0" w:firstColumn="1" w:lastColumn="0" w:noHBand="0" w:noVBand="1"/>
      </w:tblPr>
      <w:tblGrid>
        <w:gridCol w:w="567"/>
        <w:gridCol w:w="1735"/>
        <w:gridCol w:w="4502"/>
        <w:gridCol w:w="4394"/>
        <w:gridCol w:w="3402"/>
      </w:tblGrid>
      <w:tr w:rsidR="00796E95" w:rsidRPr="000731DC" w14:paraId="0F365BF9" w14:textId="77777777" w:rsidTr="00796E95">
        <w:tc>
          <w:tcPr>
            <w:tcW w:w="567" w:type="dxa"/>
          </w:tcPr>
          <w:p w14:paraId="44684A3F" w14:textId="2CD9F233" w:rsidR="00796E95" w:rsidRPr="000731DC" w:rsidRDefault="00796E95" w:rsidP="00796E95">
            <w:pPr>
              <w:contextualSpacing/>
              <w:jc w:val="both"/>
              <w:rPr>
                <w:rFonts w:eastAsia="Calibri" w:cstheme="minorHAnsi"/>
              </w:rPr>
            </w:pPr>
            <w:r w:rsidRPr="000731DC">
              <w:rPr>
                <w:rFonts w:eastAsia="Calibri" w:cstheme="minorHAnsi"/>
                <w:b/>
              </w:rPr>
              <w:t>№</w:t>
            </w:r>
          </w:p>
        </w:tc>
        <w:tc>
          <w:tcPr>
            <w:tcW w:w="1735" w:type="dxa"/>
          </w:tcPr>
          <w:p w14:paraId="6FF53424" w14:textId="402D4AC5" w:rsidR="00796E95" w:rsidRPr="000731DC" w:rsidRDefault="00796E95" w:rsidP="00796E95">
            <w:pPr>
              <w:pStyle w:val="a4"/>
              <w:spacing w:before="0" w:beforeAutospacing="0" w:after="0" w:afterAutospacing="0"/>
              <w:jc w:val="center"/>
              <w:rPr>
                <w:rFonts w:asciiTheme="minorHAnsi" w:eastAsia="Calibri" w:hAnsiTheme="minorHAnsi" w:cstheme="minorHAnsi"/>
                <w:kern w:val="24"/>
                <w:sz w:val="22"/>
                <w:szCs w:val="22"/>
              </w:rPr>
            </w:pPr>
            <w:r w:rsidRPr="000731DC">
              <w:rPr>
                <w:rFonts w:asciiTheme="minorHAnsi" w:eastAsia="Calibri" w:hAnsiTheme="minorHAnsi" w:cstheme="minorHAnsi"/>
                <w:b/>
                <w:sz w:val="22"/>
                <w:szCs w:val="22"/>
              </w:rPr>
              <w:t>Структурный элемент</w:t>
            </w:r>
          </w:p>
        </w:tc>
        <w:tc>
          <w:tcPr>
            <w:tcW w:w="4502" w:type="dxa"/>
          </w:tcPr>
          <w:p w14:paraId="2CDE4071" w14:textId="249A42E8" w:rsidR="00796E95" w:rsidRPr="000731DC" w:rsidRDefault="00796E95" w:rsidP="00796E95">
            <w:pPr>
              <w:pStyle w:val="a4"/>
              <w:spacing w:before="0" w:beforeAutospacing="0" w:after="0" w:afterAutospacing="0"/>
              <w:ind w:left="43" w:firstLine="288"/>
              <w:jc w:val="both"/>
              <w:rPr>
                <w:rFonts w:asciiTheme="minorHAnsi" w:hAnsiTheme="minorHAnsi" w:cstheme="minorHAnsi"/>
                <w:b/>
                <w:bCs/>
                <w:kern w:val="24"/>
                <w:sz w:val="22"/>
                <w:szCs w:val="22"/>
              </w:rPr>
            </w:pPr>
            <w:r w:rsidRPr="000731DC">
              <w:rPr>
                <w:rFonts w:asciiTheme="minorHAnsi" w:eastAsia="Calibri" w:hAnsiTheme="minorHAnsi" w:cstheme="minorHAnsi"/>
                <w:b/>
                <w:sz w:val="22"/>
                <w:szCs w:val="22"/>
              </w:rPr>
              <w:t>Действующая редакция</w:t>
            </w:r>
          </w:p>
        </w:tc>
        <w:tc>
          <w:tcPr>
            <w:tcW w:w="4394" w:type="dxa"/>
          </w:tcPr>
          <w:p w14:paraId="655AF029" w14:textId="4D0581DE" w:rsidR="00796E95" w:rsidRPr="000731DC" w:rsidRDefault="00796E95" w:rsidP="00796E95">
            <w:pPr>
              <w:pStyle w:val="a4"/>
              <w:spacing w:before="0" w:beforeAutospacing="0" w:after="0" w:afterAutospacing="0"/>
              <w:ind w:left="43" w:firstLine="288"/>
              <w:jc w:val="both"/>
              <w:rPr>
                <w:rFonts w:asciiTheme="minorHAnsi" w:hAnsiTheme="minorHAnsi" w:cstheme="minorHAnsi"/>
                <w:b/>
                <w:bCs/>
                <w:kern w:val="24"/>
                <w:sz w:val="22"/>
                <w:szCs w:val="22"/>
              </w:rPr>
            </w:pPr>
            <w:r w:rsidRPr="000731DC">
              <w:rPr>
                <w:rFonts w:asciiTheme="minorHAnsi" w:eastAsia="Calibri" w:hAnsiTheme="minorHAnsi" w:cstheme="minorHAnsi"/>
                <w:b/>
                <w:sz w:val="22"/>
                <w:szCs w:val="22"/>
              </w:rPr>
              <w:t>Предлагаемая редакция</w:t>
            </w:r>
          </w:p>
        </w:tc>
        <w:tc>
          <w:tcPr>
            <w:tcW w:w="3402" w:type="dxa"/>
          </w:tcPr>
          <w:p w14:paraId="6CBC4F2D" w14:textId="6753F557" w:rsidR="00796E95" w:rsidRPr="000731DC" w:rsidRDefault="00796E95" w:rsidP="00796E95">
            <w:pPr>
              <w:ind w:firstLine="311"/>
              <w:jc w:val="both"/>
              <w:rPr>
                <w:rFonts w:eastAsia="Times New Roman" w:cstheme="minorHAnsi"/>
                <w:lang w:eastAsia="ru-RU"/>
              </w:rPr>
            </w:pPr>
            <w:r w:rsidRPr="000731DC">
              <w:rPr>
                <w:rFonts w:eastAsia="Calibri" w:cstheme="minorHAnsi"/>
                <w:b/>
              </w:rPr>
              <w:t>Обоснование</w:t>
            </w:r>
          </w:p>
        </w:tc>
      </w:tr>
      <w:tr w:rsidR="00796E95" w:rsidRPr="000731DC" w14:paraId="32E9701A" w14:textId="77777777" w:rsidTr="004D1022">
        <w:tc>
          <w:tcPr>
            <w:tcW w:w="14600" w:type="dxa"/>
            <w:gridSpan w:val="5"/>
            <w:tcBorders>
              <w:right w:val="single" w:sz="2" w:space="0" w:color="000000"/>
            </w:tcBorders>
          </w:tcPr>
          <w:p w14:paraId="1E3CAFC3" w14:textId="52F6E143" w:rsidR="00796E95" w:rsidRPr="000731DC" w:rsidRDefault="00796E95" w:rsidP="00796E95">
            <w:pPr>
              <w:ind w:left="43" w:firstLine="288"/>
              <w:jc w:val="center"/>
              <w:rPr>
                <w:rFonts w:eastAsia="Times New Roman" w:cstheme="minorHAnsi"/>
                <w:b/>
                <w:bCs/>
              </w:rPr>
            </w:pPr>
            <w:r w:rsidRPr="000731DC">
              <w:rPr>
                <w:rFonts w:eastAsia="Times New Roman" w:cstheme="minorHAnsi"/>
                <w:b/>
                <w:bCs/>
              </w:rPr>
              <w:t>Закон Республики Казахстан от 16 ноября 2015 года</w:t>
            </w:r>
          </w:p>
          <w:p w14:paraId="0F28FFC9" w14:textId="192F9F16" w:rsidR="00796E95" w:rsidRPr="000731DC" w:rsidRDefault="00796E95" w:rsidP="00796E95">
            <w:pPr>
              <w:ind w:firstLine="311"/>
              <w:jc w:val="center"/>
              <w:rPr>
                <w:rFonts w:eastAsia="Times New Roman" w:cstheme="minorHAnsi"/>
                <w:lang w:eastAsia="ru-RU"/>
              </w:rPr>
            </w:pPr>
            <w:r w:rsidRPr="000731DC">
              <w:rPr>
                <w:rFonts w:eastAsia="Times New Roman" w:cstheme="minorHAnsi"/>
                <w:b/>
                <w:bCs/>
              </w:rPr>
              <w:t>«Об обязательном социальном медицинском страховании»</w:t>
            </w:r>
          </w:p>
        </w:tc>
      </w:tr>
      <w:tr w:rsidR="00807616" w:rsidRPr="000731DC" w14:paraId="6D586AB3" w14:textId="77777777" w:rsidTr="00B82A13">
        <w:tc>
          <w:tcPr>
            <w:tcW w:w="567" w:type="dxa"/>
          </w:tcPr>
          <w:p w14:paraId="30A55533" w14:textId="77777777" w:rsidR="00807616" w:rsidRPr="000731DC" w:rsidRDefault="00807616" w:rsidP="00B82A13">
            <w:pPr>
              <w:numPr>
                <w:ilvl w:val="0"/>
                <w:numId w:val="1"/>
              </w:numPr>
              <w:ind w:hanging="720"/>
              <w:contextualSpacing/>
              <w:jc w:val="both"/>
              <w:rPr>
                <w:rFonts w:eastAsia="Calibri" w:cstheme="minorHAnsi"/>
              </w:rPr>
            </w:pPr>
          </w:p>
        </w:tc>
        <w:tc>
          <w:tcPr>
            <w:tcW w:w="1735" w:type="dxa"/>
            <w:tcBorders>
              <w:top w:val="single" w:sz="2" w:space="0" w:color="000000"/>
              <w:left w:val="single" w:sz="2" w:space="0" w:color="000000"/>
              <w:bottom w:val="single" w:sz="2" w:space="0" w:color="000000"/>
              <w:right w:val="single" w:sz="2" w:space="0" w:color="000000"/>
            </w:tcBorders>
            <w:shd w:val="clear" w:color="auto" w:fill="auto"/>
          </w:tcPr>
          <w:p w14:paraId="51C2521A" w14:textId="77777777" w:rsidR="00807616" w:rsidRPr="000731DC" w:rsidRDefault="00807616" w:rsidP="00B82A13">
            <w:pPr>
              <w:pStyle w:val="a4"/>
              <w:spacing w:before="0" w:beforeAutospacing="0" w:after="0" w:afterAutospacing="0"/>
              <w:jc w:val="center"/>
              <w:rPr>
                <w:rFonts w:asciiTheme="minorHAnsi" w:eastAsia="Calibri" w:hAnsiTheme="minorHAnsi" w:cstheme="minorHAnsi"/>
                <w:kern w:val="24"/>
                <w:sz w:val="22"/>
                <w:szCs w:val="22"/>
              </w:rPr>
            </w:pPr>
            <w:r w:rsidRPr="000731DC">
              <w:rPr>
                <w:rFonts w:asciiTheme="minorHAnsi" w:eastAsia="Calibri" w:hAnsiTheme="minorHAnsi" w:cstheme="minorHAnsi"/>
                <w:kern w:val="24"/>
                <w:sz w:val="22"/>
                <w:szCs w:val="22"/>
              </w:rPr>
              <w:t>Часть вторая пункта 2-1</w:t>
            </w:r>
            <w:r w:rsidRPr="000731DC">
              <w:rPr>
                <w:rFonts w:asciiTheme="minorHAnsi" w:eastAsia="Calibri" w:hAnsiTheme="minorHAnsi" w:cstheme="minorHAnsi"/>
                <w:kern w:val="24"/>
                <w:sz w:val="22"/>
                <w:szCs w:val="22"/>
                <w:lang w:val="kk-KZ"/>
              </w:rPr>
              <w:t xml:space="preserve"> </w:t>
            </w:r>
            <w:r w:rsidRPr="000731DC">
              <w:rPr>
                <w:rFonts w:asciiTheme="minorHAnsi" w:eastAsia="Calibri" w:hAnsiTheme="minorHAnsi" w:cstheme="minorHAnsi"/>
                <w:kern w:val="24"/>
                <w:sz w:val="22"/>
                <w:szCs w:val="22"/>
              </w:rPr>
              <w:t xml:space="preserve">статьи 27 </w:t>
            </w:r>
          </w:p>
        </w:tc>
        <w:tc>
          <w:tcPr>
            <w:tcW w:w="4502" w:type="dxa"/>
            <w:tcBorders>
              <w:top w:val="single" w:sz="2" w:space="0" w:color="000000"/>
              <w:left w:val="single" w:sz="2" w:space="0" w:color="000000"/>
              <w:bottom w:val="single" w:sz="2" w:space="0" w:color="000000"/>
              <w:right w:val="single" w:sz="2" w:space="0" w:color="000000"/>
            </w:tcBorders>
            <w:shd w:val="clear" w:color="auto" w:fill="auto"/>
          </w:tcPr>
          <w:p w14:paraId="26D4A1B6" w14:textId="77777777" w:rsidR="00807616" w:rsidRPr="000731DC" w:rsidRDefault="00807616" w:rsidP="00B82A13">
            <w:pPr>
              <w:pStyle w:val="a4"/>
              <w:spacing w:before="0" w:beforeAutospacing="0" w:after="0" w:afterAutospacing="0"/>
              <w:ind w:left="43" w:firstLine="288"/>
              <w:jc w:val="both"/>
              <w:rPr>
                <w:rFonts w:asciiTheme="minorHAnsi" w:hAnsiTheme="minorHAnsi" w:cstheme="minorHAnsi"/>
                <w:b/>
                <w:bCs/>
                <w:kern w:val="24"/>
                <w:sz w:val="22"/>
                <w:szCs w:val="22"/>
              </w:rPr>
            </w:pPr>
            <w:r w:rsidRPr="000731DC">
              <w:rPr>
                <w:rFonts w:asciiTheme="minorHAnsi" w:hAnsiTheme="minorHAnsi" w:cstheme="minorHAnsi"/>
                <w:b/>
                <w:bCs/>
                <w:kern w:val="24"/>
                <w:sz w:val="22"/>
                <w:szCs w:val="22"/>
              </w:rPr>
              <w:t>Статья 27. Отчисления на обязательное социальное медицинское страхование</w:t>
            </w:r>
          </w:p>
          <w:p w14:paraId="464C9D08" w14:textId="77777777" w:rsidR="00807616" w:rsidRPr="000731DC" w:rsidRDefault="00807616" w:rsidP="00B82A13">
            <w:pPr>
              <w:pStyle w:val="a4"/>
              <w:spacing w:before="0" w:beforeAutospacing="0" w:after="0" w:afterAutospacing="0"/>
              <w:ind w:left="43" w:firstLine="288"/>
              <w:jc w:val="both"/>
              <w:rPr>
                <w:rFonts w:asciiTheme="minorHAnsi" w:hAnsiTheme="minorHAnsi" w:cstheme="minorHAnsi"/>
                <w:kern w:val="24"/>
                <w:sz w:val="22"/>
                <w:szCs w:val="22"/>
              </w:rPr>
            </w:pPr>
          </w:p>
          <w:p w14:paraId="0431148D" w14:textId="77777777" w:rsidR="00807616" w:rsidRPr="000731DC" w:rsidRDefault="00807616" w:rsidP="00B82A13">
            <w:pPr>
              <w:pStyle w:val="a4"/>
              <w:spacing w:before="0" w:beforeAutospacing="0" w:after="0" w:afterAutospacing="0"/>
              <w:ind w:left="43" w:firstLine="288"/>
              <w:jc w:val="both"/>
              <w:rPr>
                <w:rFonts w:asciiTheme="minorHAnsi" w:hAnsiTheme="minorHAnsi" w:cstheme="minorHAnsi"/>
                <w:kern w:val="24"/>
                <w:sz w:val="22"/>
                <w:szCs w:val="22"/>
              </w:rPr>
            </w:pPr>
            <w:r w:rsidRPr="000731DC">
              <w:rPr>
                <w:rFonts w:asciiTheme="minorHAnsi" w:hAnsiTheme="minorHAnsi" w:cstheme="minorHAnsi"/>
                <w:kern w:val="24"/>
                <w:sz w:val="22"/>
                <w:szCs w:val="22"/>
              </w:rPr>
              <w:t>…</w:t>
            </w:r>
          </w:p>
          <w:p w14:paraId="3205C634" w14:textId="7FC1365F" w:rsidR="001D0808" w:rsidRPr="000731DC" w:rsidRDefault="00807616" w:rsidP="001D0808">
            <w:pPr>
              <w:pStyle w:val="a4"/>
              <w:spacing w:before="0" w:beforeAutospacing="0" w:after="0" w:afterAutospacing="0"/>
              <w:ind w:firstLine="288"/>
              <w:jc w:val="both"/>
              <w:rPr>
                <w:rFonts w:asciiTheme="minorHAnsi" w:hAnsiTheme="minorHAnsi" w:cstheme="minorHAnsi"/>
                <w:kern w:val="24"/>
                <w:sz w:val="22"/>
                <w:szCs w:val="22"/>
              </w:rPr>
            </w:pPr>
            <w:r w:rsidRPr="000731DC">
              <w:rPr>
                <w:rFonts w:asciiTheme="minorHAnsi" w:hAnsiTheme="minorHAnsi" w:cstheme="minorHAnsi"/>
                <w:kern w:val="24"/>
                <w:sz w:val="22"/>
                <w:szCs w:val="22"/>
              </w:rPr>
              <w:t xml:space="preserve">2-1. </w:t>
            </w:r>
            <w:proofErr w:type="gramStart"/>
            <w:r w:rsidRPr="000731DC">
              <w:rPr>
                <w:rFonts w:asciiTheme="minorHAnsi" w:hAnsiTheme="minorHAnsi" w:cstheme="minorHAnsi"/>
                <w:kern w:val="24"/>
                <w:sz w:val="22"/>
                <w:szCs w:val="22"/>
              </w:rPr>
              <w:t xml:space="preserve">Объектом исчисления отчислений являются расходы работодателя, являющегося субъектом микропредпринимательства и малого предпринимательства, применяющим специальные налоговые режимы, предусмотренные параграфом 3 главы 77 и главой 78 Кодекса Республики Казахстан </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О налогах и других обязательных платежах в бюджет</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 xml:space="preserve"> (Налоговый кодекс), выплачиваемые в виде дохода работнику, предусмотренного статьей 322 Кодекса Республики Казахстан </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О налогах и других обязательных платежах в бюджет</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 xml:space="preserve"> (Налоговый кодекс).</w:t>
            </w:r>
            <w:proofErr w:type="gramEnd"/>
          </w:p>
          <w:p w14:paraId="6D870496" w14:textId="38445F38" w:rsidR="00807616" w:rsidRPr="000731DC" w:rsidRDefault="00807616" w:rsidP="001D0808">
            <w:pPr>
              <w:pStyle w:val="a4"/>
              <w:spacing w:before="0" w:beforeAutospacing="0" w:after="0" w:afterAutospacing="0"/>
              <w:ind w:firstLine="288"/>
              <w:jc w:val="both"/>
              <w:rPr>
                <w:rFonts w:asciiTheme="minorHAnsi" w:hAnsiTheme="minorHAnsi" w:cstheme="minorHAnsi"/>
                <w:b/>
                <w:bCs/>
                <w:kern w:val="24"/>
                <w:sz w:val="22"/>
                <w:szCs w:val="22"/>
              </w:rPr>
            </w:pPr>
            <w:r w:rsidRPr="000731DC">
              <w:rPr>
                <w:rFonts w:asciiTheme="minorHAnsi" w:hAnsiTheme="minorHAnsi" w:cstheme="minorHAnsi"/>
                <w:kern w:val="24"/>
                <w:sz w:val="22"/>
                <w:szCs w:val="22"/>
              </w:rPr>
              <w:t xml:space="preserve">При этом ежемесячный доход, принимаемый для исчисления отчислений с единого платежа, не должен превышать </w:t>
            </w:r>
            <w:r w:rsidRPr="000731DC">
              <w:rPr>
                <w:rFonts w:asciiTheme="minorHAnsi" w:hAnsiTheme="minorHAnsi" w:cstheme="minorHAnsi"/>
                <w:b/>
                <w:bCs/>
                <w:kern w:val="24"/>
                <w:sz w:val="22"/>
                <w:szCs w:val="22"/>
              </w:rPr>
              <w:t>10-кратный</w:t>
            </w:r>
            <w:r w:rsidRPr="000731DC">
              <w:rPr>
                <w:rFonts w:asciiTheme="minorHAnsi" w:hAnsiTheme="minorHAnsi" w:cstheme="minorHAnsi"/>
                <w:kern w:val="24"/>
                <w:sz w:val="22"/>
                <w:szCs w:val="22"/>
              </w:rPr>
              <w:t xml:space="preserve"> минимальный размер заработной платы, установленный на соответствующий финансовый год законом о республиканском </w:t>
            </w:r>
            <w:r w:rsidRPr="000731DC">
              <w:rPr>
                <w:rFonts w:asciiTheme="minorHAnsi" w:hAnsiTheme="minorHAnsi" w:cstheme="minorHAnsi"/>
                <w:kern w:val="24"/>
                <w:sz w:val="22"/>
                <w:szCs w:val="22"/>
              </w:rPr>
              <w:lastRenderedPageBreak/>
              <w:t>бюджете.</w:t>
            </w:r>
          </w:p>
        </w:tc>
        <w:tc>
          <w:tcPr>
            <w:tcW w:w="4394" w:type="dxa"/>
            <w:tcBorders>
              <w:top w:val="single" w:sz="2" w:space="0" w:color="000000"/>
              <w:left w:val="single" w:sz="2" w:space="0" w:color="000000"/>
              <w:bottom w:val="single" w:sz="2" w:space="0" w:color="000000"/>
              <w:right w:val="single" w:sz="2" w:space="0" w:color="000000"/>
            </w:tcBorders>
            <w:shd w:val="clear" w:color="auto" w:fill="auto"/>
          </w:tcPr>
          <w:p w14:paraId="6FC7DD15" w14:textId="77777777" w:rsidR="00807616" w:rsidRPr="000731DC" w:rsidRDefault="00807616" w:rsidP="00B82A13">
            <w:pPr>
              <w:pStyle w:val="a4"/>
              <w:spacing w:before="0" w:beforeAutospacing="0" w:after="0" w:afterAutospacing="0"/>
              <w:ind w:left="43" w:firstLine="288"/>
              <w:jc w:val="both"/>
              <w:rPr>
                <w:rFonts w:asciiTheme="minorHAnsi" w:hAnsiTheme="minorHAnsi" w:cstheme="minorHAnsi"/>
                <w:b/>
                <w:bCs/>
                <w:kern w:val="24"/>
                <w:sz w:val="22"/>
                <w:szCs w:val="22"/>
              </w:rPr>
            </w:pPr>
            <w:r w:rsidRPr="000731DC">
              <w:rPr>
                <w:rFonts w:asciiTheme="minorHAnsi" w:hAnsiTheme="minorHAnsi" w:cstheme="minorHAnsi"/>
                <w:b/>
                <w:bCs/>
                <w:kern w:val="24"/>
                <w:sz w:val="22"/>
                <w:szCs w:val="22"/>
              </w:rPr>
              <w:lastRenderedPageBreak/>
              <w:t>Статья 27. Отчисления на обязательное социальное медицинское страхование</w:t>
            </w:r>
          </w:p>
          <w:p w14:paraId="617972BA" w14:textId="77777777" w:rsidR="00807616" w:rsidRPr="000731DC" w:rsidRDefault="00807616" w:rsidP="00B82A13">
            <w:pPr>
              <w:pStyle w:val="a4"/>
              <w:spacing w:before="0" w:beforeAutospacing="0" w:after="0" w:afterAutospacing="0"/>
              <w:ind w:left="43" w:firstLine="288"/>
              <w:jc w:val="both"/>
              <w:rPr>
                <w:rFonts w:asciiTheme="minorHAnsi" w:hAnsiTheme="minorHAnsi" w:cstheme="minorHAnsi"/>
                <w:kern w:val="24"/>
                <w:sz w:val="22"/>
                <w:szCs w:val="22"/>
              </w:rPr>
            </w:pPr>
          </w:p>
          <w:p w14:paraId="0B332C67" w14:textId="77777777" w:rsidR="00807616" w:rsidRPr="000731DC" w:rsidRDefault="00807616" w:rsidP="00B82A13">
            <w:pPr>
              <w:pStyle w:val="a4"/>
              <w:spacing w:before="0" w:beforeAutospacing="0" w:after="0" w:afterAutospacing="0"/>
              <w:ind w:left="43" w:firstLine="288"/>
              <w:jc w:val="both"/>
              <w:rPr>
                <w:rFonts w:asciiTheme="minorHAnsi" w:hAnsiTheme="minorHAnsi" w:cstheme="minorHAnsi"/>
                <w:kern w:val="24"/>
                <w:sz w:val="22"/>
                <w:szCs w:val="22"/>
              </w:rPr>
            </w:pPr>
            <w:r w:rsidRPr="000731DC">
              <w:rPr>
                <w:rFonts w:asciiTheme="minorHAnsi" w:hAnsiTheme="minorHAnsi" w:cstheme="minorHAnsi"/>
                <w:kern w:val="24"/>
                <w:sz w:val="22"/>
                <w:szCs w:val="22"/>
              </w:rPr>
              <w:t>…</w:t>
            </w:r>
          </w:p>
          <w:p w14:paraId="40B5E589" w14:textId="77777777" w:rsidR="00B643FF" w:rsidRPr="000731DC" w:rsidRDefault="00807616" w:rsidP="00B643FF">
            <w:pPr>
              <w:pStyle w:val="a4"/>
              <w:spacing w:before="0" w:beforeAutospacing="0" w:after="0" w:afterAutospacing="0"/>
              <w:ind w:firstLine="288"/>
              <w:jc w:val="both"/>
              <w:rPr>
                <w:rFonts w:asciiTheme="minorHAnsi" w:hAnsiTheme="minorHAnsi" w:cstheme="minorHAnsi"/>
                <w:kern w:val="24"/>
                <w:sz w:val="22"/>
                <w:szCs w:val="22"/>
              </w:rPr>
            </w:pPr>
            <w:r w:rsidRPr="000731DC">
              <w:rPr>
                <w:rFonts w:asciiTheme="minorHAnsi" w:hAnsiTheme="minorHAnsi" w:cstheme="minorHAnsi"/>
                <w:kern w:val="24"/>
                <w:sz w:val="22"/>
                <w:szCs w:val="22"/>
              </w:rPr>
              <w:t xml:space="preserve">2-1. </w:t>
            </w:r>
            <w:proofErr w:type="gramStart"/>
            <w:r w:rsidRPr="000731DC">
              <w:rPr>
                <w:rFonts w:asciiTheme="minorHAnsi" w:hAnsiTheme="minorHAnsi" w:cstheme="minorHAnsi"/>
                <w:kern w:val="24"/>
                <w:sz w:val="22"/>
                <w:szCs w:val="22"/>
              </w:rPr>
              <w:t xml:space="preserve">Объектом исчисления отчислений являются расходы работодателя, являющегося субъектом микропредпринимательства и малого предпринимательства, применяющим специальные налоговые режимы, предусмотренные параграфом 3 главы 77 и главой 78 Кодекса Республики Казахстан </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О налогах и других обязательных платежах в бюджет</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 xml:space="preserve"> (Налоговый кодекс), выплачиваемые в виде дохода работнику, предусмотренного статьей 322 Кодекса Республики Казахстан </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О налогах и других обязательных платежах в бюджет</w:t>
            </w:r>
            <w:r w:rsidR="001D0808" w:rsidRPr="000731DC">
              <w:rPr>
                <w:rFonts w:asciiTheme="minorHAnsi" w:hAnsiTheme="minorHAnsi" w:cstheme="minorHAnsi"/>
                <w:kern w:val="24"/>
                <w:sz w:val="22"/>
                <w:szCs w:val="22"/>
                <w:lang w:val="kk-KZ"/>
              </w:rPr>
              <w:t>»</w:t>
            </w:r>
            <w:r w:rsidRPr="000731DC">
              <w:rPr>
                <w:rFonts w:asciiTheme="minorHAnsi" w:hAnsiTheme="minorHAnsi" w:cstheme="minorHAnsi"/>
                <w:kern w:val="24"/>
                <w:sz w:val="22"/>
                <w:szCs w:val="22"/>
              </w:rPr>
              <w:t xml:space="preserve"> (Налоговый кодекс).</w:t>
            </w:r>
            <w:proofErr w:type="gramEnd"/>
          </w:p>
          <w:p w14:paraId="0B788233" w14:textId="4A7D370E" w:rsidR="00807616" w:rsidRPr="000731DC" w:rsidRDefault="00807616" w:rsidP="00B643FF">
            <w:pPr>
              <w:pStyle w:val="a4"/>
              <w:spacing w:before="0" w:beforeAutospacing="0" w:after="0" w:afterAutospacing="0"/>
              <w:ind w:firstLine="288"/>
              <w:jc w:val="both"/>
              <w:rPr>
                <w:rFonts w:asciiTheme="minorHAnsi" w:hAnsiTheme="minorHAnsi" w:cstheme="minorHAnsi"/>
                <w:b/>
                <w:bCs/>
                <w:kern w:val="24"/>
                <w:sz w:val="22"/>
                <w:szCs w:val="22"/>
              </w:rPr>
            </w:pPr>
            <w:r w:rsidRPr="000731DC">
              <w:rPr>
                <w:rFonts w:asciiTheme="minorHAnsi" w:hAnsiTheme="minorHAnsi" w:cstheme="minorHAnsi"/>
                <w:kern w:val="24"/>
                <w:sz w:val="22"/>
                <w:szCs w:val="22"/>
              </w:rPr>
              <w:t xml:space="preserve">При этом ежемесячный доход, принимаемый для исчисления отчислений с единого платежа, не должен превышать </w:t>
            </w:r>
            <w:r w:rsidRPr="000731DC">
              <w:rPr>
                <w:rFonts w:asciiTheme="minorHAnsi" w:hAnsiTheme="minorHAnsi" w:cstheme="minorHAnsi"/>
                <w:b/>
                <w:bCs/>
                <w:kern w:val="24"/>
                <w:sz w:val="22"/>
                <w:szCs w:val="22"/>
              </w:rPr>
              <w:t>50-кратный</w:t>
            </w:r>
            <w:r w:rsidRPr="000731DC">
              <w:rPr>
                <w:rFonts w:asciiTheme="minorHAnsi" w:hAnsiTheme="minorHAnsi" w:cstheme="minorHAnsi"/>
                <w:kern w:val="24"/>
                <w:sz w:val="22"/>
                <w:szCs w:val="22"/>
              </w:rPr>
              <w:t xml:space="preserve"> минимальный размер заработной платы, установленный на соответствующий финансовый год законом о </w:t>
            </w:r>
            <w:r w:rsidRPr="000731DC">
              <w:rPr>
                <w:rFonts w:asciiTheme="minorHAnsi" w:hAnsiTheme="minorHAnsi" w:cstheme="minorHAnsi"/>
                <w:kern w:val="24"/>
                <w:sz w:val="22"/>
                <w:szCs w:val="22"/>
              </w:rPr>
              <w:lastRenderedPageBreak/>
              <w:t>республиканском бюджете.</w:t>
            </w: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29278CFC" w14:textId="7652094E" w:rsidR="00807616" w:rsidRPr="000731DC" w:rsidRDefault="00807616" w:rsidP="00B82A13">
            <w:pPr>
              <w:ind w:firstLine="311"/>
              <w:jc w:val="both"/>
              <w:rPr>
                <w:rFonts w:eastAsia="Times New Roman" w:cstheme="minorHAnsi"/>
                <w:lang w:eastAsia="ru-RU"/>
              </w:rPr>
            </w:pPr>
            <w:r w:rsidRPr="000731DC">
              <w:rPr>
                <w:rFonts w:eastAsia="Times New Roman" w:cstheme="minorHAnsi"/>
                <w:lang w:eastAsia="ru-RU"/>
              </w:rPr>
              <w:lastRenderedPageBreak/>
              <w:t>В рамках исполнения Протокола заседания Совета по экономической политике от 14 декабря 2022</w:t>
            </w:r>
            <w:r w:rsidR="003B69C6" w:rsidRPr="000731DC">
              <w:rPr>
                <w:rFonts w:eastAsia="Times New Roman" w:cstheme="minorHAnsi"/>
                <w:lang w:eastAsia="ru-RU"/>
              </w:rPr>
              <w:t xml:space="preserve"> года </w:t>
            </w:r>
            <w:r w:rsidRPr="000731DC">
              <w:rPr>
                <w:rFonts w:eastAsia="Times New Roman" w:cstheme="minorHAnsi"/>
                <w:lang w:eastAsia="ru-RU"/>
              </w:rPr>
              <w:t xml:space="preserve"> </w:t>
            </w:r>
            <w:r w:rsidR="003B69C6" w:rsidRPr="000731DC">
              <w:rPr>
                <w:rFonts w:eastAsia="Times New Roman" w:cstheme="minorHAnsi"/>
                <w:lang w:eastAsia="ru-RU"/>
              </w:rPr>
              <w:t xml:space="preserve">и Протокола совещания по вопросам обязательного социального медицинского страхования Премьера-Министра РК  </w:t>
            </w:r>
            <w:r w:rsidR="003B69C6" w:rsidRPr="000731DC">
              <w:rPr>
                <w:rFonts w:cstheme="minorHAnsi"/>
              </w:rPr>
              <w:t>от 20.01.2024 года</w:t>
            </w:r>
            <w:proofErr w:type="gramStart"/>
            <w:r w:rsidR="003B69C6" w:rsidRPr="000731DC">
              <w:rPr>
                <w:rFonts w:cstheme="minorHAnsi"/>
              </w:rPr>
              <w:t xml:space="preserve"> И</w:t>
            </w:r>
            <w:proofErr w:type="gramEnd"/>
            <w:r w:rsidR="003B69C6" w:rsidRPr="000731DC">
              <w:rPr>
                <w:rFonts w:cstheme="minorHAnsi"/>
              </w:rPr>
              <w:t xml:space="preserve">сх. № 16-03/07-1347, </w:t>
            </w:r>
            <w:r w:rsidRPr="000731DC">
              <w:rPr>
                <w:rFonts w:eastAsia="Times New Roman" w:cstheme="minorHAnsi"/>
                <w:lang w:eastAsia="ru-RU"/>
              </w:rPr>
              <w:t>в части повышения верхнего предела ежемесячного дохода, принимаемого для исчисления отчислений и взносов на ОСМС с 2025 года.</w:t>
            </w:r>
          </w:p>
        </w:tc>
      </w:tr>
      <w:tr w:rsidR="00BC180C" w:rsidRPr="000731DC" w14:paraId="2CCAEEC6" w14:textId="77777777" w:rsidTr="00796E95">
        <w:tc>
          <w:tcPr>
            <w:tcW w:w="567" w:type="dxa"/>
          </w:tcPr>
          <w:p w14:paraId="453E9CB8" w14:textId="77777777" w:rsidR="00BC180C" w:rsidRPr="000731DC" w:rsidRDefault="00BC180C" w:rsidP="00BC180C">
            <w:pPr>
              <w:numPr>
                <w:ilvl w:val="0"/>
                <w:numId w:val="1"/>
              </w:numPr>
              <w:ind w:hanging="720"/>
              <w:contextualSpacing/>
              <w:jc w:val="both"/>
              <w:rPr>
                <w:rFonts w:eastAsia="Calibri" w:cstheme="minorHAnsi"/>
              </w:rPr>
            </w:pPr>
          </w:p>
        </w:tc>
        <w:tc>
          <w:tcPr>
            <w:tcW w:w="1735" w:type="dxa"/>
            <w:tcBorders>
              <w:top w:val="single" w:sz="2" w:space="0" w:color="000000"/>
              <w:left w:val="single" w:sz="2" w:space="0" w:color="000000"/>
              <w:bottom w:val="single" w:sz="2" w:space="0" w:color="000000"/>
              <w:right w:val="single" w:sz="2" w:space="0" w:color="000000"/>
            </w:tcBorders>
            <w:shd w:val="clear" w:color="auto" w:fill="auto"/>
          </w:tcPr>
          <w:p w14:paraId="3BE8CF1D" w14:textId="77777777" w:rsidR="00BC180C" w:rsidRPr="000731DC" w:rsidRDefault="00BC180C" w:rsidP="00BC180C">
            <w:pPr>
              <w:pStyle w:val="a4"/>
              <w:spacing w:before="0" w:beforeAutospacing="0" w:after="0" w:afterAutospacing="0"/>
              <w:jc w:val="center"/>
              <w:rPr>
                <w:rFonts w:asciiTheme="minorHAnsi" w:hAnsiTheme="minorHAnsi" w:cstheme="minorHAnsi"/>
                <w:sz w:val="22"/>
                <w:szCs w:val="22"/>
              </w:rPr>
            </w:pPr>
            <w:r w:rsidRPr="000731DC">
              <w:rPr>
                <w:rFonts w:asciiTheme="minorHAnsi" w:eastAsia="Calibri" w:hAnsiTheme="minorHAnsi" w:cstheme="minorHAnsi"/>
                <w:kern w:val="24"/>
                <w:sz w:val="22"/>
                <w:szCs w:val="22"/>
              </w:rPr>
              <w:t>Пункт 3</w:t>
            </w:r>
          </w:p>
          <w:p w14:paraId="0E0F17B6" w14:textId="6D5E6D8A" w:rsidR="00BC180C" w:rsidRPr="000731DC" w:rsidRDefault="00BC180C" w:rsidP="00BC180C">
            <w:pPr>
              <w:pStyle w:val="a4"/>
              <w:spacing w:before="0" w:beforeAutospacing="0" w:after="0" w:afterAutospacing="0"/>
              <w:jc w:val="center"/>
              <w:rPr>
                <w:rFonts w:asciiTheme="minorHAnsi" w:eastAsia="Calibri" w:hAnsiTheme="minorHAnsi" w:cstheme="minorHAnsi"/>
                <w:kern w:val="24"/>
                <w:sz w:val="22"/>
                <w:szCs w:val="22"/>
              </w:rPr>
            </w:pPr>
            <w:r w:rsidRPr="000731DC">
              <w:rPr>
                <w:rFonts w:asciiTheme="minorHAnsi" w:eastAsia="Calibri" w:hAnsiTheme="minorHAnsi" w:cstheme="minorHAnsi"/>
                <w:kern w:val="24"/>
                <w:sz w:val="22"/>
                <w:szCs w:val="22"/>
              </w:rPr>
              <w:t xml:space="preserve">статьи 29 </w:t>
            </w:r>
          </w:p>
        </w:tc>
        <w:tc>
          <w:tcPr>
            <w:tcW w:w="4502" w:type="dxa"/>
            <w:tcBorders>
              <w:top w:val="single" w:sz="2" w:space="0" w:color="000000"/>
              <w:left w:val="single" w:sz="2" w:space="0" w:color="000000"/>
              <w:bottom w:val="single" w:sz="2" w:space="0" w:color="000000"/>
              <w:right w:val="single" w:sz="2" w:space="0" w:color="000000"/>
            </w:tcBorders>
            <w:shd w:val="clear" w:color="auto" w:fill="auto"/>
          </w:tcPr>
          <w:p w14:paraId="5A9D3773" w14:textId="77777777" w:rsidR="00BC180C" w:rsidRPr="000731DC" w:rsidRDefault="00BC180C" w:rsidP="00BC180C">
            <w:pPr>
              <w:pStyle w:val="a4"/>
              <w:spacing w:before="0" w:beforeAutospacing="0" w:after="0" w:afterAutospacing="0"/>
              <w:jc w:val="both"/>
              <w:rPr>
                <w:rFonts w:asciiTheme="minorHAnsi" w:hAnsiTheme="minorHAnsi" w:cstheme="minorHAnsi"/>
                <w:b/>
                <w:bCs/>
                <w:kern w:val="24"/>
                <w:sz w:val="22"/>
                <w:szCs w:val="22"/>
              </w:rPr>
            </w:pPr>
            <w:r w:rsidRPr="000731DC">
              <w:rPr>
                <w:rFonts w:asciiTheme="minorHAnsi" w:hAnsiTheme="minorHAnsi" w:cstheme="minorHAnsi"/>
                <w:b/>
                <w:bCs/>
                <w:kern w:val="24"/>
                <w:sz w:val="22"/>
                <w:szCs w:val="22"/>
              </w:rPr>
              <w:t>Статья 29. «Доходы, принимаемые для исчисления отчислений и (или) взносов»</w:t>
            </w:r>
          </w:p>
          <w:p w14:paraId="5C651B68" w14:textId="77777777" w:rsidR="00BC180C" w:rsidRPr="000731DC" w:rsidRDefault="00BC180C" w:rsidP="00BC180C">
            <w:pPr>
              <w:pStyle w:val="a4"/>
              <w:spacing w:before="0" w:beforeAutospacing="0" w:after="0" w:afterAutospacing="0"/>
              <w:jc w:val="both"/>
              <w:rPr>
                <w:rFonts w:asciiTheme="minorHAnsi" w:hAnsiTheme="minorHAnsi" w:cstheme="minorHAnsi"/>
                <w:kern w:val="24"/>
                <w:sz w:val="22"/>
                <w:szCs w:val="22"/>
              </w:rPr>
            </w:pPr>
            <w:r w:rsidRPr="000731DC">
              <w:rPr>
                <w:rFonts w:asciiTheme="minorHAnsi" w:hAnsiTheme="minorHAnsi" w:cstheme="minorHAnsi"/>
                <w:kern w:val="24"/>
                <w:sz w:val="22"/>
                <w:szCs w:val="22"/>
              </w:rPr>
              <w:t>3. Ежемесячный объект, принимаемый для исчисления отчислений, не должен превышать 10-кратный минимальный размер заработной платы, установленный на соответствующий финансовый год законом о республиканском бюджете.</w:t>
            </w:r>
          </w:p>
          <w:p w14:paraId="2DD93C73" w14:textId="77777777" w:rsidR="00BC180C" w:rsidRPr="000731DC" w:rsidRDefault="00BC180C" w:rsidP="00BC180C">
            <w:pPr>
              <w:pStyle w:val="a4"/>
              <w:spacing w:before="0" w:beforeAutospacing="0" w:after="0" w:afterAutospacing="0"/>
              <w:jc w:val="both"/>
              <w:rPr>
                <w:rFonts w:asciiTheme="minorHAnsi" w:hAnsiTheme="minorHAnsi" w:cstheme="minorHAnsi"/>
                <w:kern w:val="24"/>
                <w:sz w:val="22"/>
                <w:szCs w:val="22"/>
              </w:rPr>
            </w:pPr>
            <w:r w:rsidRPr="000731DC">
              <w:rPr>
                <w:rFonts w:asciiTheme="minorHAnsi" w:hAnsiTheme="minorHAnsi" w:cstheme="minorHAnsi"/>
                <w:kern w:val="24"/>
                <w:sz w:val="22"/>
                <w:szCs w:val="22"/>
              </w:rPr>
              <w:t>Ежемесячный доход, принимаемый для исчисления взносов, должен исчисляться по сумме всех видов доходов физического лица и не должен превышать 10-кратный минимальный размер заработной платы, установленный на соответствующий финансовый год законом о республиканском бюджете.</w:t>
            </w:r>
          </w:p>
          <w:p w14:paraId="01F0CF30" w14:textId="77777777" w:rsidR="00BC180C" w:rsidRPr="000731DC" w:rsidRDefault="00BC180C" w:rsidP="00BC180C">
            <w:pPr>
              <w:pStyle w:val="a4"/>
              <w:spacing w:before="0" w:beforeAutospacing="0" w:after="0" w:afterAutospacing="0"/>
              <w:jc w:val="both"/>
              <w:rPr>
                <w:rFonts w:asciiTheme="minorHAnsi" w:hAnsiTheme="minorHAnsi" w:cstheme="minorHAnsi"/>
                <w:kern w:val="24"/>
                <w:sz w:val="22"/>
                <w:szCs w:val="22"/>
              </w:rPr>
            </w:pPr>
            <w:r w:rsidRPr="000731DC">
              <w:rPr>
                <w:rFonts w:asciiTheme="minorHAnsi" w:hAnsiTheme="minorHAnsi" w:cstheme="minorHAnsi"/>
                <w:kern w:val="24"/>
                <w:sz w:val="22"/>
                <w:szCs w:val="22"/>
              </w:rPr>
              <w:t>При уплате взносов с суммы дохода, равной                       10-кратному минимальному размеру заработной платы, установленному на соответствующий финансовый год законом о республиканском бюджете, уплата взносов с других доходов физического лица при наличии документа, подтверждающего уплату таких взносов, не требуется.</w:t>
            </w:r>
          </w:p>
          <w:p w14:paraId="740D64ED" w14:textId="77777777" w:rsidR="00BC180C" w:rsidRPr="000731DC" w:rsidRDefault="00BC180C" w:rsidP="00BC180C">
            <w:pPr>
              <w:pStyle w:val="a4"/>
              <w:spacing w:before="0" w:beforeAutospacing="0" w:after="0" w:afterAutospacing="0"/>
              <w:ind w:left="43" w:firstLine="288"/>
              <w:jc w:val="both"/>
              <w:rPr>
                <w:rFonts w:asciiTheme="minorHAnsi" w:hAnsiTheme="minorHAnsi" w:cstheme="minorHAnsi"/>
                <w:b/>
                <w:bCs/>
                <w:kern w:val="24"/>
                <w:sz w:val="22"/>
                <w:szCs w:val="22"/>
              </w:rPr>
            </w:pPr>
          </w:p>
        </w:tc>
        <w:tc>
          <w:tcPr>
            <w:tcW w:w="4394" w:type="dxa"/>
            <w:tcBorders>
              <w:top w:val="single" w:sz="2" w:space="0" w:color="000000"/>
              <w:left w:val="single" w:sz="2" w:space="0" w:color="000000"/>
              <w:bottom w:val="single" w:sz="2" w:space="0" w:color="000000"/>
              <w:right w:val="single" w:sz="2" w:space="0" w:color="000000"/>
            </w:tcBorders>
            <w:shd w:val="clear" w:color="auto" w:fill="auto"/>
          </w:tcPr>
          <w:p w14:paraId="0E491BE3" w14:textId="77777777" w:rsidR="00BC180C" w:rsidRPr="000731DC" w:rsidRDefault="00BC180C" w:rsidP="00BC180C">
            <w:pPr>
              <w:pStyle w:val="a4"/>
              <w:spacing w:before="0" w:beforeAutospacing="0" w:after="0" w:afterAutospacing="0"/>
              <w:jc w:val="both"/>
              <w:rPr>
                <w:rFonts w:asciiTheme="minorHAnsi" w:hAnsiTheme="minorHAnsi" w:cstheme="minorHAnsi"/>
                <w:b/>
                <w:bCs/>
                <w:kern w:val="24"/>
                <w:sz w:val="22"/>
                <w:szCs w:val="22"/>
              </w:rPr>
            </w:pPr>
            <w:r w:rsidRPr="000731DC">
              <w:rPr>
                <w:rFonts w:asciiTheme="minorHAnsi" w:hAnsiTheme="minorHAnsi" w:cstheme="minorHAnsi"/>
                <w:b/>
                <w:bCs/>
                <w:kern w:val="24"/>
                <w:sz w:val="22"/>
                <w:szCs w:val="22"/>
              </w:rPr>
              <w:t>Статья 29. «Доходы, принимаемые для исчисления отчислений и (или) взносов»</w:t>
            </w:r>
          </w:p>
          <w:p w14:paraId="25BF96D4" w14:textId="77777777" w:rsidR="00BC180C" w:rsidRPr="000731DC" w:rsidRDefault="00BC180C" w:rsidP="00BC180C">
            <w:pPr>
              <w:pStyle w:val="a4"/>
              <w:spacing w:before="0" w:beforeAutospacing="0" w:after="0" w:afterAutospacing="0"/>
              <w:jc w:val="both"/>
              <w:rPr>
                <w:rFonts w:asciiTheme="minorHAnsi" w:hAnsiTheme="minorHAnsi" w:cstheme="minorHAnsi"/>
                <w:kern w:val="24"/>
                <w:sz w:val="22"/>
                <w:szCs w:val="22"/>
              </w:rPr>
            </w:pPr>
            <w:r w:rsidRPr="000731DC">
              <w:rPr>
                <w:rFonts w:asciiTheme="minorHAnsi" w:hAnsiTheme="minorHAnsi" w:cstheme="minorHAnsi"/>
                <w:kern w:val="24"/>
                <w:sz w:val="22"/>
                <w:szCs w:val="22"/>
              </w:rPr>
              <w:t>3. Ежемесячный объект, принимаемый для и</w:t>
            </w:r>
            <w:bookmarkStart w:id="0" w:name="_GoBack"/>
            <w:bookmarkEnd w:id="0"/>
            <w:r w:rsidRPr="000731DC">
              <w:rPr>
                <w:rFonts w:asciiTheme="minorHAnsi" w:hAnsiTheme="minorHAnsi" w:cstheme="minorHAnsi"/>
                <w:kern w:val="24"/>
                <w:sz w:val="22"/>
                <w:szCs w:val="22"/>
              </w:rPr>
              <w:t xml:space="preserve">счисления отчислений, не должен превышать </w:t>
            </w:r>
            <w:r w:rsidRPr="000731DC">
              <w:rPr>
                <w:rFonts w:asciiTheme="minorHAnsi" w:hAnsiTheme="minorHAnsi" w:cstheme="minorHAnsi"/>
                <w:b/>
                <w:bCs/>
                <w:kern w:val="24"/>
                <w:sz w:val="22"/>
                <w:szCs w:val="22"/>
              </w:rPr>
              <w:t xml:space="preserve">50-кратный </w:t>
            </w:r>
            <w:r w:rsidRPr="000731DC">
              <w:rPr>
                <w:rFonts w:asciiTheme="minorHAnsi" w:hAnsiTheme="minorHAnsi" w:cstheme="minorHAnsi"/>
                <w:kern w:val="24"/>
                <w:sz w:val="22"/>
                <w:szCs w:val="22"/>
              </w:rPr>
              <w:t>минимальный размер заработной платы, установленный на соответствующий финансовый год законом о республиканском бюджете.</w:t>
            </w:r>
          </w:p>
          <w:p w14:paraId="420A18CF" w14:textId="77777777" w:rsidR="00BC180C" w:rsidRPr="000731DC" w:rsidRDefault="00BC180C" w:rsidP="00BC180C">
            <w:pPr>
              <w:pStyle w:val="a4"/>
              <w:spacing w:before="0" w:beforeAutospacing="0" w:after="0" w:afterAutospacing="0"/>
              <w:jc w:val="both"/>
              <w:rPr>
                <w:rFonts w:asciiTheme="minorHAnsi" w:hAnsiTheme="minorHAnsi" w:cstheme="minorHAnsi"/>
                <w:kern w:val="24"/>
                <w:sz w:val="22"/>
                <w:szCs w:val="22"/>
              </w:rPr>
            </w:pPr>
            <w:r w:rsidRPr="000731DC">
              <w:rPr>
                <w:rFonts w:asciiTheme="minorHAnsi" w:hAnsiTheme="minorHAnsi" w:cstheme="minorHAnsi"/>
                <w:kern w:val="24"/>
                <w:sz w:val="22"/>
                <w:szCs w:val="22"/>
              </w:rPr>
              <w:t xml:space="preserve">Ежемесячный доход, принимаемый для исчисления взносов, должен исчисляться по сумме всех видов доходов физического лица и не должен превышать </w:t>
            </w:r>
            <w:r w:rsidRPr="000731DC">
              <w:rPr>
                <w:rFonts w:asciiTheme="minorHAnsi" w:hAnsiTheme="minorHAnsi" w:cstheme="minorHAnsi"/>
                <w:b/>
                <w:bCs/>
                <w:kern w:val="24"/>
                <w:sz w:val="22"/>
                <w:szCs w:val="22"/>
              </w:rPr>
              <w:t xml:space="preserve">50-кратный </w:t>
            </w:r>
            <w:r w:rsidRPr="000731DC">
              <w:rPr>
                <w:rFonts w:asciiTheme="minorHAnsi" w:hAnsiTheme="minorHAnsi" w:cstheme="minorHAnsi"/>
                <w:kern w:val="24"/>
                <w:sz w:val="22"/>
                <w:szCs w:val="22"/>
              </w:rPr>
              <w:t>минимальный размер заработной платы, установленный на соответствующий финансовый год законом о республиканском бюджете.</w:t>
            </w:r>
          </w:p>
          <w:p w14:paraId="18669637" w14:textId="77777777" w:rsidR="00BC180C" w:rsidRPr="000731DC" w:rsidRDefault="00BC180C" w:rsidP="00BC180C">
            <w:pPr>
              <w:pStyle w:val="a4"/>
              <w:spacing w:before="0" w:beforeAutospacing="0" w:after="0" w:afterAutospacing="0"/>
              <w:jc w:val="both"/>
              <w:rPr>
                <w:rFonts w:asciiTheme="minorHAnsi" w:hAnsiTheme="minorHAnsi" w:cstheme="minorHAnsi"/>
                <w:kern w:val="24"/>
                <w:sz w:val="22"/>
                <w:szCs w:val="22"/>
              </w:rPr>
            </w:pPr>
            <w:r w:rsidRPr="000731DC">
              <w:rPr>
                <w:rFonts w:asciiTheme="minorHAnsi" w:hAnsiTheme="minorHAnsi" w:cstheme="minorHAnsi"/>
                <w:kern w:val="24"/>
                <w:sz w:val="22"/>
                <w:szCs w:val="22"/>
              </w:rPr>
              <w:t xml:space="preserve">При уплате взносов с суммы дохода, равной                        </w:t>
            </w:r>
            <w:r w:rsidRPr="000731DC">
              <w:rPr>
                <w:rFonts w:asciiTheme="minorHAnsi" w:hAnsiTheme="minorHAnsi" w:cstheme="minorHAnsi"/>
                <w:b/>
                <w:bCs/>
                <w:kern w:val="24"/>
                <w:sz w:val="22"/>
                <w:szCs w:val="22"/>
              </w:rPr>
              <w:t>50-кратному</w:t>
            </w:r>
            <w:r w:rsidRPr="000731DC">
              <w:rPr>
                <w:rFonts w:asciiTheme="minorHAnsi" w:hAnsiTheme="minorHAnsi" w:cstheme="minorHAnsi"/>
                <w:kern w:val="24"/>
                <w:sz w:val="22"/>
                <w:szCs w:val="22"/>
              </w:rPr>
              <w:t xml:space="preserve"> минимальному размеру заработной платы, установленному на соответствующий финансовый год законом о республиканском бюджете, уплата взносов с других доходов физического лица при наличии документа, подтверждающего уплату таких взносов, не требуется.</w:t>
            </w:r>
          </w:p>
          <w:p w14:paraId="40E5C0B3" w14:textId="77777777" w:rsidR="00BC180C" w:rsidRPr="000731DC" w:rsidRDefault="00BC180C" w:rsidP="00BC180C">
            <w:pPr>
              <w:pStyle w:val="a4"/>
              <w:spacing w:before="0" w:beforeAutospacing="0" w:after="0" w:afterAutospacing="0"/>
              <w:ind w:left="43" w:firstLine="288"/>
              <w:jc w:val="both"/>
              <w:rPr>
                <w:rFonts w:asciiTheme="minorHAnsi" w:hAnsiTheme="minorHAnsi" w:cstheme="minorHAnsi"/>
                <w:b/>
                <w:bCs/>
                <w:kern w:val="24"/>
                <w:sz w:val="22"/>
                <w:szCs w:val="22"/>
              </w:rPr>
            </w:pPr>
          </w:p>
        </w:tc>
        <w:tc>
          <w:tcPr>
            <w:tcW w:w="3402" w:type="dxa"/>
            <w:tcBorders>
              <w:top w:val="single" w:sz="2" w:space="0" w:color="000000"/>
              <w:left w:val="single" w:sz="2" w:space="0" w:color="000000"/>
              <w:bottom w:val="single" w:sz="2" w:space="0" w:color="000000"/>
              <w:right w:val="single" w:sz="2" w:space="0" w:color="000000"/>
            </w:tcBorders>
            <w:shd w:val="clear" w:color="auto" w:fill="auto"/>
          </w:tcPr>
          <w:p w14:paraId="491E5C62" w14:textId="7F4CB5C1" w:rsidR="00BC180C" w:rsidRPr="000731DC" w:rsidRDefault="003B69C6" w:rsidP="00BC180C">
            <w:pPr>
              <w:ind w:firstLine="311"/>
              <w:jc w:val="both"/>
              <w:rPr>
                <w:rFonts w:eastAsia="Times New Roman" w:cstheme="minorHAnsi"/>
                <w:lang w:eastAsia="ru-RU"/>
              </w:rPr>
            </w:pPr>
            <w:r w:rsidRPr="000731DC">
              <w:rPr>
                <w:rFonts w:eastAsia="Times New Roman" w:cstheme="minorHAnsi"/>
                <w:lang w:eastAsia="ru-RU"/>
              </w:rPr>
              <w:t xml:space="preserve">В рамках исполнения Протокола заседания Совета по экономической политике от 14 декабря 2022 года  и Протокола совещания по вопросам обязательного социального медицинского страхования Премьера-Министра РК  </w:t>
            </w:r>
            <w:r w:rsidRPr="000731DC">
              <w:rPr>
                <w:rFonts w:cstheme="minorHAnsi"/>
              </w:rPr>
              <w:t>от 20.01.2024 года</w:t>
            </w:r>
            <w:proofErr w:type="gramStart"/>
            <w:r w:rsidRPr="000731DC">
              <w:rPr>
                <w:rFonts w:cstheme="minorHAnsi"/>
              </w:rPr>
              <w:t xml:space="preserve"> И</w:t>
            </w:r>
            <w:proofErr w:type="gramEnd"/>
            <w:r w:rsidRPr="000731DC">
              <w:rPr>
                <w:rFonts w:cstheme="minorHAnsi"/>
              </w:rPr>
              <w:t xml:space="preserve">сх. № 16-03/07-1347, </w:t>
            </w:r>
            <w:r w:rsidRPr="000731DC">
              <w:rPr>
                <w:rFonts w:eastAsia="Times New Roman" w:cstheme="minorHAnsi"/>
                <w:lang w:eastAsia="ru-RU"/>
              </w:rPr>
              <w:t>в части повышения верхнего предела ежемесячного дохода, принимаемого для исчисления отчислений и взносов на ОСМС с 2025 года.</w:t>
            </w:r>
          </w:p>
        </w:tc>
      </w:tr>
    </w:tbl>
    <w:p w14:paraId="2846F909" w14:textId="77777777" w:rsidR="00A21D19" w:rsidRPr="000731DC" w:rsidRDefault="00A21D19" w:rsidP="00796E95">
      <w:pPr>
        <w:spacing w:after="0" w:line="240" w:lineRule="auto"/>
        <w:rPr>
          <w:rFonts w:cstheme="minorHAnsi"/>
        </w:rPr>
      </w:pPr>
    </w:p>
    <w:sectPr w:rsidR="00A21D19" w:rsidRPr="000731DC" w:rsidSect="00A21D1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24E6E"/>
    <w:multiLevelType w:val="hybridMultilevel"/>
    <w:tmpl w:val="46AEE84C"/>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B1"/>
    <w:rsid w:val="00061652"/>
    <w:rsid w:val="000731DC"/>
    <w:rsid w:val="000E0015"/>
    <w:rsid w:val="000F31C9"/>
    <w:rsid w:val="00101C0D"/>
    <w:rsid w:val="001D0808"/>
    <w:rsid w:val="002411AE"/>
    <w:rsid w:val="003404BB"/>
    <w:rsid w:val="00362414"/>
    <w:rsid w:val="003B69C6"/>
    <w:rsid w:val="003D5C00"/>
    <w:rsid w:val="003E151B"/>
    <w:rsid w:val="00425A36"/>
    <w:rsid w:val="004562DF"/>
    <w:rsid w:val="0055110D"/>
    <w:rsid w:val="00583AEA"/>
    <w:rsid w:val="00604A81"/>
    <w:rsid w:val="006B3851"/>
    <w:rsid w:val="006F75C0"/>
    <w:rsid w:val="00796E95"/>
    <w:rsid w:val="007E2E33"/>
    <w:rsid w:val="007F1A49"/>
    <w:rsid w:val="00804EB4"/>
    <w:rsid w:val="00807616"/>
    <w:rsid w:val="00865790"/>
    <w:rsid w:val="009D0D7E"/>
    <w:rsid w:val="00A21D19"/>
    <w:rsid w:val="00A2337B"/>
    <w:rsid w:val="00A505B5"/>
    <w:rsid w:val="00B37DB8"/>
    <w:rsid w:val="00B643FF"/>
    <w:rsid w:val="00BC180C"/>
    <w:rsid w:val="00C324B1"/>
    <w:rsid w:val="00CF3C42"/>
    <w:rsid w:val="00D001CC"/>
    <w:rsid w:val="00D03D82"/>
    <w:rsid w:val="00E867F0"/>
    <w:rsid w:val="00E95666"/>
    <w:rsid w:val="00EE6E25"/>
    <w:rsid w:val="00F04A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2C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1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Зн,Обычный (Web),Обычный (Web)1"/>
    <w:basedOn w:val="a"/>
    <w:link w:val="a5"/>
    <w:uiPriority w:val="99"/>
    <w:unhideWhenUsed/>
    <w:qFormat/>
    <w:rsid w:val="00A21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001CC"/>
    <w:pPr>
      <w:ind w:left="720"/>
      <w:contextualSpacing/>
    </w:pPr>
  </w:style>
  <w:style w:type="character" w:customStyle="1" w:styleId="a5">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Обычный (Web) Знак"/>
    <w:link w:val="a4"/>
    <w:uiPriority w:val="99"/>
    <w:locked/>
    <w:rsid w:val="00BC180C"/>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D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1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Зн,Обычный (Web),Обычный (Web)1"/>
    <w:basedOn w:val="a"/>
    <w:link w:val="a5"/>
    <w:uiPriority w:val="99"/>
    <w:unhideWhenUsed/>
    <w:qFormat/>
    <w:rsid w:val="00A21D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D001CC"/>
    <w:pPr>
      <w:ind w:left="720"/>
      <w:contextualSpacing/>
    </w:pPr>
  </w:style>
  <w:style w:type="character" w:customStyle="1" w:styleId="a5">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Обычный (Web) Знак"/>
    <w:link w:val="a4"/>
    <w:uiPriority w:val="99"/>
    <w:locked/>
    <w:rsid w:val="00BC180C"/>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35895">
      <w:bodyDiv w:val="1"/>
      <w:marLeft w:val="0"/>
      <w:marRight w:val="0"/>
      <w:marTop w:val="0"/>
      <w:marBottom w:val="0"/>
      <w:divBdr>
        <w:top w:val="none" w:sz="0" w:space="0" w:color="auto"/>
        <w:left w:val="none" w:sz="0" w:space="0" w:color="auto"/>
        <w:bottom w:val="none" w:sz="0" w:space="0" w:color="auto"/>
        <w:right w:val="none" w:sz="0" w:space="0" w:color="auto"/>
      </w:divBdr>
    </w:div>
    <w:div w:id="19474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Social Health Insurance Fund</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NURSCA 298</dc:creator>
  <cp:lastModifiedBy>Я</cp:lastModifiedBy>
  <cp:revision>2</cp:revision>
  <cp:lastPrinted>2023-11-16T09:41:00Z</cp:lastPrinted>
  <dcterms:created xsi:type="dcterms:W3CDTF">2024-01-25T02:54:00Z</dcterms:created>
  <dcterms:modified xsi:type="dcterms:W3CDTF">2024-01-25T02:54:00Z</dcterms:modified>
</cp:coreProperties>
</file>