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FD8C" w14:textId="1A739779" w:rsidR="0029680B" w:rsidRPr="00A67510" w:rsidRDefault="0029680B" w:rsidP="008F6DD4">
      <w:pPr>
        <w:ind w:left="1417" w:right="8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A67510">
        <w:rPr>
          <w:rFonts w:asciiTheme="minorHAnsi" w:hAnsiTheme="minorHAnsi" w:cstheme="minorHAnsi"/>
          <w:b/>
          <w:bCs/>
          <w:sz w:val="22"/>
          <w:szCs w:val="22"/>
        </w:rPr>
        <w:t>Сравнительная таблица</w:t>
      </w:r>
      <w:r w:rsidR="008F6DD4" w:rsidRPr="00A675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7510">
        <w:rPr>
          <w:rFonts w:asciiTheme="minorHAnsi" w:hAnsiTheme="minorHAnsi" w:cstheme="minorHAnsi"/>
          <w:b/>
          <w:bCs/>
          <w:sz w:val="22"/>
          <w:szCs w:val="22"/>
        </w:rPr>
        <w:t xml:space="preserve">к </w:t>
      </w:r>
      <w:r w:rsidR="00295BC4" w:rsidRPr="00A67510">
        <w:rPr>
          <w:rFonts w:asciiTheme="minorHAnsi" w:hAnsiTheme="minorHAnsi" w:cstheme="minorHAnsi"/>
          <w:b/>
          <w:bCs/>
          <w:sz w:val="22"/>
          <w:szCs w:val="22"/>
        </w:rPr>
        <w:t>п</w:t>
      </w:r>
      <w:r w:rsidR="003B6415" w:rsidRPr="00A67510">
        <w:rPr>
          <w:rFonts w:asciiTheme="minorHAnsi" w:hAnsiTheme="minorHAnsi" w:cstheme="minorHAnsi"/>
          <w:b/>
          <w:bCs/>
          <w:sz w:val="22"/>
          <w:szCs w:val="22"/>
        </w:rPr>
        <w:t>риказ</w:t>
      </w:r>
      <w:r w:rsidR="003B6415" w:rsidRPr="00A67510">
        <w:rPr>
          <w:rFonts w:asciiTheme="minorHAnsi" w:hAnsiTheme="minorHAnsi" w:cstheme="minorHAnsi"/>
          <w:b/>
          <w:bCs/>
          <w:sz w:val="22"/>
          <w:szCs w:val="22"/>
          <w:lang w:val="kk-KZ"/>
        </w:rPr>
        <w:t>у</w:t>
      </w:r>
      <w:r w:rsidRPr="00A67510">
        <w:rPr>
          <w:rFonts w:asciiTheme="minorHAnsi" w:hAnsiTheme="minorHAnsi" w:cstheme="minorHAnsi"/>
          <w:b/>
          <w:bCs/>
          <w:sz w:val="22"/>
          <w:szCs w:val="22"/>
        </w:rPr>
        <w:t xml:space="preserve"> Заместителя Премьер-Министра - Министра финансов Республики Казахстан</w:t>
      </w:r>
      <w:r w:rsidR="008F6DD4" w:rsidRPr="00A675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7510">
        <w:rPr>
          <w:rFonts w:asciiTheme="minorHAnsi" w:hAnsiTheme="minorHAnsi" w:cstheme="minorHAnsi"/>
          <w:b/>
          <w:bCs/>
          <w:sz w:val="22"/>
          <w:szCs w:val="22"/>
        </w:rPr>
        <w:t xml:space="preserve">от </w:t>
      </w:r>
      <w:r w:rsidR="0098254C" w:rsidRPr="00A67510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Pr="00A67510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="0098254C" w:rsidRPr="00A67510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="008F6DD4" w:rsidRPr="00A67510">
        <w:rPr>
          <w:rFonts w:asciiTheme="minorHAnsi" w:hAnsiTheme="minorHAnsi" w:cstheme="minorHAnsi"/>
          <w:b/>
          <w:bCs/>
          <w:sz w:val="22"/>
          <w:szCs w:val="22"/>
        </w:rPr>
        <w:t xml:space="preserve"> _____________2024</w:t>
      </w:r>
      <w:r w:rsidRPr="00A67510">
        <w:rPr>
          <w:rFonts w:asciiTheme="minorHAnsi" w:hAnsiTheme="minorHAnsi" w:cstheme="minorHAnsi"/>
          <w:b/>
          <w:bCs/>
          <w:sz w:val="22"/>
          <w:szCs w:val="22"/>
        </w:rPr>
        <w:t xml:space="preserve"> года №____ </w:t>
      </w:r>
      <w:r w:rsidR="0098254C" w:rsidRPr="00A67510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Pr="00A67510">
        <w:rPr>
          <w:rFonts w:asciiTheme="minorHAnsi" w:hAnsiTheme="minorHAnsi" w:cstheme="minorHAnsi"/>
          <w:b/>
          <w:sz w:val="22"/>
          <w:szCs w:val="22"/>
        </w:rPr>
        <w:t xml:space="preserve">О внесении изменений </w:t>
      </w:r>
      <w:r w:rsidR="00A32074" w:rsidRPr="00A67510">
        <w:rPr>
          <w:rFonts w:asciiTheme="minorHAnsi" w:hAnsiTheme="minorHAnsi" w:cstheme="minorHAnsi"/>
          <w:b/>
          <w:sz w:val="22"/>
          <w:szCs w:val="22"/>
        </w:rPr>
        <w:t xml:space="preserve">и дополнений </w:t>
      </w:r>
      <w:r w:rsidRPr="00A67510">
        <w:rPr>
          <w:rFonts w:asciiTheme="minorHAnsi" w:hAnsiTheme="minorHAnsi" w:cstheme="minorHAnsi"/>
          <w:b/>
          <w:sz w:val="22"/>
          <w:szCs w:val="22"/>
        </w:rPr>
        <w:t>в</w:t>
      </w:r>
      <w:r w:rsidR="00B3393F" w:rsidRPr="00A67510">
        <w:rPr>
          <w:rFonts w:asciiTheme="minorHAnsi" w:hAnsiTheme="minorHAnsi" w:cstheme="minorHAnsi"/>
          <w:b/>
          <w:sz w:val="22"/>
          <w:szCs w:val="22"/>
        </w:rPr>
        <w:t xml:space="preserve"> некоторые</w:t>
      </w:r>
      <w:r w:rsidRPr="00A67510">
        <w:rPr>
          <w:rFonts w:asciiTheme="minorHAnsi" w:hAnsiTheme="minorHAnsi" w:cstheme="minorHAnsi"/>
          <w:b/>
          <w:sz w:val="22"/>
          <w:szCs w:val="22"/>
        </w:rPr>
        <w:t xml:space="preserve"> приказ</w:t>
      </w:r>
      <w:r w:rsidR="00B3393F" w:rsidRPr="00A67510">
        <w:rPr>
          <w:rFonts w:asciiTheme="minorHAnsi" w:hAnsiTheme="minorHAnsi" w:cstheme="minorHAnsi"/>
          <w:b/>
          <w:sz w:val="22"/>
          <w:szCs w:val="22"/>
        </w:rPr>
        <w:t>ы</w:t>
      </w:r>
      <w:r w:rsidRPr="00A67510">
        <w:rPr>
          <w:rFonts w:asciiTheme="minorHAnsi" w:hAnsiTheme="minorHAnsi" w:cstheme="minorHAnsi"/>
          <w:b/>
          <w:sz w:val="22"/>
          <w:szCs w:val="22"/>
        </w:rPr>
        <w:t xml:space="preserve"> Ми</w:t>
      </w:r>
      <w:r w:rsidR="00A67510" w:rsidRPr="00A67510">
        <w:rPr>
          <w:rFonts w:asciiTheme="minorHAnsi" w:hAnsiTheme="minorHAnsi" w:cstheme="minorHAnsi"/>
          <w:b/>
          <w:sz w:val="22"/>
          <w:szCs w:val="22"/>
        </w:rPr>
        <w:t>н</w:t>
      </w:r>
      <w:r w:rsidRPr="00A67510">
        <w:rPr>
          <w:rFonts w:asciiTheme="minorHAnsi" w:hAnsiTheme="minorHAnsi" w:cstheme="minorHAnsi"/>
          <w:b/>
          <w:sz w:val="22"/>
          <w:szCs w:val="22"/>
        </w:rPr>
        <w:t>стра финансов Республики Казахстан</w:t>
      </w:r>
      <w:r w:rsidR="0098254C" w:rsidRPr="00A67510">
        <w:rPr>
          <w:rFonts w:asciiTheme="minorHAnsi" w:hAnsiTheme="minorHAnsi" w:cstheme="minorHAnsi"/>
          <w:b/>
          <w:sz w:val="22"/>
          <w:szCs w:val="22"/>
        </w:rPr>
        <w:t>»</w:t>
      </w:r>
    </w:p>
    <w:p w14:paraId="0BA207FA" w14:textId="77777777" w:rsidR="006370BE" w:rsidRPr="00A67510" w:rsidRDefault="006370BE" w:rsidP="0016021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596"/>
        <w:gridCol w:w="5925"/>
        <w:gridCol w:w="5812"/>
        <w:gridCol w:w="1871"/>
      </w:tblGrid>
      <w:tr w:rsidR="007A39F4" w:rsidRPr="00A67510" w14:paraId="664C3BB5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B06" w14:textId="1E35EFAB" w:rsidR="006370BE" w:rsidRPr="00A67510" w:rsidRDefault="006370BE" w:rsidP="006E24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90C6" w14:textId="789C3E52" w:rsidR="006370BE" w:rsidRPr="00A67510" w:rsidRDefault="006370BE" w:rsidP="006E24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Структу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ный элемент</w:t>
            </w:r>
            <w:r w:rsidR="0080311B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пр</w:t>
            </w:r>
            <w:r w:rsidR="0080311B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</w:t>
            </w:r>
            <w:r w:rsidR="0080311B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вового акта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F5D7" w14:textId="77777777" w:rsidR="006370BE" w:rsidRPr="00A67510" w:rsidRDefault="006370BE" w:rsidP="006E24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Действующая редакция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00F6" w14:textId="77777777" w:rsidR="006370BE" w:rsidRPr="00A67510" w:rsidRDefault="006370BE" w:rsidP="006E2454">
            <w:pPr>
              <w:pStyle w:val="a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28BEA0" w14:textId="77777777" w:rsidR="006370BE" w:rsidRPr="00A67510" w:rsidRDefault="006370BE" w:rsidP="006E2454">
            <w:pPr>
              <w:pStyle w:val="a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Предлагаемая редакция</w:t>
            </w:r>
          </w:p>
          <w:p w14:paraId="4B25D11F" w14:textId="77777777" w:rsidR="006370BE" w:rsidRPr="00A67510" w:rsidRDefault="006370BE" w:rsidP="006E24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9AB" w14:textId="77777777" w:rsidR="006370BE" w:rsidRPr="00A67510" w:rsidRDefault="006370BE" w:rsidP="006E24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Обоснование</w:t>
            </w:r>
          </w:p>
        </w:tc>
      </w:tr>
      <w:tr w:rsidR="007A39F4" w:rsidRPr="00A67510" w14:paraId="15CE54A0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7D80" w14:textId="77777777" w:rsidR="006370BE" w:rsidRPr="00A67510" w:rsidRDefault="006370BE" w:rsidP="003945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CD0" w14:textId="77777777" w:rsidR="006370BE" w:rsidRPr="00A67510" w:rsidRDefault="006370BE" w:rsidP="003945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BB7" w14:textId="77777777" w:rsidR="006370BE" w:rsidRPr="00A67510" w:rsidRDefault="006370BE" w:rsidP="003945C0">
            <w:pPr>
              <w:ind w:firstLine="2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F25" w14:textId="77777777" w:rsidR="006370BE" w:rsidRPr="00A67510" w:rsidRDefault="006370BE" w:rsidP="003945C0">
            <w:pPr>
              <w:ind w:firstLine="2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2BE" w14:textId="77777777" w:rsidR="006370BE" w:rsidRPr="00A67510" w:rsidRDefault="006370BE" w:rsidP="003945C0">
            <w:pPr>
              <w:ind w:firstLine="2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A39F4" w:rsidRPr="00A67510" w14:paraId="7670AFCE" w14:textId="77777777" w:rsidTr="0016021D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AA4" w14:textId="77777777" w:rsidR="00B3627F" w:rsidRPr="00A67510" w:rsidRDefault="008554E1" w:rsidP="003945C0">
            <w:pPr>
              <w:ind w:left="1417" w:right="8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Приказ Министра финансов Республики Казахстан от 3 августа 2010 года № 393 </w:t>
            </w:r>
          </w:p>
          <w:p w14:paraId="4194B5BF" w14:textId="67053D95" w:rsidR="008554E1" w:rsidRPr="00A67510" w:rsidRDefault="0098254C" w:rsidP="003945C0">
            <w:pPr>
              <w:ind w:left="1417" w:right="85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8554E1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Об утверждении Правил ведения бухгалтерского учета в государственных учреждениях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14:paraId="63A61B42" w14:textId="77777777" w:rsidR="008554E1" w:rsidRPr="00A67510" w:rsidRDefault="008554E1" w:rsidP="003945C0">
            <w:pPr>
              <w:ind w:firstLine="2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9F4" w:rsidRPr="00A67510" w14:paraId="5194D79E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B08E" w14:textId="77777777" w:rsidR="0041442A" w:rsidRPr="00A67510" w:rsidRDefault="0041442A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CDD" w14:textId="753C60AA" w:rsidR="0041442A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FF9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3. В настоящих Правилах используются следующие понятия:</w:t>
            </w:r>
          </w:p>
          <w:p w14:paraId="0612D521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1) текущая восстановительная стоимость – затраты, 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торые возникли бы у государственного учреждения в 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зультате приобретения актива на дату отчетности;</w:t>
            </w:r>
          </w:p>
          <w:p w14:paraId="1B86F528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2) обменные операции – операции, при осуществлении которых государственное учреждение в обмен на получа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мые активы/услуги, погашение своих обязательств перед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ет другой эквивалент приблизительной равноценной сто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мости (в основном, в форме дене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ных средств, товаров, услуг или предоставления др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гих активов в пользование);</w:t>
            </w:r>
          </w:p>
          <w:p w14:paraId="2377D2C7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3) необменные операции – операции, не являющиеся обменными. При осуществлении необменной оп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рации государственное учреждение либо получает стоимость от другого субъекта без непосредственной передачи в обмен приблизительно равной стоимости, либо передает сто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мость другой стороне без непосре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ственного получения в обмен приблизительно равной стоимости;</w:t>
            </w:r>
          </w:p>
          <w:p w14:paraId="46DDEE90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4) активы – ресурсы, контролируемые государственным учреждением в результате прошлых событий, которые сп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собны в будущем обеспечить экон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мическую выгоду или сервисный потенциал;</w:t>
            </w:r>
          </w:p>
          <w:p w14:paraId="4B15F516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5) стоимость замещения актива – стоимость, необход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мая для замены валового сервисного потенциала актива;</w:t>
            </w:r>
          </w:p>
          <w:p w14:paraId="2468209D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6) обесценение актива – потери в будущих экономич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ских выгодах или сервисном потенциале актива, превыш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ющие систематическое признание потерь в будущих эк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номических выгодах или сервисном потенциале актива 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рез амортизацию;</w:t>
            </w:r>
          </w:p>
          <w:p w14:paraId="49B7F5C9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7) убыток от обесценения актива – сумма, на которую балансовая стоимость актива превышает его во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мещаемую стоимость;</w:t>
            </w:r>
          </w:p>
          <w:p w14:paraId="315CF630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8) возмещаемая стоимость актива – наибольшее знач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 из справедливой стоимости актива за вычетом затрат на продажу и его ценности использования;</w:t>
            </w:r>
          </w:p>
          <w:p w14:paraId="565D64EE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9) потоки денежных средств – притоки (поступления) и оттоки (выплаты) денежных средств и их экв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валентов;</w:t>
            </w:r>
          </w:p>
          <w:p w14:paraId="57F5E1F7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10) денежные эквиваленты – краткосрочные, высок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ликвидные инвестиции, которые легко могут быть конве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тированы в определенную сумму денежных средств и 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вергающиеся незначительному риску изменения стоим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сти;</w:t>
            </w:r>
          </w:p>
          <w:p w14:paraId="0EEAA2F7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11) не денежные (немонетарные) статьи – статьи, не 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ляющиеся денежными;</w:t>
            </w:r>
          </w:p>
          <w:p w14:paraId="5A7A963A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12) денежные (монетарные) статьи – единицы валюты, имеющиеся в наличии, а также активы и обязательства к получению или выплате, выраженные фиксированным или определяемым количеством валю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ных единиц;</w:t>
            </w:r>
          </w:p>
          <w:p w14:paraId="2BE20743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13) амортизация – систематическое распределение амортизируемой стоимости актива на протяжении срока его полезного использования</w:t>
            </w:r>
          </w:p>
          <w:p w14:paraId="193D672A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14) аннуитет – поток однонаправленных платежей с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ными интервалами между последовательными платежами в течение определенного количества лет;</w:t>
            </w:r>
          </w:p>
          <w:p w14:paraId="63AB7738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15) будущая стоимость аннуитета – сумма будущих 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имостей каждой отдельной выплаты или поступления,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включенных в аннуитет;</w:t>
            </w:r>
          </w:p>
          <w:p w14:paraId="44098BB1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16) сельскохозяйственная деятельность – осуществля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мое субъектом управление биотрансформацией биолог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ческих активов в целях их продажи, получения сельскох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зяйственной продукции или производства дополнительных биологических активов;</w:t>
            </w:r>
          </w:p>
          <w:p w14:paraId="3D40D1CE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17) справедливая стоимость – сумма, на которую можно обменять актив или урегулировать обязательство при 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вершении операции между хорошо осведомленными, 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лающими совершить такую операцию, независимыми 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ронами;</w:t>
            </w:r>
          </w:p>
          <w:p w14:paraId="7ABD90C4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18) оценочное обязательство – обязательство, неопр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деленное по величине или с неопределенным сроком 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полнения;</w:t>
            </w:r>
          </w:p>
          <w:p w14:paraId="5567B39A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19) курсовая разница – разница, возникающая при пер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счете одинакового количества единиц одной валюты в др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гую валюту по другим валютным курсам;</w:t>
            </w:r>
          </w:p>
          <w:p w14:paraId="0661F34A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20) балансовая стоимость – сумма, по которой актив или обязательство признается в бухгалтерском 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лансе;</w:t>
            </w:r>
          </w:p>
          <w:p w14:paraId="76BF1746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21) активный рынок – рынок, на котором выполняются все следующие условия:</w:t>
            </w:r>
          </w:p>
          <w:p w14:paraId="1BECDDE1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обращающиеся на рынке товары являются однородн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ми;</w:t>
            </w:r>
          </w:p>
          <w:p w14:paraId="6908C78B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практически в любое время имеются покупатели и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давцы, желающие совершить сделку;</w:t>
            </w:r>
          </w:p>
          <w:p w14:paraId="10DC124A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информация о ценах является общедоступной;</w:t>
            </w:r>
          </w:p>
          <w:p w14:paraId="65B65ED9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22) биологический актив – животное или растение;</w:t>
            </w:r>
          </w:p>
          <w:p w14:paraId="20618CFE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23) доходы будущих периодов – доходы, относящиеся к будущим отчетным периодам, но фактически полученные в отчетном периоде;</w:t>
            </w:r>
          </w:p>
          <w:p w14:paraId="596A9DCD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24) расходы будущих периодов – расходы, произведе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ные в настоящем периоде, но относящиеся к будущим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риодам;</w:t>
            </w:r>
          </w:p>
          <w:p w14:paraId="6A349DC8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     25) совместный контроль – согласованное разделение контроля над деятельностью в форме соглашения, име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щего обязательную силу, которое существует тогда, когда решение о существенных действиях требует полного согл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сия сторон, осуществляющих контроль;</w:t>
            </w:r>
          </w:p>
          <w:p w14:paraId="7F95F977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26) участник совместного предприятия – сторона в со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местном предприятии имеющая совместный контроль над этим совместным предприятием;</w:t>
            </w:r>
          </w:p>
          <w:p w14:paraId="37903514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27) совместная деятельность – деятельность, совместно контролируемая двумя или более сторонами;</w:t>
            </w:r>
          </w:p>
          <w:p w14:paraId="32511B01" w14:textId="3B0E4E18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28) валютный курс – рыночный курс обмена одной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люты на другую, определенный в порядке, утвержденном </w:t>
            </w:r>
            <w:hyperlink r:id="rId9" w:anchor="z1" w:history="1">
              <w:r w:rsidRPr="00A67510">
                <w:rPr>
                  <w:rStyle w:val="a7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совместным приказом</w:t>
              </w:r>
            </w:hyperlink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Министра финансов Республики 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захстан от 22 февраля 2013 года № 99 и Постановлением Правления Национального Банка Республики Казахстан от 25 января 2013 года № 15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 порядке определения рыно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ного курса обмена валюты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(зарегистрирован в Реестре государственной рег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страции нормативных правовых актов № 8378);</w:t>
            </w:r>
          </w:p>
          <w:p w14:paraId="6C85CDED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29) вексель – платежный документ строго установле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ной формы, содержащий одностороннее безусловное 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нежное обязательство</w:t>
            </w:r>
          </w:p>
          <w:p w14:paraId="6439F1C2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30) значительное влияние – полномочие участвовать в принятии решений по вопросам финансовой и операцио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ной политики другой организации, но не контроль или со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местный контроль над такой полит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кой;</w:t>
            </w:r>
          </w:p>
          <w:p w14:paraId="1DFC98A3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31) минимальные арендные платежи – платежи на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тяжении срока аренды, которые требуются или могут быть затребованы от арендатора, за исключением условной арендной платы, сумм по оплате услуг и налогов, выплач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ваемых арендодателем и возмеща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мых ему:</w:t>
            </w:r>
          </w:p>
          <w:p w14:paraId="7E787409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для арендатора – любыми суммами, гарантированными арендатором или стороной, связанной с аренд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тором;</w:t>
            </w:r>
          </w:p>
          <w:p w14:paraId="6E0880C4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     для арендодателя – любой остаточной стоимостью, гарантированной арендодателю кем-либо из следующих лиц:</w:t>
            </w:r>
          </w:p>
          <w:p w14:paraId="5740D703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арендатором;</w:t>
            </w:r>
          </w:p>
          <w:p w14:paraId="6D857903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стороной, связанной с арендатором;</w:t>
            </w:r>
          </w:p>
          <w:p w14:paraId="348049A6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независимой третьей стороной, в финансовом отношении способной ответить по гарантиям;</w:t>
            </w:r>
          </w:p>
          <w:p w14:paraId="38962BF6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32) учетная политика – принципы, основы, положения, правила и практика, применяемые государственными учреждениями при составлении и представлении финансовой отчетности, которая является для всех государственных учреждений единой;</w:t>
            </w:r>
          </w:p>
          <w:p w14:paraId="74216138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33) метод начисления – метод бухгалтерского учета, при котором операции и другие события признаю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ся по факту их совершения в том отчетном периоде, в котором они имели место (независимо от фактического поступления или выплаты денежных средств или их эквивалентов);</w:t>
            </w:r>
          </w:p>
          <w:p w14:paraId="3F9B8DEA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34) аренда – договор,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времени;</w:t>
            </w:r>
          </w:p>
          <w:p w14:paraId="4DA02B7D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35) срок аренды – период, на который арендатор договорился арендовать актив, а также любые дополнительные сроки, в которые, по выбору арендатора, он может продолжить аренду актива с оплатой или без нее, если на момент начала срока аренды имеется обоснованная уверенность в том, что арендатор сдел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ет такой выбор;</w:t>
            </w:r>
          </w:p>
          <w:p w14:paraId="14B14051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36) юридическое обязательство – обязательство, возникающее на основании законодательства или договора;</w:t>
            </w:r>
          </w:p>
          <w:p w14:paraId="6EFD1819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37) инвестиционная недвижимость – недвижимость (земля или здание, либо часть здания, либо и то и другое),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находящаяся в распоряжении (собственника или арендатора по договору финансовой аренды) с целью получения арендных платежей или прироста стоимости капитала, или того и другого, но:</w:t>
            </w:r>
          </w:p>
          <w:p w14:paraId="7E926B84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не для использования в производстве или поставке товаров, оказании услуг, для административных целей;</w:t>
            </w:r>
          </w:p>
          <w:p w14:paraId="5233B1A5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продажи в ходе обычной текущей деятельности;</w:t>
            </w:r>
          </w:p>
          <w:p w14:paraId="2432E92D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38) себестоимость инвестиционной недвижимости – сумма уплаченных денежных средств или их эквивалентов, или справедливая стоимость другого возмещения, переданного в целях приобретения актива на 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мент его приобретения или сооружения;</w:t>
            </w:r>
          </w:p>
          <w:p w14:paraId="50281BD8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39) инвестиции в субъекты квазигосударственного сектора – вложения бюджетных средств в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 в сфере управления государственным имуществом;</w:t>
            </w:r>
          </w:p>
          <w:p w14:paraId="2DC105A9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40) доходы – увеличение экономических выгод или сервисного потенциала в течение отчетного периода в форме притока или прироста активов, или уменьшения обязательств, которые приводят к увеличению чистых активов/капитала, отличному от увеличения, связанного с взносами лиц, участвующих в капитале;</w:t>
            </w:r>
          </w:p>
          <w:p w14:paraId="6102F637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41) валюта представления финансовой отчетности – валюта, в которой представляется финансовая отчетность;</w:t>
            </w:r>
          </w:p>
          <w:p w14:paraId="49AC834E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42) финансовая аренда – аренда, при которой происходит существенный перенос на арендатора всех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рисков и выгод, связанных с владением активом независимо от перехода прав собственности по истечении срока аренды;</w:t>
            </w:r>
          </w:p>
          <w:p w14:paraId="7A3633AE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43) финансовое обязательство – любое обязательство, которое является договорным обязательством:</w:t>
            </w:r>
          </w:p>
          <w:p w14:paraId="0C698D14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о выплате денежных средств или любого другого финансового актива другому субъекту;</w:t>
            </w:r>
          </w:p>
          <w:p w14:paraId="4855FD46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об обмене финансовыми инструментами с другим субъектом при условиях, которые являются потенциально невыгодными;</w:t>
            </w:r>
          </w:p>
          <w:p w14:paraId="25E24B6F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44) ассоциированная организация – организация на которую инвестор имеет значительное влияние;</w:t>
            </w:r>
          </w:p>
          <w:p w14:paraId="7574B577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45) запасы – активы:</w:t>
            </w:r>
          </w:p>
          <w:p w14:paraId="196295C3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в виде сырья и материалов для использования в производственном процессе;</w:t>
            </w:r>
          </w:p>
          <w:p w14:paraId="7618134F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в виде сырья и материалов, потребляемых или распределяемых при оказании услуг;</w:t>
            </w:r>
          </w:p>
          <w:p w14:paraId="14A9A3C1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предназначенные для продажи или распределения в ходе нормальной деятельности предприятия;</w:t>
            </w:r>
          </w:p>
          <w:p w14:paraId="4AFBE5E0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производимые для продажи или распределения;</w:t>
            </w:r>
          </w:p>
          <w:p w14:paraId="3CAE9625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46) нематериальный актив – идентифицируемый немонетарный актив, не имеющий физической формы;</w:t>
            </w:r>
          </w:p>
          <w:p w14:paraId="10C2E622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47) активы культурного наследия – активы, которые вследствие своей культурной, экологической или исторической значимости являются активами культурного наследия. К ним относятся исторические здания и монументы, являющиеся уникальными памятниками архитектуры, места археологических раскопок, заповедники и природные охраняемые территории, а также произведения искусства;</w:t>
            </w:r>
          </w:p>
          <w:p w14:paraId="20034DEA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48) обязательство – существующая обязанность государственного учреждения, возникающая из прошлых событий, урегулирование которой приведет к выбытию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ресурсов, содержащих экономические выгоды или сервисный потенциал;</w:t>
            </w:r>
          </w:p>
          <w:p w14:paraId="39D0E040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49) рыночная котировочная цена – сумма денежных средств, которая может быть получена от продажи или уплачена при приобретении финансового инстр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мент;</w:t>
            </w:r>
          </w:p>
          <w:p w14:paraId="1D37D3B7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50) основные средства – материальные объекты, которые:</w:t>
            </w:r>
          </w:p>
          <w:p w14:paraId="01C1CC81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удерживаются для использования в производстве или поставке товаров, или оказании услуг, для сдачи в аренду другим лицам или для административных целей;</w:t>
            </w:r>
          </w:p>
          <w:p w14:paraId="02CF2D1C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как ожидается, будут использованы в течение более одного года;</w:t>
            </w:r>
          </w:p>
          <w:p w14:paraId="61024026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51) операционная аренда – аренда, отличная от финансовой аренды; а на активном рынке;</w:t>
            </w:r>
          </w:p>
          <w:p w14:paraId="2E63CC64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52) уместность – информация должна быть уместной для пользователей, принимающих решения, и помогать им оценивать события, подтверждать или исправлять их прошлые оценки;</w:t>
            </w:r>
          </w:p>
          <w:p w14:paraId="45A4DB50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53) срок полезного использования – период времени, в течение которого, как ожидается, актив будет пригоден для использования субъектом; либо определенное количество продукции или аналогичный показатель, которое государственное учреждение предполагает получить с помощью данного актива;</w:t>
            </w:r>
          </w:p>
          <w:p w14:paraId="607E74BC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54) ретроспективное применение (изменения в учетной политике) – применение новой учетной политики к операциям, прочим событиям и обстоятельствам таким образом, как если бы эта учетная полит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ка использовалась всегда;</w:t>
            </w:r>
          </w:p>
          <w:p w14:paraId="6E5146FB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55) сопоставимость – возможность сравнивать информацию за разные периоды и различных государственных учреждений. Финансовые результаты аналогичных операций должны осуществляться по единой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для всех государственных учреждений методологии;</w:t>
            </w:r>
          </w:p>
          <w:p w14:paraId="3F1D0099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56) достоверное представление – информация, которая достоверно представляет собой экономическое или иное явление, отражает суть лежащей в основе сделки, другое событие, деятельность или обстоятельство, которые не обязательно всегда совпадают с их правовой формой;</w:t>
            </w:r>
          </w:p>
          <w:p w14:paraId="56ACB955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57) сервисный потенциал – активы, используемые для оказания услуг в соответствии с функциями государственного учреждения, а также производства товаров, но непосредственно не обеспечивающие чистых поступлений денежных средств;</w:t>
            </w:r>
          </w:p>
          <w:p w14:paraId="3B4EE438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58) чистые активы/капитал – доля в активах государственного учреждения, остающаяся после вычета всех его обязательств;</w:t>
            </w:r>
          </w:p>
          <w:p w14:paraId="5C96193A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59) чистая реализационная стоимость – ожидаемая цена реализации в процессе обычной деятельности за вычетом предполагаемых затрат по завершению и предполагаемых затрат, связанных с продажей, обменом или распространением;</w:t>
            </w:r>
          </w:p>
          <w:p w14:paraId="05529A98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60) признание – процесс включения в бухгалтерский баланс или в отчет о результатах финансовой 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ятельности статьи, которая подходит под определение одного из элементов финансовой отчетности и удовлетворяет его критериям признания;</w:t>
            </w:r>
          </w:p>
          <w:p w14:paraId="4D01687F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61) ликвидационная стоимость – оценочная сумма, которую можно было бы в настоящее время получить при выбытии актива после вычета расчетных затрат на выбытие, если бы актив уже достиг конца срока полезного использования, а его состояние таким, как ожидается на конец срока его полезного использования;</w:t>
            </w:r>
          </w:p>
          <w:p w14:paraId="4A12C194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62) проверяемость – качество информации, которое помогает заверить пользователей в том, что информ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ция, содержащаяся в финансовой отчетности дост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верна;</w:t>
            </w:r>
          </w:p>
          <w:p w14:paraId="4C9924C1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     63) понятность – информация, предоставляемая в финансовой отчетности, должна быть понятна пользователям;</w:t>
            </w:r>
          </w:p>
          <w:p w14:paraId="2A23DFB9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64) своевременность – доступность информации для пользователей, прежде чем она утратит свою полезность для целей подотчетности и принятия решений;</w:t>
            </w:r>
          </w:p>
          <w:p w14:paraId="3D4A8D5B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65) функциональная валюта – валюта основной экономической среды, в которой функционирует субъект;</w:t>
            </w:r>
          </w:p>
          <w:p w14:paraId="701DAB08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66) условный актив – возможный актив, который возникает из прошлых событий и наличие которого будет подтверждено только наступлением или не наступлением одного, или нескольких будущих событий, возникновение которых неопределенно и которые не полностью находятся под контролем предприятия;</w:t>
            </w:r>
          </w:p>
          <w:p w14:paraId="3D373CFB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67) условное обязательство – возможное обязательство, которое возникает из прошлых событий и наличие которого будет подтверждено только наступлением или не наступлением одного, или нескольких 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дущих событий, возникновение которых неопределенно и которые не полностью находятся под контролем государственного учреждения;</w:t>
            </w:r>
          </w:p>
          <w:p w14:paraId="0B2B3264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68) иностранная валюта – валюта, отличная от функциональной валюты;</w:t>
            </w:r>
          </w:p>
          <w:p w14:paraId="1338EB91" w14:textId="77777777" w:rsidR="007A39F4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69) операция в иностранной валюте – сделка, которая выражена или подлежит урегулированию в ин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странной валюте;</w:t>
            </w:r>
          </w:p>
          <w:p w14:paraId="38509362" w14:textId="38FDF490" w:rsidR="0041442A" w:rsidRPr="00A67510" w:rsidRDefault="007A39F4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70) расходы – уменьшение экономических выгод или сервисного потенциала в течение отчетного периода в форме оттока или уменьшения активов, или возникновения обязательств, которые приводят к уменьшению чистых активов/капитала, отличному от уменьшения, связанного с распределением лицам, участвующим в капитале.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DE9" w14:textId="77777777" w:rsidR="007A39F4" w:rsidRPr="00A67510" w:rsidRDefault="007A39F4" w:rsidP="009F7334">
            <w:p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 В настоящих Правилах используются следующие понятия:</w:t>
            </w:r>
          </w:p>
          <w:p w14:paraId="3815BB0D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z176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1) текущая восстановительная стоимость – затраты, которые возникли бы у государственного учреждения в результате приобретения актива на дату отчетности;</w:t>
            </w:r>
          </w:p>
          <w:p w14:paraId="34B5BF89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z1765"/>
            <w:bookmarkEnd w:id="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2) обменные операции – операции, при осущест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лении которых государственное учреждение в обмен на получаемые активы/услуги, погашение своих обязательств передает другой эквивалент приблизительной равноце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ной стоимости (в основном, в форме денежных средств, товаров, услуг или предоставления других активов в пол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зование);</w:t>
            </w:r>
          </w:p>
          <w:p w14:paraId="3B81AE21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z1766"/>
            <w:bookmarkEnd w:id="2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3) необменные операции – операции, не явля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щиеся обменными. При осуществлении необменной оп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рации государственное учреждение либо получает сто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мость от другого субъекта без непосредственной передачи в обмен приблизительно равной стоимости, либо перед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ет стоимость другой стороне без непосредственного пол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чения в обмен приблизительно равной стоимости;</w:t>
            </w:r>
          </w:p>
          <w:p w14:paraId="79020D23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z1767"/>
            <w:bookmarkEnd w:id="3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4) активы – ресурсы, контролируемые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ственным учреждением в результате прошлых событий, которые способны в будущем обеспечить экон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мическую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выгоду или сервисный потенциал;</w:t>
            </w:r>
          </w:p>
          <w:p w14:paraId="5EBF0028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z1768"/>
            <w:bookmarkEnd w:id="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5) стоимость замещения актива – стоимость, нео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ходимая для замены валового сервисного потенциала 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тива;</w:t>
            </w:r>
          </w:p>
          <w:p w14:paraId="6075F5E4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z1769"/>
            <w:bookmarkEnd w:id="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6) обесценение актива – потери в будущих экон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мических выгодах или сервисном потенциале актива,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вышающие систематическое признание потерь в будущих экономических выгодах или сервисном потенциале актива через амортизацию;</w:t>
            </w:r>
          </w:p>
          <w:p w14:paraId="2867133B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z1770"/>
            <w:bookmarkEnd w:id="6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7) убыток от обесценения актива – сумма, на кот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рую балансовая стоимость актива превышает его возм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щаемую стоимость;</w:t>
            </w:r>
          </w:p>
          <w:p w14:paraId="15598B63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z1771"/>
            <w:bookmarkEnd w:id="7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8) возмещаемая стоимость актива – наибольшее значение из справедливой стоимости актива за вычетом затрат на продажу и его ценности использ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вания;</w:t>
            </w:r>
          </w:p>
          <w:p w14:paraId="27451D59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z1772"/>
            <w:bookmarkEnd w:id="8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9) потоки денежных средств – притоки (поступл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ния) и оттоки (выплаты) денежных средств и их эквивале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тов;</w:t>
            </w:r>
          </w:p>
          <w:p w14:paraId="2183A4A5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z1773"/>
            <w:bookmarkEnd w:id="9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10) денежные эквиваленты – краткосрочные, выс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коликвидные инвестиции, которые легко могут быть ко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вертированы в определенную сумму денежных средств и подвергающиеся незначительному риску изменения 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имости;</w:t>
            </w:r>
          </w:p>
          <w:p w14:paraId="52500217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z1774"/>
            <w:bookmarkEnd w:id="10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11) не денежные (немонетарные) статьи – статьи, не являющиеся денежными;</w:t>
            </w:r>
          </w:p>
          <w:p w14:paraId="626D1661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" w:name="z1775"/>
            <w:bookmarkEnd w:id="1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12) денежные (монетарные) статьи – единицы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люты, имеющиеся в наличии, а также активы и обязател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ства к получению или выплате, выраженные фиксирова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ным или определяемым количеством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лютных единиц;</w:t>
            </w:r>
          </w:p>
          <w:p w14:paraId="0E0061E8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3" w:name="z1776"/>
            <w:bookmarkEnd w:id="12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13) амортизация – систематическое распределение амортизируемой стоимости актива на протяж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нии срока его полезного использования</w:t>
            </w:r>
          </w:p>
          <w:p w14:paraId="3FB8AC84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z1777"/>
            <w:bookmarkEnd w:id="13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14) аннуитет – поток однонаправленных платежей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 равными интервалами между последовательными 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тежами в течение определенного количества лет;</w:t>
            </w:r>
          </w:p>
          <w:p w14:paraId="2ABF1660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z1778"/>
            <w:bookmarkEnd w:id="1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15) будущая стоимость аннуитета – сумма будущих стоимостей каждой отдельной выплаты или поступления, включенных в аннуитет;</w:t>
            </w:r>
          </w:p>
          <w:p w14:paraId="7FCA3338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z1779"/>
            <w:bookmarkEnd w:id="1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16) сельскохозяйственная деятельность – ос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ществляемое субъектом управление биотрансформ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цией биологических активов в целях их продажи, получения сельскохозяйственной продукции или производства 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полнительных биологических активов;</w:t>
            </w:r>
          </w:p>
          <w:p w14:paraId="0B1BDD17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z1780"/>
            <w:bookmarkEnd w:id="16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17) справедливая стоимость – сумма, на которую можно обменять актив или урегулировать обязательство при совершении операции между хорошо осведомленн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ми, желающими совершить такую операцию, независ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мыми сторонами;</w:t>
            </w:r>
          </w:p>
          <w:p w14:paraId="46FD64A4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8" w:name="z1781"/>
            <w:bookmarkEnd w:id="17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18) оценочное обязательство – обязательство, 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определенное по величине или с неопределенным ср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ком исполнения;</w:t>
            </w:r>
          </w:p>
          <w:p w14:paraId="020AC4A5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9" w:name="z1782"/>
            <w:bookmarkEnd w:id="18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19) курсовая разница – разница, возникающая при пересчете одинакового количества единиц одной валюты в другую валюту по другим валютным ку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сам;</w:t>
            </w:r>
          </w:p>
          <w:p w14:paraId="722691FB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0" w:name="z1783"/>
            <w:bookmarkEnd w:id="19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20) балансовая стоимость – сумма, по которой 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тив или обязательство признается в бухгалтерском бала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се;</w:t>
            </w:r>
          </w:p>
          <w:p w14:paraId="4CBB3230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1" w:name="z1784"/>
            <w:bookmarkEnd w:id="20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21) активный рынок – рынок, на котором выпо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няются все следующие условия:</w:t>
            </w:r>
          </w:p>
          <w:p w14:paraId="44812A7D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2" w:name="z1785"/>
            <w:bookmarkEnd w:id="2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обращающиеся на рынке товары являются одн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родными;</w:t>
            </w:r>
          </w:p>
          <w:p w14:paraId="2A47C917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3" w:name="z1786"/>
            <w:bookmarkEnd w:id="22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практически в любое время имеются покупатели и продавцы, желающие совершить сделку;</w:t>
            </w:r>
          </w:p>
          <w:p w14:paraId="1EFA3C5E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4" w:name="z1787"/>
            <w:bookmarkEnd w:id="23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информация о ценах является общедоступной;</w:t>
            </w:r>
          </w:p>
          <w:p w14:paraId="00EAA0CB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5" w:name="z1788"/>
            <w:bookmarkEnd w:id="2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22) биологический актив – животное или растение;</w:t>
            </w:r>
          </w:p>
          <w:p w14:paraId="44273987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6" w:name="z1789"/>
            <w:bookmarkEnd w:id="2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23) доходы будущих периодов – доходы, относ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щиеся к будущим отчетным периодам, но фактически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лученные в отчетном периоде;</w:t>
            </w:r>
          </w:p>
          <w:p w14:paraId="2FD6C936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7" w:name="z1790"/>
            <w:bookmarkEnd w:id="26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24) расходы будущих периодов – расходы, прои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веденные в настоящем периоде, но относящиеся к буд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щим периодам;</w:t>
            </w:r>
          </w:p>
          <w:p w14:paraId="5DF1E166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8" w:name="z1791"/>
            <w:bookmarkEnd w:id="27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25) совместный контроль – согласованное разд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ление контроля над деятельностью в форме согл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шения, имеющего обязательную силу, которое существует тогда, когда решение о существенных действиях требует полного согласия сторон, осуществляющих контроль;</w:t>
            </w:r>
          </w:p>
          <w:p w14:paraId="2360FC85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9" w:name="z1792"/>
            <w:bookmarkEnd w:id="28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26) участник совместного предприятия – сторона в совместном предприятии имеющая совместный контроль над этим совместным предприятием;</w:t>
            </w:r>
          </w:p>
          <w:p w14:paraId="5AC43476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0" w:name="z1793"/>
            <w:bookmarkEnd w:id="29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27) совместная деятельность – деятельность, со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местно контролируемая двумя или более сторонами;</w:t>
            </w:r>
          </w:p>
          <w:p w14:paraId="341D6AE9" w14:textId="77777777" w:rsidR="007A39F4" w:rsidRPr="00A67510" w:rsidRDefault="007A39F4" w:rsidP="009F7334">
            <w:pPr>
              <w:ind w:firstLine="70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1" w:name="z1794"/>
            <w:bookmarkEnd w:id="30"/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28) 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единое хранилище данных бухгалтерских операций (далее – ЕХД БО) – это централиз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ванная база данных бухгалтерских операций государственных учр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ждений, обеспечивающая построение отчетности, анал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тики для принятия управленческих решений (на единой платформе);</w:t>
            </w:r>
          </w:p>
          <w:p w14:paraId="679B3087" w14:textId="752994AD" w:rsidR="007A39F4" w:rsidRPr="00A67510" w:rsidRDefault="007A39F4" w:rsidP="009F7334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29) валютный курс – рыночный курс обмена одной валюты на другую, определенный в порядке, утвержде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ном совместным приказом Министра финансов Республ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ки Казахстан от 22 февраля 2013 года № 99 и Постановл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Правления Национального Банка Республики Каза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стан от 25 января 2013 года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№ 15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 порядке определения рыночного курса обмена валюты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(зарегистрирован в Реестре государственной 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гистрации нормативных правовых актов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№ 8378);</w:t>
            </w:r>
          </w:p>
          <w:p w14:paraId="47A19A9C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2" w:name="z1795"/>
            <w:bookmarkEnd w:id="3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30) вексель – платежный документ строго устано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ленной формы, содержащий одностороннее безусловное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денежное обязательство</w:t>
            </w:r>
          </w:p>
          <w:p w14:paraId="1DB53E45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3" w:name="z1796"/>
            <w:bookmarkEnd w:id="32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31) значительное влияние – полномочие участвовать в принятии решений по вопросам финансовой и операционной политики другой организации, но не контроль или совместный контроль над такой пол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тикой;</w:t>
            </w:r>
          </w:p>
          <w:p w14:paraId="4D22B09C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4" w:name="z1797"/>
            <w:bookmarkEnd w:id="33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32) минимальные арендные платежи – платежи на протяжении срока аренды, которые требуются или могут быть затребованы от арендатора, за исключением условной арендной платы, сумм по оплате услуг и налогов, выплачиваемых арендодателем и возмещ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емых ему:</w:t>
            </w:r>
          </w:p>
          <w:p w14:paraId="46DE3ED1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5" w:name="z1798"/>
            <w:bookmarkEnd w:id="3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для арендатора – любыми суммами, гарантированными арендатором или стороной, связанной с арендатором;</w:t>
            </w:r>
          </w:p>
          <w:p w14:paraId="571CB237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6" w:name="z1799"/>
            <w:bookmarkEnd w:id="3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для арендодателя – любой остаточной стоимостью, гарантированной арендодателю кем-либо из следующих лиц:</w:t>
            </w:r>
          </w:p>
          <w:p w14:paraId="02EDBD1A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7" w:name="z1800"/>
            <w:bookmarkEnd w:id="36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арендатором;</w:t>
            </w:r>
          </w:p>
          <w:p w14:paraId="757C4F1B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8" w:name="z1801"/>
            <w:bookmarkEnd w:id="37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стороной, связанной с арендатором;</w:t>
            </w:r>
          </w:p>
          <w:p w14:paraId="3CF3B5A6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9" w:name="z1802"/>
            <w:bookmarkEnd w:id="38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независимой третьей стороной, в финансовом отношении способной ответить по гарантиям;</w:t>
            </w:r>
          </w:p>
          <w:p w14:paraId="6C8C6F01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0" w:name="z1803"/>
            <w:bookmarkEnd w:id="39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33) учетная политика – принципы, основы, положения, правила и практика, применяемые государственными учреждениями при составлении и представлении финансовой отчетности, которая является для всех государственных учреждений единой;</w:t>
            </w:r>
          </w:p>
          <w:p w14:paraId="628B6110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1" w:name="z1804"/>
            <w:bookmarkEnd w:id="40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34) метод начисления – метод бухгалтерского учета, при котором операции и другие события признаются по факту их совершения в том отчетном периоде, в котором они имели место (независимо от фактического поступления или выплаты денежных средств или их эквивалентов);</w:t>
            </w:r>
          </w:p>
          <w:p w14:paraId="18178BA4" w14:textId="345DFD7B" w:rsidR="007A39F4" w:rsidRPr="00A67510" w:rsidRDefault="007A39F4" w:rsidP="009F7334">
            <w:pPr>
              <w:ind w:firstLine="709"/>
              <w:jc w:val="both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bookmarkStart w:id="42" w:name="z1805"/>
            <w:bookmarkEnd w:id="4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35)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учетная информационная система – это программный продукт, предназначенный для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t>автоматизации функций по ведению бухгалтерского учета и составлению финансовой отчетности;</w:t>
            </w:r>
          </w:p>
          <w:p w14:paraId="5A54CA79" w14:textId="77777777" w:rsidR="007A39F4" w:rsidRPr="00A67510" w:rsidRDefault="007A39F4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36) аренда – договор,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времени;</w:t>
            </w:r>
          </w:p>
          <w:p w14:paraId="01E87122" w14:textId="77777777" w:rsidR="007A39F4" w:rsidRPr="00A67510" w:rsidRDefault="007A39F4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3" w:name="z1806"/>
            <w:bookmarkEnd w:id="42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37) срок аренды – период, на который арендатор договорился арендовать актив, а также любые дополнительные сроки, в которые, по выбору арендат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ра, он может продолжить аренду актива с оплатой или без нее, если на момент начала срока аренды имеется обоснованная уверенность в том, что арендатор сд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лает такой выбор;</w:t>
            </w:r>
            <w:bookmarkStart w:id="44" w:name="z1807"/>
            <w:bookmarkEnd w:id="43"/>
          </w:p>
          <w:p w14:paraId="4D48CB6A" w14:textId="77777777" w:rsidR="007A39F4" w:rsidRPr="00A67510" w:rsidRDefault="007A39F4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38) юридическое обязательство – обязательство, возникающее на основании законодательства или договора;</w:t>
            </w:r>
            <w:bookmarkStart w:id="45" w:name="z1808"/>
            <w:bookmarkEnd w:id="44"/>
          </w:p>
          <w:p w14:paraId="7CB085D6" w14:textId="77777777" w:rsidR="007A39F4" w:rsidRPr="00A67510" w:rsidRDefault="007A39F4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39) инвестиционная недвижимость – недвижимость (земля или здание, либо часть здания, либо и то и другое), находящаяся в распоряжении (собственника или арендатора по договору финансовой аренды) с целью получения арендных платежей или прироста стоимости капитала, или того и другого, но:</w:t>
            </w:r>
          </w:p>
          <w:p w14:paraId="1B0B5BE7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6" w:name="z1809"/>
            <w:bookmarkEnd w:id="4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не для использования в производстве или поставке товаров, оказании услуг, для административных целей;</w:t>
            </w:r>
          </w:p>
          <w:p w14:paraId="1DD17BD2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7" w:name="z1810"/>
            <w:bookmarkEnd w:id="46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продажи в ходе обычной текущей деятельности;</w:t>
            </w:r>
          </w:p>
          <w:p w14:paraId="0887E509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8" w:name="z1811"/>
            <w:bookmarkEnd w:id="47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40) себестоимость инвестиционной недвижимости – сумма уплаченных денежных средств или их эквивалентов, или справедливая стоимость другого возмещения, переданного в целях приобретения акт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 на момент его приобретения или сооружения;</w:t>
            </w:r>
          </w:p>
          <w:p w14:paraId="606A3128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9" w:name="z1812"/>
            <w:bookmarkEnd w:id="48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41) инвестиции в субъекты квазигосударственного сектора – вложения бюджетных средств в государственные предприятия, товарищества с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 в сфере управления государственным имуществом;</w:t>
            </w:r>
          </w:p>
          <w:p w14:paraId="64ECAFC9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0" w:name="z1813"/>
            <w:bookmarkEnd w:id="49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42) доходы – увеличение экономических выгод или сервисного потенциала в течение отчетного периода в форме притока или прироста активов, или уменьшения обязательств, которые приводят к увеличению чистых активов/капитала, отличному от ув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личения, связанного с взносами лиц, участвующих в капитале;</w:t>
            </w:r>
          </w:p>
          <w:p w14:paraId="67208D35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1" w:name="z1814"/>
            <w:bookmarkEnd w:id="50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43) валюта представления финансовой отчетности – валюта, в которой представляется финансовая отчетность;</w:t>
            </w:r>
          </w:p>
          <w:p w14:paraId="66D60644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2" w:name="z1815"/>
            <w:bookmarkEnd w:id="5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44) финансовая аренда – аренда, при которой происходит существенный перенос на арендатора всех рисков и выгод, связанных с владением активом независимо от перехода прав собственности по истечении срока аренды;</w:t>
            </w:r>
          </w:p>
          <w:p w14:paraId="3BBB3AA4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3" w:name="z1816"/>
            <w:bookmarkEnd w:id="52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45) финансовое обязательство – любое обязательство, которое является договорным обязательством:</w:t>
            </w:r>
          </w:p>
          <w:p w14:paraId="18C57A8D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4" w:name="z1817"/>
            <w:bookmarkEnd w:id="53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о выплате денежных средств или любого другого финансового актива другому субъекту;</w:t>
            </w:r>
          </w:p>
          <w:p w14:paraId="6AFB25F2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5" w:name="z1818"/>
            <w:bookmarkEnd w:id="5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об обмене финансовыми инструментами с другим субъектом при условиях, которые являются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тенциально невыгодными;</w:t>
            </w:r>
          </w:p>
          <w:p w14:paraId="3FEBB3FE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6" w:name="z1819"/>
            <w:bookmarkEnd w:id="5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46) ассоциированная организация – организация на которую инвестор имеет значительное вли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ние;</w:t>
            </w:r>
          </w:p>
          <w:p w14:paraId="5064F382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7" w:name="z1820"/>
            <w:bookmarkEnd w:id="56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47) запасы – активы:</w:t>
            </w:r>
          </w:p>
          <w:p w14:paraId="4BDEB311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8" w:name="z1821"/>
            <w:bookmarkEnd w:id="57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в виде сырья и материалов для использования в производственном процессе;</w:t>
            </w:r>
          </w:p>
          <w:p w14:paraId="39888225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9" w:name="z1822"/>
            <w:bookmarkEnd w:id="58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в виде сырья и материалов, потребляемых или распределяемых при оказании услуг;</w:t>
            </w:r>
          </w:p>
          <w:p w14:paraId="44F59FA8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0" w:name="z1823"/>
            <w:bookmarkEnd w:id="59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предназначенные для продажи или распределения в ходе нормальной деятельности предприятия;</w:t>
            </w:r>
          </w:p>
          <w:p w14:paraId="1DFABE2F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1" w:name="z1824"/>
            <w:bookmarkEnd w:id="60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производимые для продажи или распределения;</w:t>
            </w:r>
          </w:p>
          <w:p w14:paraId="375ED5DC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2" w:name="z1825"/>
            <w:bookmarkEnd w:id="6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48) нематериальный актив – идентифицируемый немонетарный актив, не имеющий физической формы;</w:t>
            </w:r>
          </w:p>
          <w:p w14:paraId="4C3F2905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3" w:name="z1826"/>
            <w:bookmarkEnd w:id="62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49) активы культурного наследия – активы, которые вследствие своей культурной, экологической или исторической значимости являются активами культурного наследия. К ним относятся исторические здания и монументы, являющиеся уникальными памятниками архитектуры, места археологических раскопок, заповедники и природные охраняемые территории, а также произведения искусства;</w:t>
            </w:r>
          </w:p>
          <w:p w14:paraId="2E158553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4" w:name="z1827"/>
            <w:bookmarkEnd w:id="63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50) обязательство – существующая обязанность государственного учреждения, возникающая из прошлых событий, урегулирование которой приведет к выбытию ресурсов, содержащих экономические выгоды или сервисный потенциал;</w:t>
            </w:r>
          </w:p>
          <w:p w14:paraId="0AA89932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5" w:name="z1828"/>
            <w:bookmarkEnd w:id="6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51) рыночная котировочная цена – сумма денежных средств, которая может быть получена от продажи или уплачена при приобретении финансового инструмент;</w:t>
            </w:r>
          </w:p>
          <w:p w14:paraId="0109D70E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6" w:name="z1829"/>
            <w:bookmarkEnd w:id="6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52) основные средства – материальные объекты, которые:</w:t>
            </w:r>
          </w:p>
          <w:p w14:paraId="718BD6ED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7" w:name="z1830"/>
            <w:bookmarkEnd w:id="66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удерживаются для использования в производстве или поставке товаров, или оказании услуг, для сдачи в аренду другим лицам или для администр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тивных целей;</w:t>
            </w:r>
          </w:p>
          <w:p w14:paraId="1CC12DB3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8" w:name="z1831"/>
            <w:bookmarkEnd w:id="67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как ожидается, будут использованы в течение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более одного года;</w:t>
            </w:r>
          </w:p>
          <w:p w14:paraId="3A02E4C0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9" w:name="z1832"/>
            <w:bookmarkEnd w:id="68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53) операционная аренда – аренда, отличная от финансовой аренды; а на активном рынке;</w:t>
            </w:r>
          </w:p>
          <w:p w14:paraId="1C0E607C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0" w:name="z1833"/>
            <w:bookmarkEnd w:id="69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54) уместность – информация должна быть уместной для пользователей, принимающих решения, и помогать им оценивать события, подтверждать или исправлять их прошлые оценки;</w:t>
            </w:r>
          </w:p>
          <w:p w14:paraId="6E983A81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1" w:name="z1834"/>
            <w:bookmarkEnd w:id="70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55) срок полезного использования – период времени, в течение которого, как ожидается, актив будет пригоден для использования субъектом; либо определенное количество продукции или аналогичный показатель, которое государственное учреждение предполагает получить с помощью данного актива;</w:t>
            </w:r>
          </w:p>
          <w:p w14:paraId="61094F50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2" w:name="z1835"/>
            <w:bookmarkEnd w:id="7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56) ретроспективное применение (изменения в учетной политике) – применение новой учетной политики к операциям, прочим событиям и обстоятельствам таким образом, как если бы эта учетная политика использовалась всегда;</w:t>
            </w:r>
          </w:p>
          <w:p w14:paraId="3D3491FF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3" w:name="z1836"/>
            <w:bookmarkEnd w:id="72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57) сопоставимость – возможность сравнивать информацию за разные периоды и различных государственных учреждений. Финансовые результаты аналогичных операций должны осуществляться по единой для всех государственных учреждений мет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дологии;</w:t>
            </w:r>
          </w:p>
          <w:p w14:paraId="24D1A6A0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4" w:name="z1837"/>
            <w:bookmarkEnd w:id="73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58) достоверное представление – информация, которая достоверно представляет собой экономическое или иное явление, отражает суть лежащей в основе сделки, другое событие, деятельность или обстоятельство, которые не обязательно всегда совпадают с их правовой формой;</w:t>
            </w:r>
          </w:p>
          <w:p w14:paraId="19F20A70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5" w:name="z1838"/>
            <w:bookmarkEnd w:id="7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59) сервисный потенциал – активы, используемые для оказания услуг в соответствии с функциями государственного учреждения, а также производства товаров, но непосредственно не обеспечивающие чистых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поступлений денежных средств;</w:t>
            </w:r>
          </w:p>
          <w:p w14:paraId="75873B02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6" w:name="z1839"/>
            <w:bookmarkEnd w:id="7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60) чистые активы/капитал – доля в активах государственного учреждения, остающаяся после вычета всех его обязательств;</w:t>
            </w:r>
          </w:p>
          <w:p w14:paraId="5FEFB123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7" w:name="z1840"/>
            <w:bookmarkEnd w:id="76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61) чистая реализационная стоимость – ожидаемая цена реализации в процессе обычной деятельности за вычетом предполагаемых затрат по завершению и предполагаемых затрат, связанных с продажей, обменом или распространением;</w:t>
            </w:r>
          </w:p>
          <w:p w14:paraId="096B7DD6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8" w:name="z1841"/>
            <w:bookmarkEnd w:id="77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62) признание – процесс включения в бухгалтерский баланс или в отчет о результатах финансовой деятельности статьи, которая подходит под определ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 одного из элементов финансовой отчетности и удовлетворяет его критериям признания;</w:t>
            </w:r>
          </w:p>
          <w:p w14:paraId="7BC7205A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9" w:name="z1842"/>
            <w:bookmarkEnd w:id="78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63) ликвидационная стоимость – оценочная сумма, которую можно было бы в настоящее время получить при выбытии актива после вычета расчетных затрат на выбытие, если бы актив уже достиг конца срока полезного использования, а его состо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 таким, как ожидается на конец срока его полезн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 использования;</w:t>
            </w:r>
          </w:p>
          <w:p w14:paraId="213123F1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0" w:name="z1843"/>
            <w:bookmarkEnd w:id="79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64) проверяемость – качество информации, которое помогает заверить пользователей в том, что информация, содержащаяся в финансовой отчетности достоверна;</w:t>
            </w:r>
          </w:p>
          <w:p w14:paraId="753CA924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1" w:name="z1844"/>
            <w:bookmarkEnd w:id="80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65) понятность – информация, предоставляемая в финансовой отчетности, должна быть понятна пользователям;</w:t>
            </w:r>
          </w:p>
          <w:p w14:paraId="3331CD0E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2" w:name="z1845"/>
            <w:bookmarkEnd w:id="8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66) своевременность – доступность информации для пользователей, прежде чем она утратит свою полезность для целей подотчетности и принятия 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шений;</w:t>
            </w:r>
          </w:p>
          <w:p w14:paraId="1894590C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3" w:name="z1846"/>
            <w:bookmarkEnd w:id="82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67) функциональная валюта – валюта основной экономической среды, в которой функционирует субъект;</w:t>
            </w:r>
          </w:p>
          <w:p w14:paraId="0E28D55D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4" w:name="z1847"/>
            <w:bookmarkEnd w:id="83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68) условный актив – возможный актив, который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возникает из прошлых событий и наличие кот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рого будет подтверждено только наступлением или не наступлением одного, или нескольких будущих событий, возникновение которых неопределенно и которые не полностью находятся под контролем предпр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ятия;</w:t>
            </w:r>
          </w:p>
          <w:p w14:paraId="4F8E0682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5" w:name="z1848"/>
            <w:bookmarkEnd w:id="8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69) условное обязательство – возможное обязательство, которое возникает из прошлых событий и наличие которого будет подтверждено только наступлением или не наступлением одного, или нескольких будущих событий, возникновение которых неопределенно и которые не полностью находятся под контролем государственного учреждения;</w:t>
            </w:r>
          </w:p>
          <w:p w14:paraId="169C8C22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6" w:name="z1849"/>
            <w:bookmarkEnd w:id="8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70) иностранная валюта – валюта, отличная от функциональной валюты;</w:t>
            </w:r>
          </w:p>
          <w:p w14:paraId="0EB8C534" w14:textId="77777777" w:rsidR="007A39F4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7" w:name="z1850"/>
            <w:bookmarkEnd w:id="86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71) операция в иностранной валюте – сделка, которая выражена или подлежит урегулированию в иностранной валюте;</w:t>
            </w:r>
          </w:p>
          <w:bookmarkEnd w:id="87"/>
          <w:p w14:paraId="0632D9D1" w14:textId="7AC05027" w:rsidR="0041442A" w:rsidRPr="00A67510" w:rsidRDefault="007A39F4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ab/>
              <w:t>72) расходы – уменьшение экономических выгод или сервисного потенциала в течение отчетного периода в форме оттока или уменьшения активов, или возникновения обязательств, которые приводят к уменьшению чистых активов/капитала, отличному от уменьшения, связанного с распределением лицам, участвующим в капитале.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3DA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05520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5A4EB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F558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7A0B8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B3F5E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D666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E170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B113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DA819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D111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ACDD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833D3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3CCF8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0D89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B4F0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9AB20E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5687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A5A5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520CC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0BF6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BC0E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811D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0BA5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97A14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E6CA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6A5F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28A9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95EBA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F000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C3658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72925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08A3A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535D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836B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6D42C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962E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729F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9D6A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7766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47D44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BA35A8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C6FF5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7B2A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1E748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F7CB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8196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CFBD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A0B9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C875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0AA4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E967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5044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5A17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5D64B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7B9A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0A7DB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E9DA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C4078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F5BB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2CDBE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0BD4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3C23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2FB0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2212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087C0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7FC3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CA61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E1DB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D8FA7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5D6F88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ED5DC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F3F95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C4BDE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7CEA0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2748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A1CBA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CD307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60425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82C4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6624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55A05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2DBB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3382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82D65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4EE68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BB6B7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1167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9391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1DD37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7D803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BA59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C80A8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83C2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0C74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C88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ED988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C9B0A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7FDB4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D15CD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114C5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DB970E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24393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5AC6B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EF66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D86A5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F1439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71728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1B9E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C2C9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CC26E6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714EA2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54E1F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2DFFE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86EA0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D87831" w14:textId="77777777" w:rsidR="00DD26D1" w:rsidRPr="00A67510" w:rsidRDefault="00DD26D1" w:rsidP="00DD26D1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05E14" w14:textId="50C89E9D" w:rsidR="0041442A" w:rsidRPr="00A67510" w:rsidRDefault="00DD26D1" w:rsidP="00597F9F">
            <w:pPr>
              <w:ind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3 дополнен подпунктом 28) в</w:t>
            </w:r>
            <w:r w:rsidR="004833E2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1637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целях приведения в </w:t>
            </w:r>
            <w:r w:rsidR="003D1637"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соответствие</w:t>
            </w:r>
            <w:r w:rsidR="004833E2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с подпунктом 3) пункта 10 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>Ук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="004833E2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Президента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Республики Казахстан </w:t>
            </w:r>
            <w:r w:rsidR="005276E0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5753F5" w:rsidRPr="00A67510">
              <w:rPr>
                <w:rFonts w:asciiTheme="minorHAnsi" w:hAnsiTheme="minorHAnsi" w:cstheme="minorHAnsi"/>
                <w:sz w:val="22"/>
                <w:szCs w:val="22"/>
              </w:rPr>
              <w:t>от 13 апреля 20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22 года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>№ 872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>О мерах по дебюрократизации деятельности государственного аппар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>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="0041442A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245271A7" w14:textId="77777777" w:rsidR="0041442A" w:rsidRPr="00A67510" w:rsidRDefault="0041442A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обеспечить внедрение единой информационной системы бухгалте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ского учета центральных государственных органов.</w:t>
            </w:r>
          </w:p>
          <w:p w14:paraId="7ECC31A3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639AA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1C81A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BCDF0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A0E6A8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08B95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A2CD3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2B904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D04F3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58D65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9F69D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881F1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C1FB3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C42F1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E44C3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614EA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92128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F513F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4A97D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E22CC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56D76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C240C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62515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195D1" w14:textId="77777777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32295" w14:textId="39C813B9" w:rsidR="00DD26D1" w:rsidRPr="00A67510" w:rsidRDefault="0030321D" w:rsidP="00DD26D1">
            <w:pPr>
              <w:ind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ункт 3 дополнен подпунктом 35) в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целях приведения в 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t>соответствие с подпунктом 3) пункта 10 Ук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за Президента </w:t>
            </w:r>
            <w:r w:rsidR="00DD26D1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Республики Казахстан </w:t>
            </w:r>
            <w:r w:rsidR="00DD26D1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от 13 апреля 2022 года 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br/>
              <w:t>№ 872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t>«О мерах по дебюрократизации деятельности государственног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 аппар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DD26D1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та»: </w:t>
            </w:r>
          </w:p>
          <w:p w14:paraId="67DAD7C7" w14:textId="31526EDE" w:rsidR="00DD26D1" w:rsidRPr="00A67510" w:rsidRDefault="00DD26D1" w:rsidP="00DD2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обеспечить внедрение единой информационной системы бухгалте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ского учета центральных государственных органов.</w:t>
            </w:r>
          </w:p>
        </w:tc>
      </w:tr>
      <w:tr w:rsidR="007A39F4" w:rsidRPr="00A67510" w14:paraId="013C6F50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CA4" w14:textId="77777777" w:rsidR="0041442A" w:rsidRPr="00A67510" w:rsidRDefault="0041442A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DF2" w14:textId="58C824F8" w:rsidR="0041442A" w:rsidRPr="00A67510" w:rsidRDefault="0041442A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FBA" w14:textId="77777777" w:rsidR="0041442A" w:rsidRPr="00A67510" w:rsidRDefault="0041442A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13. Главный бухгалтер подписывает совместно с руководителем государственного учреждения или уполномоченным им лицом банковские документы и документы, служащие основанием для приемки и выдачи материальных ценностей и денежных средств, а также финансовые обязательства.</w:t>
            </w:r>
          </w:p>
          <w:p w14:paraId="02079EA7" w14:textId="5A0C13EF" w:rsidR="0041442A" w:rsidRPr="00A67510" w:rsidRDefault="0041442A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Руководитель государственного учреждения предоставляет право подписи банковских документов и бухгалтерских документов уполномоченным на это лицам 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по 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представлению главного бухгалтера. </w:t>
            </w:r>
          </w:p>
          <w:p w14:paraId="795E2503" w14:textId="77777777" w:rsidR="0041442A" w:rsidRPr="00A67510" w:rsidRDefault="0041442A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Данные полномочия представляются на основании приказов руководителя государственного учреждения. </w:t>
            </w:r>
          </w:p>
          <w:p w14:paraId="45C01C1C" w14:textId="2BBED4B6" w:rsidR="0041442A" w:rsidRPr="00A67510" w:rsidRDefault="0041442A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Документы без подписи главного бухгалтера или лица, его замещающего считаются недействительными и не принимаются к исполнению.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4D2" w14:textId="77777777" w:rsidR="0041442A" w:rsidRPr="00A67510" w:rsidRDefault="0041442A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13. 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Руководитель структурного подразделения государственного учреждения, осуществляющий функции по ведению бухгалтерского учета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либо 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лавный бухгалтер подписывает совместно с руководителем государственного учреждения или уполн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моченным им лицом банковские документы и документы, служащие основанием для приемки и выдачи материальных ценностей и денежных средств, а также финансовые обязательства.</w:t>
            </w:r>
          </w:p>
          <w:p w14:paraId="527299CC" w14:textId="77777777" w:rsidR="0041442A" w:rsidRPr="00A67510" w:rsidRDefault="0041442A" w:rsidP="009F733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Руководитель государственного учреждения предоставляет право подписи банковских документов и бухгалтерских документов уполномоченным на это лицам.</w:t>
            </w:r>
          </w:p>
          <w:p w14:paraId="11831B54" w14:textId="77777777" w:rsidR="0041442A" w:rsidRPr="00A67510" w:rsidRDefault="0041442A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Данные полномочия представляются на основании приказов руководителя государственного учреждения. </w:t>
            </w:r>
          </w:p>
          <w:p w14:paraId="760326ED" w14:textId="16892D13" w:rsidR="0041442A" w:rsidRPr="00A67510" w:rsidRDefault="0041442A" w:rsidP="009F733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Документы без подписи 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руководителя структурного подразделения государствен</w:t>
            </w:r>
            <w:r w:rsidR="00641B1F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ного учреждения, осуществляющего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функции по ведению бухгалтерского учета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или лица, его замещающего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либо главного бухгалтера</w:t>
            </w:r>
            <w:r w:rsidR="00641B1F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считаются недействительными и не принимаются к исполнению.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A3F" w14:textId="7529935E" w:rsidR="0041442A" w:rsidRPr="00A67510" w:rsidRDefault="00A04418" w:rsidP="006F3D1B">
            <w:pPr>
              <w:pStyle w:val="1"/>
              <w:spacing w:before="0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lastRenderedPageBreak/>
              <w:t>В целях приведения в соо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ветствие с пунктом 102 </w:t>
            </w:r>
            <w:r w:rsidRPr="00A67510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2"/>
                <w:szCs w:val="22"/>
              </w:rPr>
              <w:t>Правил исполнения бюджета и его кассового обслуживания</w:t>
            </w:r>
            <w:r w:rsidRPr="00A67510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</w:t>
            </w:r>
            <w:r w:rsidRPr="00A67510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kern w:val="36"/>
                <w:sz w:val="22"/>
                <w:szCs w:val="22"/>
              </w:rPr>
              <w:lastRenderedPageBreak/>
              <w:t>утвержденных п</w:t>
            </w:r>
            <w:r w:rsidRPr="00A67510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</w:rPr>
              <w:t>риказом Министра финансов Республики Казахстан от 4 декабря 2014 года № 540</w:t>
            </w:r>
            <w:r w:rsidR="006F3D1B" w:rsidRPr="00A67510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(зарегистрирован в Реестре государственной регистрации нормативных правовых актов под № 9934), где </w:t>
            </w:r>
            <w:r w:rsidR="006F3D1B"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kk-KZ"/>
              </w:rPr>
              <w:t>предусмотрено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, что право второй подписи предоставляе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ся руководит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лю структурного подраздел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ния государственного учреждения/субъекта квазигосударственного се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тора, осуществляющему функции по ведению бухгалтерского учета, и/или </w:t>
            </w:r>
            <w:r w:rsidRPr="00A6751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lastRenderedPageBreak/>
              <w:t>другим уполномоченным руководителем.</w:t>
            </w:r>
          </w:p>
        </w:tc>
      </w:tr>
      <w:tr w:rsidR="007A39F4" w:rsidRPr="00A67510" w14:paraId="04485D42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07C" w14:textId="77777777" w:rsidR="004F79D0" w:rsidRPr="00A67510" w:rsidRDefault="004F79D0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42C" w14:textId="38E1DB10" w:rsidR="004F79D0" w:rsidRPr="00A67510" w:rsidRDefault="004F79D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20-1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EA1" w14:textId="4B9DCAE8" w:rsidR="004F79D0" w:rsidRPr="00A67510" w:rsidRDefault="004F79D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20-1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 Отсутствует.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DBD" w14:textId="2F6FC4A9" w:rsidR="004F79D0" w:rsidRPr="00A67510" w:rsidRDefault="004F79D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20-1. Государственное учреждение (за исключением государственных учреждений, для которых опред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лен особый порядок финансирования согласно статье 83 Бюджетного кодекса) из своей учетной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информационной системы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еже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kk-KZ"/>
              </w:rPr>
              <w:t>недельно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осуществляет выгрузку данных по бухгалтерским операциям посредством интеграционных сервисов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kk-KZ"/>
              </w:rPr>
              <w:t>,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с соблюден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ем мер защиты персональных данных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kk-KZ"/>
              </w:rPr>
              <w:t>,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в соответствии с Правилами передачи информационных р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сурсов в ЕХД БО.</w:t>
            </w:r>
            <w:r w:rsidR="00193B02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ЕХД БО администрирует центральный уполномоченный орган по исполнению бюджета, который несет ответственность за ее эффективное функционирование, сохранность и безопасность размещенной в ней информации.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10A" w14:textId="62B48916" w:rsidR="004F79D0" w:rsidRPr="00A67510" w:rsidRDefault="004F79D0" w:rsidP="009F7334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 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целях приведения в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соответствие с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подпунктом 3) пункта 10 Ук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за Президента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Республики Казахстан </w:t>
            </w:r>
            <w:r w:rsidR="005E651F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5753F5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от 13 апреля 2022 года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№ 872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>О м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рах по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дебюрократизации 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ятельности государственного аппарата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обеспечить внедрение единой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информационной системы бухгалтерского учета центральных государстве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ных органов.</w:t>
            </w:r>
          </w:p>
        </w:tc>
      </w:tr>
      <w:tr w:rsidR="007A39F4" w:rsidRPr="00A67510" w14:paraId="78466516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310" w14:textId="77777777" w:rsidR="00375CC0" w:rsidRPr="00A67510" w:rsidRDefault="00375CC0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411" w14:textId="568CD662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пункт 24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2C2" w14:textId="67F206D4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24. В бухгалтерских книгах до начала записей нумер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ются все страницы (листы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), при ведении бухгалтерск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го учета посредством информационной системы все страницы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(листы)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книг учета автоматически нумеруются. На последней странице листа за 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писью главного бухгалтера делается надпись: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 настоящей книге всего пронумеровано _____ страниц (листов)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 Кассовая книга форма КО-4 и форма 440 Альбома форм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шнурованы и опечатаны гербовой печатью, а колич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ство листов в формах КО-4 и 440 Альбома форм заверено подписями руководителя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государственного учреждения или уполномоченным им лицом 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главн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го бухгалтера.</w:t>
            </w:r>
          </w:p>
          <w:p w14:paraId="21E3CE13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 каждой книге надписывается наименование государственного учреждения, централизованной бухгалтерии и год, на который книга открыта. В книге должно быть оглавление открытых в ней субсчетов. При переносе записей на другую страницу книги в оглавл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нии по данному субсчету делается отметка о переносе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писи с указанием номеров новых страниц. </w:t>
            </w:r>
          </w:p>
          <w:p w14:paraId="3B658153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Книги бухгалтерского учета при наличии в них по истечении года свободных листов могут быть испол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зованы для записи операций следующего года. В этих случаях книги сдаются в архив один раз в 2 года. </w:t>
            </w:r>
          </w:p>
          <w:p w14:paraId="401F1F80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Карточки (кроме карточек по активам) регистрир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ются в реестре карточек формы 279 Альбома форм, который ведется для каждого счета отдельно. Карто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ки для учета активов регистрируются в описи инве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тарных карточек по учету долгосрочных активов фо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мы ДА-10 Альбома форм.</w:t>
            </w:r>
          </w:p>
          <w:p w14:paraId="05083CE2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Карточки хранятся в картотеках, в которых они располагаются по субсчетам с подразделением внутри их по материально-ответственным лицам, а в централизованных бухгалтериях и по обслуживаемым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ственным учреждениям. </w:t>
            </w:r>
          </w:p>
          <w:p w14:paraId="2814533D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Карточки учета материалов сдаются в архив по номенклатуре дела в подшитом виде вместе с реестром карточек, регистрами и другими бухгалтерскими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документами ежегодно или один раз в два года. В такие же сроки сдаются в архив карточки учета активов,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бывших в течение года.</w:t>
            </w:r>
          </w:p>
          <w:p w14:paraId="2ECA1A49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Опись инвентарных карточек по учету долгосрочных 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тивов формы ДА-10 Альбома форм сдается в 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хив, когда в ней имеются отметки о списании инвент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ря по последней инвентарной карточке формы ОС-6, 8, 9 Альбома форм. При сдаче инвентарных карточек в архив без описи они запис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ваются в отдельной ведомости, в которой указываются 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мер карточки и название списанного инвентаря, а в центр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лизованных бухгалтериях, кроме того, и наименование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служив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емого государственного учреждения.</w:t>
            </w:r>
          </w:p>
          <w:p w14:paraId="1A5F352B" w14:textId="35C1C58F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Записи в регистрах бухгалтерского учета произв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дятся с первичных документов не позднее следующего дня после их получения. По окончании каждого мес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ца в регистрах аналитического учета подсчитываются итоги оборотов и выводятся остатки по субсчетам.</w:t>
            </w:r>
          </w:p>
          <w:p w14:paraId="65C4D317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9EF31" w14:textId="1D45C6F9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176" w14:textId="677CA29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24. В бухгалтерских книгах до начала записей нум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руются все страницы (листы). На последней странице листа за подписью </w:t>
            </w:r>
            <w:r w:rsidR="00763BE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руководителя структурного по</w:t>
            </w:r>
            <w:r w:rsidR="00763BE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</w:t>
            </w:r>
            <w:r w:rsidR="00763BE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разделения </w:t>
            </w:r>
            <w:r w:rsidR="00763BE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государствен</w:t>
            </w:r>
            <w:r w:rsidR="00641B1F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ного учреждения, осуществляющего</w:t>
            </w:r>
            <w:r w:rsidR="00763BE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функции по ведению бухгалте</w:t>
            </w:r>
            <w:r w:rsidR="00763BE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</w:t>
            </w:r>
            <w:r w:rsidR="00763BE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ского учета </w:t>
            </w:r>
            <w:r w:rsidR="00763B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или лица, его замещающего</w:t>
            </w:r>
            <w:r w:rsidR="00763BE0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B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либо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главного бухгалтера делается надпись: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 настоящей книге всего пронумеровано _____ страниц (листов)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 Касс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вая книга форма КО-4 и форма 440 Альбома форм прошнурованы и опечатаны гербовой печатью, а количество листов в формах КО-4 и 440 Альбома форм заверено подписями </w:t>
            </w:r>
            <w:r w:rsidR="00641B1F" w:rsidRPr="00A67510">
              <w:rPr>
                <w:rFonts w:asciiTheme="minorHAnsi" w:hAnsiTheme="minorHAnsi" w:cstheme="minorHAnsi"/>
                <w:sz w:val="22"/>
                <w:szCs w:val="22"/>
              </w:rPr>
              <w:t>руководителя</w:t>
            </w:r>
            <w:r w:rsidR="00641B1F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41B1F" w:rsidRPr="00A67510">
              <w:rPr>
                <w:rFonts w:asciiTheme="minorHAnsi" w:hAnsiTheme="minorHAnsi" w:cstheme="minorHAnsi"/>
                <w:sz w:val="22"/>
                <w:szCs w:val="22"/>
              </w:rPr>
              <w:t>государственного учреждения</w:t>
            </w:r>
            <w:r w:rsidR="00555D4C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или уполномоченным им лицом и </w:t>
            </w:r>
            <w:r w:rsidR="00641B1F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руководителя</w:t>
            </w:r>
            <w:r w:rsidR="00763BE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структурного подразделения государствен</w:t>
            </w:r>
            <w:r w:rsidR="00641B1F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ного учреждения, осуществляющего</w:t>
            </w:r>
            <w:r w:rsidR="00763BE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функции по ведению бухгалтерского учета </w:t>
            </w:r>
            <w:r w:rsidR="00641B1F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или лицом, его замещающим</w:t>
            </w:r>
            <w:r w:rsidR="00763BE0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B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либо главным бухгалт</w:t>
            </w:r>
            <w:r w:rsidR="00763B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="00763B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ром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E92750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 каждой книге надписывается наименование государственного учреждения, централизованной бухгалтерии и год, на который книга открыта. В книге должно быть оглавление открытых в ней субсч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тов. При переносе записей на другую страницу книги в оглавлении по данному субсчету делается отметка о переносе записи с указанием номеров новых стр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ниц. </w:t>
            </w:r>
          </w:p>
          <w:p w14:paraId="03961430" w14:textId="4EB4DA59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Книги бухгалтерского учета при наличии в них по истечении года свободных листов могут быть использованы для записи операций следующего года. В этих случаях книги сдаются в архив один раз в 2 года. </w:t>
            </w:r>
          </w:p>
          <w:p w14:paraId="0B295523" w14:textId="58228502" w:rsidR="00F03E69" w:rsidRPr="00A67510" w:rsidRDefault="00F03E69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При автоматизированном способе ведения кассовых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операций обеспечивается соблюдение порядка в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дения книги, установленного настоящим пун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том.</w:t>
            </w:r>
          </w:p>
          <w:p w14:paraId="2F912D09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Карточки (кроме карточек по активам) регистр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руются в реестре карточек формы 279 Альбома форм, который ведется для каждого счета отдельно. Ка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точки для учета активов регистрируются в описи 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вентарных карточек по учету долгосрочных активов формы ДА-10 Альбома форм.</w:t>
            </w:r>
          </w:p>
          <w:p w14:paraId="6F798390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Карточки хранятся в картотеках, в которых они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располагаются по субсчетам с подразделением вну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ри их по материально-ответственным лицам, а в централиз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ванных бухгалтериях и по обслуживаемым государстве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ным учреждениям. </w:t>
            </w:r>
          </w:p>
          <w:p w14:paraId="23B92E97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Карточки учета материалов сдаются в архив по номе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клатуре дела в подшитом виде вместе с реестром карт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чек, регистрами и другими бухгалте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скими документами ежегодно или один раз в два года. В такие же сроки сд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ются в архив карточки учета активов, выбывших в течение года.</w:t>
            </w:r>
          </w:p>
          <w:p w14:paraId="123D1353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Опись инвентарных карточек по учету долгосро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ных активов формы ДА-10 Альбома форм сдается в архив, 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гда в ней имеются отметки о списании инвентаря по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следней инвентарной карточке формы ОС-6, 8, 9 Альбома форм. При сдаче инвентарных ка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точек в архив без описи они записываются в отдельной ведомости, в которой ук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зываются номер карточки и название списанного инвент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ря, а в централизованных бухгалтериях, кроме того, и наименование обслуживаемого государственного учр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ждения.</w:t>
            </w:r>
          </w:p>
          <w:p w14:paraId="21A9FB6D" w14:textId="762283B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Записи в регистрах бухгалтерского учета произв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дятся с первичных документов не позднее следующ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 дня после их получения. По окончании каждого месяца в регистрах аналитического учета подсчит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ваются итоги оборотов и выводятся остатки по су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счетам.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5D4" w14:textId="54D3CB5B" w:rsidR="00697DEB" w:rsidRPr="00A67510" w:rsidRDefault="00A04418" w:rsidP="00697DEB">
            <w:pPr>
              <w:ind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 целях приведения в соо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ветствие с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пунктом 102 </w:t>
            </w:r>
            <w:r w:rsidRPr="00A6751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Правил исполнения бюджета и его кассового обслуживания, утвержденных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риказом Министра финансов Республики Казахстан от 4 декабря 2014 года № 540 (зарегистрирован в Реестре государстве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ной регистрации нормати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ных правовых актов под № 9934), где уст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новлено, что право вт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рой подписи предоставляе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ся руководит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лю структурн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 подраздел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 государственного учреждения/субъекта квазигосударств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енного се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тора, осуществля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щему функции по ведению бу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галтерского уч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та, и/или другим уполномоче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ным руковод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телем.</w:t>
            </w:r>
          </w:p>
          <w:p w14:paraId="111F4929" w14:textId="283C6B8C" w:rsidR="00375CC0" w:rsidRPr="00A67510" w:rsidRDefault="005D3A5C" w:rsidP="005D3A5C">
            <w:pPr>
              <w:ind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А также в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несен</w:t>
            </w:r>
            <w:r w:rsidR="0093217E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ие 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полнения в ч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сти автоматиз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рованного вед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ния касс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вых операций гос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дарстве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ных учрежд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ний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в рамках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Указа Президента </w:t>
            </w:r>
            <w:r w:rsidR="00697DEB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</w:t>
            </w:r>
            <w:r w:rsidR="00697DEB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с</w:t>
            </w:r>
            <w:r w:rsidR="00697DEB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публики Каза</w:t>
            </w:r>
            <w:r w:rsidR="00697DEB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х</w:t>
            </w:r>
            <w:r w:rsidR="00697DEB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стан </w:t>
            </w:r>
            <w:r w:rsidR="00697DEB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от 13 апреля 2022 года 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br/>
              <w:t>№ 872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«О м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рах по дебюрокр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тизации де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тельности гос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дарстве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ного аппар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697DEB" w:rsidRPr="00A67510">
              <w:rPr>
                <w:rFonts w:asciiTheme="minorHAnsi" w:hAnsiTheme="minorHAnsi" w:cstheme="minorHAnsi"/>
                <w:sz w:val="22"/>
                <w:szCs w:val="22"/>
              </w:rPr>
              <w:t>та»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A39F4" w:rsidRPr="00A67510" w14:paraId="4687BCB3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61C" w14:textId="77777777" w:rsidR="00375CC0" w:rsidRPr="00A67510" w:rsidRDefault="00375CC0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722" w14:textId="3A3199EC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64-1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E94" w14:textId="025BCD52" w:rsidR="00375CC0" w:rsidRPr="00A67510" w:rsidRDefault="00E4794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64-1. </w:t>
            </w:r>
            <w:r w:rsidR="00375CC0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Отсутствует.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21C" w14:textId="1891ED6C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64-1. На субсчете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1075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КСН местного исполнител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ь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ного органа по поддержке инфраструктуры обр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зования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, учитывается зачисление поступлений денег Фонда по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д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t>держки инфраструктуры образов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ния и расходованием их в соответствии с законодательством Республики К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захстан в области образ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вания.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471" w14:textId="523810C0" w:rsidR="00375CC0" w:rsidRPr="00A67510" w:rsidRDefault="005E651F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 целях реализ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ции 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подпун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тов 12-1) и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12-2) статьи 88 Бюджетного к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декса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Республ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и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ки Каза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х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стан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. В связи с зачисл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нием поступл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ний денег, направляемых в Фонд поддержки и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фраструктуры образования, и расходованием их в соотве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ствии с законодател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ством Республ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ки К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захстан в области образ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="00375CC0" w:rsidRPr="00A67510">
              <w:rPr>
                <w:rFonts w:asciiTheme="minorHAnsi" w:hAnsiTheme="minorHAnsi" w:cstheme="minorHAnsi"/>
                <w:sz w:val="22"/>
                <w:szCs w:val="22"/>
              </w:rPr>
              <w:t>вания.</w:t>
            </w:r>
          </w:p>
        </w:tc>
      </w:tr>
      <w:tr w:rsidR="007A39F4" w:rsidRPr="00A67510" w14:paraId="40F7B078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9AE" w14:textId="77777777" w:rsidR="00375CC0" w:rsidRPr="00A67510" w:rsidRDefault="00375CC0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367" w14:textId="0A48156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пункт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C7A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86. Государственное учреждение осуществляет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следующий учет финансовых инвестиций с испол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зованием следующих методов:</w:t>
            </w:r>
          </w:p>
          <w:p w14:paraId="66E26294" w14:textId="77777777" w:rsidR="00375CC0" w:rsidRPr="00A67510" w:rsidRDefault="00375CC0" w:rsidP="009F7334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финансовые инвестиции в субъекты квазигосуда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ственного сектора:</w:t>
            </w:r>
          </w:p>
          <w:p w14:paraId="15ECB4F0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по себестоимости;</w:t>
            </w:r>
          </w:p>
          <w:p w14:paraId="34E6279E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долевого участия;</w:t>
            </w:r>
          </w:p>
          <w:p w14:paraId="6BB74FF0" w14:textId="68C5A87B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финансовые инвестиции в ассоциированные орган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зации или совместные предприятия:</w:t>
            </w:r>
          </w:p>
          <w:p w14:paraId="7282A897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долевого участия;</w:t>
            </w:r>
          </w:p>
          <w:p w14:paraId="198A932E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прочие финансовые инвестиции:</w:t>
            </w:r>
          </w:p>
          <w:p w14:paraId="743D1BF5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 себестоимости;</w:t>
            </w:r>
          </w:p>
          <w:p w14:paraId="67667472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 справедливой стоимости;</w:t>
            </w:r>
          </w:p>
          <w:p w14:paraId="608E2FB9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 амортизированной стоимости.</w:t>
            </w:r>
          </w:p>
          <w:p w14:paraId="70652349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D29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86. Государственное учреждение осуществляет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следующий учет финансовых инвестиций с использован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ем следующих методов:</w:t>
            </w:r>
          </w:p>
          <w:p w14:paraId="07E9A9A7" w14:textId="77777777" w:rsidR="00375CC0" w:rsidRPr="00A67510" w:rsidRDefault="00375CC0" w:rsidP="009F7334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финансовые инвестиции в субъекты квазигосуда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ственного сектора:</w:t>
            </w:r>
          </w:p>
          <w:p w14:paraId="2A1E1149" w14:textId="6C85509E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по себестоимости;</w:t>
            </w:r>
          </w:p>
          <w:p w14:paraId="5E89D809" w14:textId="1BBFD1A0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долевого участия;</w:t>
            </w:r>
          </w:p>
          <w:p w14:paraId="6931CC26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 xml:space="preserve">долгосрочные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займы, предоставленные субъе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там квазигосударственного сектора - по амортизирова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ной стоимости с применением метода эффективной ставки процента;</w:t>
            </w:r>
          </w:p>
          <w:p w14:paraId="3671C9D0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финансовые инвестиции в ассоциированные орг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низации или совместные предприятия:</w:t>
            </w:r>
          </w:p>
          <w:p w14:paraId="4657FBA4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долевого участия;</w:t>
            </w:r>
          </w:p>
          <w:p w14:paraId="385D9C91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прочие финансовые инвестиции:</w:t>
            </w:r>
          </w:p>
          <w:p w14:paraId="7A4C4648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     по себестоимости;</w:t>
            </w:r>
          </w:p>
          <w:p w14:paraId="5B312FAA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 справедливой стоимости;</w:t>
            </w:r>
          </w:p>
          <w:p w14:paraId="08FE822D" w14:textId="77777777" w:rsidR="00375CC0" w:rsidRPr="00A67510" w:rsidRDefault="00375CC0" w:rsidP="009F7334">
            <w:pPr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 амортизированной стоимости.</w:t>
            </w:r>
            <w:bookmarkStart w:id="88" w:name="z360"/>
            <w:bookmarkEnd w:id="88"/>
          </w:p>
          <w:p w14:paraId="7307A4CC" w14:textId="77777777" w:rsidR="00375CC0" w:rsidRPr="00A67510" w:rsidRDefault="00375CC0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6E6" w14:textId="77777777" w:rsidR="005276E0" w:rsidRPr="00A67510" w:rsidRDefault="00375CC0" w:rsidP="009F7334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 целях испо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нения пункта 1.2.1 Предпис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ния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Высшей аудиторской палаты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Респу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б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лики Казахстан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от 22 мая </w:t>
            </w:r>
          </w:p>
          <w:p w14:paraId="074A1AED" w14:textId="6C7CD2ED" w:rsidR="00375CC0" w:rsidRPr="00A67510" w:rsidRDefault="00375CC0" w:rsidP="009F7334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2023 года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№ 9-1-Н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Об итогах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ственного аудита консолидир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ванной фина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совой отчетности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республиканск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 бюджета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сательно отр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жения бюдже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ных кредитов</w:t>
            </w:r>
          </w:p>
        </w:tc>
      </w:tr>
      <w:tr w:rsidR="007A39F4" w:rsidRPr="00A67510" w14:paraId="60C54B6D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BCF" w14:textId="77777777" w:rsidR="00D55A66" w:rsidRPr="00A67510" w:rsidRDefault="00D55A66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56C" w14:textId="4A6BEAD9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абзац </w:t>
            </w:r>
            <w:r w:rsidR="00A81D49" w:rsidRPr="00A67510">
              <w:rPr>
                <w:rFonts w:asciiTheme="minorHAnsi" w:hAnsiTheme="minorHAnsi" w:cstheme="minorHAnsi"/>
                <w:sz w:val="22"/>
                <w:szCs w:val="22"/>
              </w:rPr>
              <w:t>пе</w:t>
            </w:r>
            <w:r w:rsidR="00A81D49"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A81D49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вый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пункта 89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D97" w14:textId="77777777" w:rsidR="00D55A66" w:rsidRPr="00A67510" w:rsidRDefault="00D55A66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89. Метод учета по себестоимости представляет 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бой метод учета инвестиций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субъекты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квазигосуда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ственного сектора, при котором инвестиции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знаются по себестоимости. Администратор бюджетных программ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знает доход от инвестиций только в той степени, в которой он (как инвестор) получает распр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деления из накопленных чистых прибылей об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ъ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екта инвестиций, возникающих с даты инвестиров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ния.</w:t>
            </w:r>
          </w:p>
          <w:p w14:paraId="0CD0162E" w14:textId="369C7428" w:rsidR="00D55A66" w:rsidRPr="00A67510" w:rsidRDefault="00D55A66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A8A" w14:textId="77777777" w:rsidR="00D55A66" w:rsidRPr="00A67510" w:rsidRDefault="00D55A66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89. Метод учета по себестоимости представляет собой метод учета инвестиций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уставной капитал субъе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тов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квазигосударственного сектора, при котором инвест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ции признаются по себестоимости. Администратор бю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жетных программ признает доход от инвестиций только в той степени, в которой он (как инвестор) получает распр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деления из накопленных чистых прибылей объекта инв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стиций, возник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ющих с даты инвестирования.</w:t>
            </w:r>
          </w:p>
          <w:p w14:paraId="25EFA34D" w14:textId="6D574F69" w:rsidR="00D55A66" w:rsidRPr="00A67510" w:rsidRDefault="00D55A66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A79" w14:textId="06474C4D" w:rsidR="00D55A66" w:rsidRPr="00A67510" w:rsidRDefault="00D55A66" w:rsidP="009F7334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 целях испо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нения пункта 1.2.1 Предпис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ния 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Высшей аудиторской палаты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Респу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б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лики Казахстан</w:t>
            </w:r>
            <w:r w:rsidR="005753F5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от 22 мая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2023 года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№ 9-1-Н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Об итогах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ственного аудита консолидир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ванной фина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совой отчетности республиканск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 бюджета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сательно отр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жения бюдже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ных кредитов</w:t>
            </w:r>
          </w:p>
        </w:tc>
      </w:tr>
      <w:tr w:rsidR="007A39F4" w:rsidRPr="00A67510" w14:paraId="2DAB5012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881" w14:textId="77777777" w:rsidR="00D55A66" w:rsidRPr="00A67510" w:rsidRDefault="00D55A66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62D" w14:textId="0894F4FC" w:rsidR="00D55A66" w:rsidRPr="00A67510" w:rsidRDefault="007244E1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="00D55A66" w:rsidRPr="00A67510">
              <w:rPr>
                <w:rFonts w:asciiTheme="minorHAnsi" w:hAnsiTheme="minorHAnsi" w:cstheme="minorHAnsi"/>
                <w:sz w:val="22"/>
                <w:szCs w:val="22"/>
              </w:rPr>
              <w:t>ункт 92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564" w14:textId="77777777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92. Учет финансовых инвестиций, удерживаемых до пог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шения, и финансовых обязательств по амортиз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рованной стоимости осуществляется с применением метода эффе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тивной ставки процента.</w:t>
            </w:r>
          </w:p>
          <w:p w14:paraId="1C6B0B08" w14:textId="77777777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Амортизированной стоимостью финансового акт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 или финансового обязательства признается велич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на, в которой финансовые активы или обязательства измерены при пе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воначальном признании, за выч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том выплат в погашение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основной суммы долга, уменьшенная или увеличенная на сумму накопленной с использованием метода эффективной ставки процента амортизации разницы между первон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чальной стоимостью и суммой погашения, а также за выч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том суммы уменьшения (прямого или путем использов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 счета оценочного резерва) на обесценение или безнаде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ную задолженность.</w:t>
            </w:r>
          </w:p>
          <w:p w14:paraId="5192F33E" w14:textId="77777777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После первоначального признания государстве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ным учреждением финансовые обязательства оцен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ваются по амортизированной стоимости с использов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метода эффективной ставки процента, за искл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чением финансовых обязательств, учтенных по справедливой стоимости с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знанием на финансовый 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зультат и полученных займов. Учет полученных за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й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мов производится по себестоимости и/или номинал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ной стоимости.</w:t>
            </w:r>
          </w:p>
          <w:p w14:paraId="0D8A7A5A" w14:textId="03430FD3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Метод эффективной ставки процента рассмотрен в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деле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Принципы дисконтирования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настоящих Правил.</w:t>
            </w:r>
          </w:p>
          <w:p w14:paraId="627AD9F7" w14:textId="77777777" w:rsidR="00D55A66" w:rsidRPr="00A67510" w:rsidRDefault="00D55A66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C5C" w14:textId="0C0C4570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92. Учет финансовых инвестиций, удерживаемых до пог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шения, и финансовых обязательств по амортиз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рованной стоимости осуществляется с применением метода эффе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тивной ставки процента.</w:t>
            </w:r>
          </w:p>
          <w:p w14:paraId="4072B372" w14:textId="6278935E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     Учет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 xml:space="preserve">долгосрочных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займов, предоставленных субъе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там квазигосударственного сектора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осуществляется с применением метода эффективной ставки процента.</w:t>
            </w:r>
          </w:p>
          <w:p w14:paraId="62492135" w14:textId="72D199FF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Амортизированной стоимостью финансового акт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ва или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финансового обязательства признается величина, в кот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рой финансовые активы или обязател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ства измерены при первоначальном признании, за вычетом выплат в погаш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 основной суммы долга, уменьшенная или увеличе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ная на сумму накопленной с использованием метода э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фективной ставки процента амортизации разницы между первоначал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ной стоимостью и суммой погашения, а также за вычетом суммы уменьшения (прямого или путем 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пользования счета оценочного резерва) на обесцен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 или безнадежную задолженность.</w:t>
            </w:r>
          </w:p>
          <w:p w14:paraId="2A8BDBA7" w14:textId="77777777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После первоначального признания государстве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ным учреждением финансовые обязательства оцен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ваются по амортизированной стоимости с использ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ванием метода эффективной ставки процента, за исключением финанс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вых обязательств, учтенных по справедливой стоимости с признанием на финансовый результат и полученных за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й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мов. Учет полученных займов производится по себесто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мости и/или ном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нальной стоимости.</w:t>
            </w:r>
          </w:p>
          <w:p w14:paraId="1E08CEF8" w14:textId="3E755D9E" w:rsidR="00D55A66" w:rsidRPr="00A67510" w:rsidRDefault="00D55A66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Метод эффективной ставки процента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смотрен в разделе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Принципы дисконтирования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насто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щих</w:t>
            </w:r>
            <w:r w:rsidR="000E3DE0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Правил.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BB2" w14:textId="74193271" w:rsidR="00D55A66" w:rsidRPr="00A67510" w:rsidRDefault="00D55A66" w:rsidP="009F7334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 целях испо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нения пункта 1.2.1 Предпис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ния 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Высшей аудиторской палаты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Респу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б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лики Казахстан</w:t>
            </w:r>
            <w:r w:rsidR="005753F5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от 22 мая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 xml:space="preserve">2023 года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№ 9-1-Н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Об итогах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ственного аудита консолидир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ванной фина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совой отчетности республиканск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 бюджета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сательно отр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жения бюдже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="0030689A" w:rsidRPr="00A67510">
              <w:rPr>
                <w:rFonts w:asciiTheme="minorHAnsi" w:hAnsiTheme="minorHAnsi" w:cstheme="minorHAnsi"/>
                <w:sz w:val="22"/>
                <w:szCs w:val="22"/>
              </w:rPr>
              <w:t>ных кредитов</w:t>
            </w:r>
          </w:p>
        </w:tc>
      </w:tr>
      <w:tr w:rsidR="007A39F4" w:rsidRPr="00A67510" w14:paraId="5EC58100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9F9D" w14:textId="77777777" w:rsidR="00D55A66" w:rsidRPr="00A67510" w:rsidRDefault="00D55A66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5DC" w14:textId="0EFDFFB7" w:rsidR="00D55A66" w:rsidRPr="00A67510" w:rsidRDefault="004B1691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="00D55A66" w:rsidRPr="00A67510">
              <w:rPr>
                <w:rFonts w:asciiTheme="minorHAnsi" w:hAnsiTheme="minorHAnsi" w:cstheme="minorHAnsi"/>
                <w:sz w:val="22"/>
                <w:szCs w:val="22"/>
              </w:rPr>
              <w:t>ункт 95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B01" w14:textId="600EF0C9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95. Финансовые инвестиции администратора бюдже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ных программ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субъекты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квазигосударственного се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тора на обесценение не рассматриваются.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F19" w14:textId="77777777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95. Финансовые инвестиции администратора бю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жетных программ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уставной капитал субъектов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квазигосуда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ственного сектора на обесценение не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сматриваются.</w:t>
            </w:r>
          </w:p>
          <w:p w14:paraId="46E85D82" w14:textId="77777777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FB6" w14:textId="1967F7F0" w:rsidR="00D55A66" w:rsidRPr="00A67510" w:rsidRDefault="00D55A66" w:rsidP="009F7334">
            <w:pPr>
              <w:ind w:left="-15" w:right="3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Уточняющая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правка</w:t>
            </w:r>
          </w:p>
        </w:tc>
      </w:tr>
      <w:tr w:rsidR="007A39F4" w:rsidRPr="00A67510" w14:paraId="3EF1CEE0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600A" w14:textId="77777777" w:rsidR="00D55A66" w:rsidRPr="00A67510" w:rsidRDefault="00D55A66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47D" w14:textId="4E1825DB" w:rsidR="00D55A66" w:rsidRPr="00A67510" w:rsidRDefault="008C0F2F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абзац </w:t>
            </w:r>
            <w:r w:rsidR="00A81D49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пятый </w:t>
            </w:r>
            <w:r w:rsidR="00D55A66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пункта 122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240" w14:textId="77777777" w:rsidR="004B1691" w:rsidRPr="00A67510" w:rsidRDefault="004B1691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122.</w:t>
            </w:r>
          </w:p>
          <w:p w14:paraId="004BCCD9" w14:textId="13DD3DCF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Перечисление субсидий финансовым агентам для ок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зания государственной финансовой помощи субъе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там частного предпринимательства в рамках программы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Дорожная карта бизнеса-2020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производится по дебету субсчета 1215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долженность по субсидиям юридическим лицам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1085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нятие обязательств по субсидиям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1094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принятие обязательств по субс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диям</w:t>
            </w:r>
            <w:r w:rsidR="0020455B"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F86" w14:textId="77777777" w:rsidR="004B1691" w:rsidRPr="00A67510" w:rsidRDefault="000E3DE0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122.</w:t>
            </w:r>
            <w:r w:rsidR="00B3601A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FE4791" w14:textId="27C91AB3" w:rsidR="00D55A66" w:rsidRPr="00A67510" w:rsidRDefault="00D55A6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Перечисление субсидий финансовым агентам для оказ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 государственной финансовой помощи субъектам час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ного предпринимательства в рамках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соо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ветствующей бюджетной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программы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производится по дебету субсчета 1215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су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сидиям юридическим лицам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1085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принятие обязательств по су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сидиям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1094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принятие обяз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тельств по субс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диям</w:t>
            </w:r>
            <w:r w:rsidR="0020455B"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25C" w14:textId="694E1C0D" w:rsidR="00D55A66" w:rsidRPr="00A67510" w:rsidRDefault="00D55A66" w:rsidP="00C6287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Приведение в соответствие с </w:t>
            </w:r>
            <w:r w:rsidR="00F2223B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Единой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бюдже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ной классифик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цией, утве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жденной Прик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зом 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нистра финансов Ре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публики Каза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стан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от 18 сентября 2014 года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№ 403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(зарег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стрирован в Р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естре госуда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ственной рег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страции норм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тивных прав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вых актов под № 9756)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A39F4" w:rsidRPr="00A67510" w14:paraId="69F8AB88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33F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75A" w14:textId="2AA744E6" w:rsidR="005A3C55" w:rsidRPr="00A67510" w:rsidRDefault="0048599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123-1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5DE" w14:textId="4E7FBDD3" w:rsidR="005A3C55" w:rsidRPr="00A67510" w:rsidRDefault="005A3C55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123-1.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Для учета дебиторской задолженности по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четам с плательщиками по налоговым и неналоговым поступлен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ям в бюджет, поступлениям от продажи основного капит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ла и финансовых активов государства, сумм погашения бюджетных кредитов и займов применяются следующие субсчета счета 1291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женность по расчетам с бюджетом по налоговым и ненал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говым поступлен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2C5B320" w14:textId="31C7965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расчетам с плательщиками по налоговым поступл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575A56D" w14:textId="475D047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1293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расчетам с плательщиками по неналоговым посту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лениям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D57EF10" w14:textId="15F26EC2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1294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расчетам от реализации основного капитала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17AEF97" w14:textId="509A9FBC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1295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расчетам от реализации финансовых активов гос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дарства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461EDD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Начисление дебиторской задолженности по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говым поступлениям производится на основании сводного отчета по итоговым операциям лицевых счетов налогоплательщ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ков (начисленных, уменьшенных, поступивших, возвраще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ных сумм в бюджет).</w:t>
            </w:r>
          </w:p>
          <w:p w14:paraId="711AE82A" w14:textId="4C4F6982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Начисление дебиторской задолженности по неналог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вым поступлениям производится на основании отчетов по поступлениям, полученным из подсистемы Аналитический центр ИАИС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е-Минфин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АЦ Комп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нент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Формирование отчетности и статистики по государственным финансам, анализ исполнения бюдж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тов, подготовка аналитических материалов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497D6F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Для оценки суммы доходов по корпоративному под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ходному налогу (далее - КПН) к начислению следует прим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нять коэффициент как отношения суммы КПН по деклар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ции к расчету авансовых платежей за сравнительный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шлый период. </w:t>
            </w:r>
          </w:p>
          <w:p w14:paraId="0E5DCDA4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При этом, производится бухгалтерская запись: </w:t>
            </w:r>
          </w:p>
          <w:p w14:paraId="3FA6B68A" w14:textId="03999C6A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начисление дохода по КПН по дебету субсчета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там с плательщиками по налоговым поступлен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6081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Доходы от налог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вых поступлений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9B59B2E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после сдачи деклараций налогоплательщиками, упо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номоченный орган признает доходы на основании соотве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ствующих сведений из лицевых счетов и сторнирует начи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ленные доходы на отчетную дату.</w:t>
            </w:r>
          </w:p>
          <w:p w14:paraId="470F25C0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При этом, производится бухгалтерская запись:</w:t>
            </w:r>
          </w:p>
          <w:p w14:paraId="2B282246" w14:textId="3F41C1B6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 сторно начисленного дохода по КПН после сдачи 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кларации по дебету субсчета 6081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Доходы от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говых поступлений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срочная дебиторская задолженность по расчетам с 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тельщиками по налоговым поступлен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DB7A402" w14:textId="1FD48FE5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 начисление дохода на основании декларации в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следующем периоде по дебету субсчета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ная дебиторская задолженность по расчетам с плательщ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ками по налоговым поступлениям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субсчета 6081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Доходы от налоговых поступлений в бю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1BACA1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Для оценки суммы доходов по налогу на добавле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ную стоимость (далее - НДС) к начислению являются записи в лицевых счетах, фиксирующие факт начисл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 доходов от НДС по декларациям налогоплател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щиков за три квартала отчетного периода. Для отр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жения полной годовой суммы по НДС к начислению применяются бухгалтерские оценки в отношении су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мы дохода по НДС за четвертый квартал, используя статистику прошлых лет по четвертому кварталу и корректировку фактических данных за первые три кварт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ла. </w:t>
            </w:r>
          </w:p>
          <w:p w14:paraId="45BA7667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При этом, производится бухгалтерская запись:</w:t>
            </w:r>
          </w:p>
          <w:p w14:paraId="1D5D2610" w14:textId="1685AD5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на начисление дохода от НДС за 4 квартал по дебету субсчета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женность по расчетам с плательщиками по налоговым поступлениям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6081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Доходы от налоговых поступлений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89E2B8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Аналогичный подход применяется к другим видам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говых поступлений, налоговый период для которых уст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новлен календарный месяц или календарный квартал (например, акцизы, налог на добычу полезных ископаемых, налог на игорный бизнес).</w:t>
            </w:r>
          </w:p>
          <w:p w14:paraId="59CB7B71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 другим обязательным платежам в бюджет (госп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шлина, сбор, платы) доходы признаются в момент оплаты в соответствии с налоговым законодател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ством Республики Казахстан. </w:t>
            </w:r>
          </w:p>
          <w:p w14:paraId="71861BC3" w14:textId="02066B29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 неналоговым поступлениям и поступлениям от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дажи основного капитала, от продажи финансовых активов государства уполномоченный орган признает доход в 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мент оплаты.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2A6C" w14:textId="0B6E6E50" w:rsidR="005A3C55" w:rsidRPr="00A67510" w:rsidRDefault="005A3C55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123-1.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Для учета дебиторской задолженности по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четам с плательщиками по налоговым и неналоговым поступл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ниям в бюджет, поступлениям от продажи основного 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питала и финансовых активов государства, сумм погаш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 бюджетных кредитов и займов применяются следу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щие субсчета счета 1291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долженность по расчетам с бюджетом по налоговым и 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налоговым поступлен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9E93AF6" w14:textId="44EBFDC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расчетам с плательщиками по налоговым посту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лениям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387E561" w14:textId="101B313F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1293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расчетам с плательщиками по неналоговым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ступлениям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77974C" w14:textId="1F4AD992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1294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расчетам от реализации основного капитала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9F42F61" w14:textId="514256A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1295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расчетам от реализации финансовых активов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25CDE4" w14:textId="3BC2F4D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     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Уполномоченный орган по исполнению</w:t>
            </w:r>
            <w:r w:rsidR="00802F6D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местного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бюджета осуществляет начисление дебиторской задо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л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женности по налоговым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и неналоговым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посту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п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лениям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 в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lastRenderedPageBreak/>
              <w:t>соответствии с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нормативами распредел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е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ния доходов, установленным областным маслихатом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на соответств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у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ющий год.</w:t>
            </w:r>
          </w:p>
          <w:p w14:paraId="17CA5DF4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Начисление дебиторской задолженности по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говым поступлениям производится на основании сводного отчета по итоговым операциям лицевых счетов налогоплател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щиков (начисленных, уменьшенных, поступивших, во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вращенных сумм в бю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жет).</w:t>
            </w:r>
          </w:p>
          <w:p w14:paraId="49831895" w14:textId="40B12875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Начисление дебиторской задолженности по неналог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вым поступлениям производится на основании отчетов по поступлениям, полученным из подсист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мы Аналитический центр ИАИС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е-Минфин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АЦ Ко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понент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Формирование отчетности и статистики по государственным финансам, анализ исполнения бюджетов, подготовка аналитических материалов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52D5C9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Для оценки суммы доходов по корпоративному под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ходному налогу (далее - КПН) к начислению следует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менять коэффициент как отношения суммы КПН по декл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рации к расчету авансовых плат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жей за сравнительный прошлый период. </w:t>
            </w:r>
          </w:p>
          <w:p w14:paraId="15E048B4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При этом, производится бухгалтерская запись: </w:t>
            </w:r>
          </w:p>
          <w:p w14:paraId="5851DC35" w14:textId="2AEC81F3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начисление дохода по КПН по дебету субсчета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задолженность по расчетам с плательщиками по налоговым поступл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6081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Доходы от налоговых поступлений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779CDA5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после сдачи деклараций налогоплательщиками, упо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номоченный орган признает доходы на основании соо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ветствующих сведений из лицевых счетов и сторнирует начисленные доходы на отчетную дату.</w:t>
            </w:r>
          </w:p>
          <w:p w14:paraId="76D31E76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При этом, производится бухгалтерская запись:</w:t>
            </w:r>
          </w:p>
          <w:p w14:paraId="1C4487CF" w14:textId="0B997503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 сторно начисленного дохода по КПН после сд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чи декларации по дебету субсчета 6081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Доходы от налог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вых поступлений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задолже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ность по расчетам с плательщиками по налоговым посту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лениям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C1ADC41" w14:textId="3B8683EB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 начисление дохода на основании декларации в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следующем периоде по дебету субсчета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срочная дебиторская задолженность по расчетам с 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тельщиками по налоговым поступлениям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6081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Доходы от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говых поступлений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806B19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Для оценки суммы доходов по налогу на доба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ленную стоимость (далее - НДС) к начислению явл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ются записи в лицевых счетах, фиксирующие факт начисления доходов от НДС по декларациям налогоплательщиков за три ква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тала отчетного периода. Для отражения полной годовой суммы по НДС к начисл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нию применяются бухгалтерские оценки в отношении суммы дохода по НДС за четвертый квартал, испол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зуя статистику прошлых лет по четвертому кварталу и корректировку фактических данных за первые три квартала. </w:t>
            </w:r>
          </w:p>
          <w:p w14:paraId="429994D8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При этом, производится бухгалтерская запись:</w:t>
            </w:r>
          </w:p>
          <w:p w14:paraId="18EFF890" w14:textId="5ECA688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на начисление дохода от НДС за 4 квартал по 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бету субсчета 1292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дебиторская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долженность по расчетам с плательщиками по налоговым поступлен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ям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6081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Доходы от налог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вых поступлений в бюджет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1F7AD6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Аналогичный подход применяется к другим видам налоговых поступлений, налоговый период для кот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рых установлен календарный месяц или календа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ный квартал (например, акцизы, налог на добычу полезных ископа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мых, налог на игорный бизнес).</w:t>
            </w:r>
          </w:p>
          <w:p w14:paraId="57B84B5E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 другим обязательным платежам в бюджет (госп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шлина, сбор, платы) доходы признаются в 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мент оплаты в соответствии с налоговым законодательством Республ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ки Казахстан. </w:t>
            </w:r>
          </w:p>
          <w:p w14:paraId="40E40066" w14:textId="54303701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По неналоговым поступлениям и поступлениям от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дажи основного капитала, от продажи финансовых акт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вов государства уполномоченный орган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знает доход в момент оплаты.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F0" w14:textId="293B1BA1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 xml:space="preserve">Пункт дополнен абзацем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 целях приведения в соответствии со статьей 50 и подпунктом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4-1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пункта 2 статьи 52 Бюджетного кодекса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Респу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б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лики Каза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х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стан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.</w:t>
            </w:r>
          </w:p>
        </w:tc>
      </w:tr>
      <w:tr w:rsidR="007A39F4" w:rsidRPr="00A67510" w14:paraId="37634B21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FE27" w14:textId="431558B0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AF8" w14:textId="05E62BAD" w:rsidR="005A3C55" w:rsidRPr="00A67510" w:rsidRDefault="00802F6D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123-3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CE8" w14:textId="7EC7E0E6" w:rsidR="005A3C55" w:rsidRPr="00A67510" w:rsidRDefault="00802F6D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123-3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 Отсутствует.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59E" w14:textId="7B19410F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3</w:t>
            </w:r>
            <w:r w:rsidR="00802F6D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-3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 Уполномоченный орган по исполнению бю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жета на конец отчетного периода создает резерв по сомн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тельным долгам по налоговой задолженн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сти.</w:t>
            </w:r>
          </w:p>
          <w:p w14:paraId="4A70C778" w14:textId="2CC525E9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При этом, производится бухгалтерская запись по д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бету счета 7451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Расходы по созданию резерва по налоговой задолженности</w:t>
            </w:r>
            <w:r w:rsidR="0098254C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предназначенного для учета расходов по созданию резервов по сомнительной налоговой з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долженности, включая налоговую задолженность бан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ротов и иных принудительно ликвидируемых лиц, нал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говую задолже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ность, в отношении которой органами государственных доходов приняты все меры принуд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тельного взыскания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кредиту счета 1290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Резерв по сомнительной дебиторской задолженности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0DF" w14:textId="4BE2E37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 исполнение предписания Высшей аудито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ской палаты Ре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публики Каза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стан от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22 мая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2023 года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№ 9-1-Н в 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сти</w:t>
            </w:r>
          </w:p>
          <w:p w14:paraId="63A1205C" w14:textId="2E25C755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формирования резервов в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ношении сомн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тельной задо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женности, вкл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чая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говую задо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женность банкротов и иных принуд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тельно ликвид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руемых юрид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ческих лиц,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говую задолже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ность, в отнош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нии которой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ганами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ственных дох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дов приняты все меры принуд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тельного взыск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ния.</w:t>
            </w:r>
          </w:p>
        </w:tc>
      </w:tr>
      <w:tr w:rsidR="007A39F4" w:rsidRPr="00A67510" w14:paraId="01E11026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D86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CBC" w14:textId="65114248" w:rsidR="005A3C55" w:rsidRPr="00A67510" w:rsidRDefault="00802F6D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123-4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D9D" w14:textId="4F4A0BC5" w:rsidR="005A3C55" w:rsidRPr="00A67510" w:rsidRDefault="00802F6D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123-4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 Отсутствует.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50B" w14:textId="716B4364" w:rsidR="005A3C55" w:rsidRPr="00A67510" w:rsidRDefault="00802F6D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123-4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При осуществлении возврата сомнительной нал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говой задолженности, ранее признанный расход по с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зданию резерва  восстанавливается 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следующей прово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кой:  дебет счета 1290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Резерв по сомнительной деб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торской задолженности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кр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дит счета 7451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A3C55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Расходы по созданию резерва по нал</w:t>
            </w:r>
            <w:r w:rsidR="005A3C55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</w:t>
            </w:r>
            <w:r w:rsidR="005A3C55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говой задолженности</w:t>
            </w:r>
            <w:r w:rsidR="0098254C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BFF" w14:textId="2FC1AECA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 исполнение предписания Высшей аудито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ской палаты Ре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публики Каза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стан от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22 мая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2023 года № 9-1-Н в части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форм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рования резе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вов в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ношении сомнительной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долженности, включая налог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вую задолже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ность бан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ротов и иных принуд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тельно ликвид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руемых юрид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ческих лиц,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говую задолже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ность, в отнош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нии которой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ганами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ственных дох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дов приняты все меры принуд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тельного взыск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ния.</w:t>
            </w:r>
          </w:p>
        </w:tc>
      </w:tr>
      <w:tr w:rsidR="00373595" w:rsidRPr="00A67510" w14:paraId="5E9039EB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DFA8" w14:textId="77777777" w:rsidR="00373595" w:rsidRPr="00A67510" w:rsidRDefault="0037359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EEE5" w14:textId="269DBD8B" w:rsidR="00373595" w:rsidRPr="00A67510" w:rsidRDefault="005B1BCC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абзац 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первый </w:t>
            </w:r>
            <w:r w:rsidR="00373595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а</w:t>
            </w:r>
            <w:r w:rsidR="00373595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134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03E" w14:textId="0CC848BA" w:rsidR="00373595" w:rsidRPr="00A67510" w:rsidRDefault="00373595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134. Отчисления на социальное страхование работн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ков производятся в размерах, предусмотренных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законодател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ством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Республики Казахстан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об обязател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ном социальном страховании.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0753" w14:textId="5A827297" w:rsidR="00373595" w:rsidRPr="00A67510" w:rsidRDefault="00373595" w:rsidP="003735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134. Отчисления на социальное страхование работн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ков производятся в размерах, предусмотренных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циальным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кодексом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Республики Казахстан.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BF6" w14:textId="73D3886A" w:rsidR="00373595" w:rsidRPr="00A67510" w:rsidRDefault="008D2DAD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 xml:space="preserve">В целях приведения в 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соответствие с Социальным кодексом</w:t>
            </w:r>
          </w:p>
        </w:tc>
      </w:tr>
      <w:tr w:rsidR="007A39F4" w:rsidRPr="00A67510" w14:paraId="4163F196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BECF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84B" w14:textId="448A0D35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136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AF2" w14:textId="4B36EB5A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136. Удержание обязательных пенсионных взносов с дох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дов работников отражается по дебету субсчета 3241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косрочная кредиторская задолженность работникам по оплате труда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Краткосрочная кредиторская задолженность по пенсионным взносам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Государственную корпорацию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Правительство для гра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дан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5E966B5" w14:textId="0879BCE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Начисление дополнительно установленных пенсио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ных взносов отражается записью: дебет счета 7030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Расходы на дополнительно установленные пенсионные взносы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дит субсчета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задолже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ность по пенсионным взносам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Государственную корп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рацию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Правительство для граждан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9E54112" w14:textId="42B5DA09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Перечисление обязательных и дополнительн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ых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пенсио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ных взносов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Государственную корпорацию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Правител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ство для граждан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отражается по дебету субсчета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задолженность по пенсио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ным взносам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Государственную корпорацию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Правител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ство для граждан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1081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принятие обязательств по индивидуальному плану финансир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1091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принятие обязательств по индивидуальному плану фина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сиров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КСН платных услуг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1044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КСН местного 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моуправления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1CC" w14:textId="7F897234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136. Удержание обязательных пенсионных взносов с 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ходов работников отражается по дебету субсчета 3241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задолженность работникам по оплате труда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задолженность по пе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сионным взносам в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некоммерческое акционерное общество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Госуда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р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ственная корпорация 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Правительство для граждан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(д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лее – НАО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Государственная корпорация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Правител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ь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ство для гра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ж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дан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)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19F6677" w14:textId="2ABBD010" w:rsidR="00443ACC" w:rsidRPr="00A67510" w:rsidRDefault="00D81DF5" w:rsidP="00443ACC">
            <w:pPr>
              <w:jc w:val="both"/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</w:rPr>
              <w:t>Начисление дополнительно установленных пенсио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</w:rPr>
              <w:t>ных взносов отражается</w:t>
            </w:r>
            <w:r w:rsidR="00D66D56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записью: дебет </w:t>
            </w:r>
            <w:r w:rsidR="00D66D56" w:rsidRPr="00A67510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суб</w:t>
            </w:r>
            <w:r w:rsidR="00D66D56" w:rsidRPr="00A67510">
              <w:rPr>
                <w:rFonts w:asciiTheme="minorHAnsi" w:hAnsiTheme="minorHAnsi" w:cstheme="minorHAnsi"/>
                <w:sz w:val="22"/>
                <w:szCs w:val="22"/>
              </w:rPr>
              <w:t>счета 703</w:t>
            </w:r>
            <w:r w:rsidR="00D66D56" w:rsidRPr="00A67510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</w:rPr>
              <w:t>Расходы на дополнительно установленные пенсионные взносы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 субсчета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торская задолженность по пенсионным взносам в </w:t>
            </w:r>
            <w:r w:rsidR="005A3C55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НАО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="005A3C55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Государственная корпорация 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="005A3C55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Правительство для граждан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="005A3C55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14:paraId="0AFE11B4" w14:textId="49536E6C" w:rsidR="005A3C55" w:rsidRPr="00A67510" w:rsidRDefault="005A3C55" w:rsidP="00443AC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Перечисление обяз</w:t>
            </w:r>
            <w:r w:rsidR="00893887" w:rsidRPr="00A67510">
              <w:rPr>
                <w:rFonts w:asciiTheme="minorHAnsi" w:hAnsiTheme="minorHAnsi" w:cstheme="minorHAnsi"/>
                <w:sz w:val="22"/>
                <w:szCs w:val="22"/>
              </w:rPr>
              <w:t>ательных и дополнительн</w:t>
            </w:r>
            <w:r w:rsidR="00893887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="00893887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3887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устано</w:t>
            </w:r>
            <w:r w:rsidR="00893887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в</w:t>
            </w:r>
            <w:r w:rsidR="00893887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ленных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пенсионных взносов в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НАО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Государственная корпорация 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Правительство для гра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ж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дан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отражается по дебету субсчета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долженность по пенсионным взносам в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НАО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Госуда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р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ственная корпорация 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Прав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и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тельство для граждан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="00740F14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</w:t>
            </w:r>
            <w:r w:rsidR="00740F14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ов</w:t>
            </w:r>
            <w:r w:rsidR="00740F14" w:rsidRPr="00A675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1081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тие обязательств по индивидуальному плану финансир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1091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принятие обяз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тельств по индивидуальному плану финансирования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КСН платных услуг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1044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КСН местного сам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управления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="00893887" w:rsidRPr="00A675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93887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 xml:space="preserve"> 1045 «КСН целевого финансиров</w:t>
            </w:r>
            <w:r w:rsidR="00893887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а</w:t>
            </w:r>
            <w:r w:rsidR="00893887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ния</w:t>
            </w:r>
            <w:r w:rsidR="00893887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8C7" w14:textId="1FC3E31F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Уточняющая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правка</w:t>
            </w:r>
          </w:p>
        </w:tc>
      </w:tr>
      <w:tr w:rsidR="007A39F4" w:rsidRPr="00A67510" w14:paraId="7948CF5C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B80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EF2" w14:textId="519D734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136-1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DB1" w14:textId="2627C085" w:rsidR="005A3C55" w:rsidRPr="00A67510" w:rsidRDefault="00E47940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136-1. </w:t>
            </w:r>
            <w:r w:rsidR="005A3C5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8DE" w14:textId="77777777" w:rsidR="00D66D56" w:rsidRPr="00A67510" w:rsidRDefault="005A3C55" w:rsidP="009F7334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136-1. Начисление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обязательных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пенсионных взн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о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сов работодателя в НАО 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«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Государственная корпорация 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«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Правительство для граждан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»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, производимых госуда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р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ственными учреждениями в с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о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ответствии с Социальным кодексом Республики Казахстан отр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а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жается по дебету субсчета 7032 – 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«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Расходы на об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я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зательные пенсионные взносы работодателя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»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и кредиту субсчета 3144 – 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>«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Кра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т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косрочная кредиторская задолженность по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обязательным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пенсионным взносам работодателя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 в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НАО 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«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Государственная корпорация 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«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Правительство для гра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ж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дан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»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  <w:p w14:paraId="141A767C" w14:textId="6A26B1A2" w:rsidR="005A3C55" w:rsidRPr="00A67510" w:rsidRDefault="005A3C55" w:rsidP="001F5052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Перечисление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обязательных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пенсионных взносов раб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о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тодателя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в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НАО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Государственная корпорация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Прав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тельство для граждан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="001F5052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отражается по деб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ту суб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счета 3144 – 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>«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Краткосрочная кредиторская з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а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долженность по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обязательным 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пенсионным взн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о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сам работодателя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kk-KZ" w:eastAsia="en-US"/>
              </w:rPr>
              <w:t xml:space="preserve"> в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НАО 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«</w:t>
            </w:r>
            <w:r w:rsidR="001F5052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Государственная корпорация 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«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Правительство для гра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ж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дан</w:t>
            </w:r>
            <w:r w:rsidR="0098254C"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»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и кредиту </w:t>
            </w:r>
            <w:r w:rsidR="001F5052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су</w:t>
            </w:r>
            <w:r w:rsidR="001F5052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б</w:t>
            </w:r>
            <w:r w:rsidR="001F5052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счетов: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1081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Плановые назначения на принятие обязательств по индивидуальному плану финансирования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1091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Плановые назначения на пр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нятие обязательств по индивидуальному плану финанс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рования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1042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КСН платных услуг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1044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КСН местного самоуправления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1F5052" w:rsidRPr="00A675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F5052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1045 «КСН целевого финансиров</w:t>
            </w:r>
            <w:r w:rsidR="001F5052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а</w:t>
            </w:r>
            <w:r w:rsidR="001F5052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ния»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BF3" w14:textId="3340AA5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Дополняется 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вым пунктом в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части 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val="kk-KZ" w:eastAsia="en-US"/>
              </w:rPr>
              <w:t xml:space="preserve">обязательных 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пенсионных взносов работ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о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дателя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соотве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ствии со статьей 251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о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циального кодекса Респу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б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лики Каза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х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стан</w:t>
            </w:r>
          </w:p>
        </w:tc>
      </w:tr>
      <w:tr w:rsidR="00D66D56" w:rsidRPr="00A67510" w14:paraId="7B7B9239" w14:textId="77777777" w:rsidTr="0016021D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EED" w14:textId="77777777" w:rsidR="00D66D56" w:rsidRPr="00A67510" w:rsidRDefault="00D66D56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A32" w14:textId="2051B5FE" w:rsidR="00D66D56" w:rsidRPr="00A67510" w:rsidRDefault="00D66D5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highlight w:val="yellow"/>
                <w:lang w:val="kk-KZ"/>
              </w:rPr>
              <w:t>пункт 136-2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973" w14:textId="4D700F97" w:rsidR="00D66D56" w:rsidRPr="00A67510" w:rsidRDefault="00E47940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136-2.</w:t>
            </w:r>
            <w:r w:rsidR="00D66D56" w:rsidRPr="00A67510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A33" w14:textId="032D46AE" w:rsidR="00D66D56" w:rsidRPr="00A67510" w:rsidRDefault="00D66D56" w:rsidP="009F73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Начисление обязательных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 xml:space="preserve">профессиональных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пенсио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ных взносов в НАО «Государственная корпорация «Пр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вительство для граждан» отражается записью: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 xml:space="preserve"> дебет субсчета 7031 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noProof/>
                <w:spacing w:val="1"/>
                <w:sz w:val="22"/>
                <w:szCs w:val="22"/>
              </w:rPr>
              <w:t>Расходы на обязательные профессиональные пенсионные взносы</w:t>
            </w:r>
            <w:r w:rsidR="00244210" w:rsidRPr="00A67510">
              <w:rPr>
                <w:rFonts w:asciiTheme="minorHAnsi" w:hAnsiTheme="minorHAnsi" w:cstheme="minorHAnsi"/>
                <w:b/>
                <w:noProof/>
                <w:spacing w:val="1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noProof/>
                <w:spacing w:val="1"/>
                <w:sz w:val="22"/>
                <w:szCs w:val="22"/>
              </w:rPr>
              <w:t xml:space="preserve"> и кредит субсчета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 xml:space="preserve">3145 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Краткосрочная кредиторская задолже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ность по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 xml:space="preserve">обязательным профессиональным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сионным взносам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в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НАО «Государственная корпорация «Прав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тельство для граждан»</w:t>
            </w:r>
            <w:r w:rsidR="00795247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1A04DD7" w14:textId="046161C2" w:rsidR="001F5052" w:rsidRPr="00A67510" w:rsidRDefault="001F5052" w:rsidP="001F5052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Перечисление  обязательных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 xml:space="preserve">профессиональных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пенс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онных взносов в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НАО «Государственная корпорация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«Правительство для граждан»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отражается по дебету су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счета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314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>5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Краткосрочная кредито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ская задолженность по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 xml:space="preserve">профессиональным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пенсионным взносам в НАО «Государственная корпорация «Правительство для гра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ж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дан»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и кредиту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субсч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тов: 1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081 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Плановые назначения на принятие обяз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тельств по индивидуальному плану финансирования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1091 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Плановые назначения на пр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нятие обязательств по индивидуальному плану финанс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ров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ния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1042 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КСН платных услуг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1044 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КСН местного самоуправления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1045 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КСН целевого финансиров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ния</w:t>
            </w:r>
            <w:r w:rsidR="00244210" w:rsidRPr="00A67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B82" w14:textId="2B8C9187" w:rsidR="00D66D56" w:rsidRPr="00A67510" w:rsidRDefault="00D66D56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Дополняется 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вым пунктом в части 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val="kk-KZ" w:eastAsia="en-US"/>
              </w:rPr>
              <w:t xml:space="preserve">обязательных профессиональных 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пенсио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н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ных взносов работ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о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дателя в</w:t>
            </w:r>
            <w:r w:rsidR="00F115CE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соотве</w:t>
            </w:r>
            <w:r w:rsidR="00F115CE"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="00F115CE" w:rsidRPr="00A67510">
              <w:rPr>
                <w:rFonts w:asciiTheme="minorHAnsi" w:hAnsiTheme="minorHAnsi" w:cstheme="minorHAnsi"/>
                <w:sz w:val="22"/>
                <w:szCs w:val="22"/>
              </w:rPr>
              <w:t>ствии со статьей 250</w:t>
            </w:r>
            <w:r w:rsidRPr="00A6751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о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циального кодекса Респу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б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лики Каза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х</w:t>
            </w:r>
            <w:r w:rsidRPr="00A675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стан</w:t>
            </w:r>
          </w:p>
        </w:tc>
      </w:tr>
      <w:tr w:rsidR="007A39F4" w:rsidRPr="00A67510" w14:paraId="5F55790E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A74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398" w14:textId="2B22CC44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абзац 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второй 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пункта 137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E7E0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137. </w:t>
            </w:r>
          </w:p>
          <w:p w14:paraId="4088C702" w14:textId="206E3411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обязательные платежи на обязательное 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социальное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стр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хование гражданско-правовой ответственности владельцев транспортных средств, установленные действующими зак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нодательными актами Республики Казахстан об обязател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ном страховании гражданско-правовой ответственности владельцев автотранспор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ных средств, и прочие операции: начисление - по дебету счета 7050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Расходы на обязател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ное страхование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3143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Прочая кратк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срочная кредиторская задолженность по другим обяз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тельным и добровольным платежам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; перечисление - по дебету субсчета 3143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Прочая краткосрочная кредиторская задолженность по другим обязательным и добровол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ным платежам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1081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принятие обязательств по индивидуальному плану ф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нансирования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1091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принятие обязательств по индивид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альному плану финансирования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КСН платных услуг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402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137. </w:t>
            </w:r>
          </w:p>
          <w:p w14:paraId="5A477AEE" w14:textId="0F7BE8F6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обязательные платежи на обязательное страхование гражданско-правовой ответственности владельцев тран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портных средств, установленные действующими закон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дательными актами Республики Казахстан об обязател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ном страховании гражданско-правовой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ветственности владельцев автотранспортных средств, и прочие опер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ции: начисление - по дебету счета 7050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Расходы на об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зательное страхование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диту субсчета 3143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Прочая краткосрочная кредито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ская задолженность по другим обязательным и до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ровольным платежам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; перечисление - по дебету субсчета 3143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Прочая краткосрочная кред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торская задолженность по другим обязательным и добр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вольным платежам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субсчета 1081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вые назначения на принятие обязательств по индивидуальн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му плану финансирования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1091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вые назначения на принятие обязательств по индивидуальному плану ф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нансирования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КСН платных услуг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930" w14:textId="2EAAC74D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Исключить сл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во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социал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ное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, в связи с п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риведением в соответствие с наименованием страхова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ния, согласно Закона Республики 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Казахстан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  <w:t xml:space="preserve">от 1 июля 2003 года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Об обязательном страховании гражданско-правовой ответственности владельцев транспортных средств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.</w:t>
            </w:r>
          </w:p>
        </w:tc>
      </w:tr>
      <w:tr w:rsidR="007A39F4" w:rsidRPr="00A67510" w14:paraId="1E25DA42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85D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916" w14:textId="3423DA21" w:rsidR="005A3C55" w:rsidRPr="00A67510" w:rsidRDefault="0098254C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178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A2A" w14:textId="4B9D19CE" w:rsidR="0098254C" w:rsidRPr="00A67510" w:rsidRDefault="0098254C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178. В соответствии с требованиями налогового законод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тельства Республики Казахстан,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законодательства о пенс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онном обеспечении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Республик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Казахстан, законодател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ства Республики Казахстан об обязател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ном социальном медицинском страховании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ственное учреждение производит следующие исчисления и удержания из зар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ботной платы работн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ков и служащих: </w:t>
            </w:r>
          </w:p>
          <w:p w14:paraId="2EBFAA6E" w14:textId="77777777" w:rsidR="0098254C" w:rsidRPr="00A67510" w:rsidRDefault="0098254C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индивидуальный подоходный налог - начисление отр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жается проводкой:</w:t>
            </w:r>
          </w:p>
          <w:p w14:paraId="09FA0A64" w14:textId="524AD1E9" w:rsidR="0098254C" w:rsidRPr="00A67510" w:rsidRDefault="0098254C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дебет субсчета 3241 «Краткосрочная кредиторская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долженность работникам по оплате труда» и кредит су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счета 3121 «Краткосрочная кредиторская задо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женность по индивидуальному подоходному налогу»;</w:t>
            </w:r>
          </w:p>
          <w:p w14:paraId="586D5C4B" w14:textId="54133FB0" w:rsidR="0098254C" w:rsidRPr="00A67510" w:rsidRDefault="0098254C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обязательные пенсионные взносы: дебет субсчета 3241 «Краткосрочная кредиторская задолженность 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ботникам по оплате труда» и кредит субсчета 3142 «Краткосрочная кредиторская задолженность по пенсионным взносам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Государственную корпорацию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«Правительство для гра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дан»;</w:t>
            </w:r>
          </w:p>
          <w:p w14:paraId="29C5378B" w14:textId="57EAEAB6" w:rsidR="005A3C55" w:rsidRPr="00A67510" w:rsidRDefault="0098254C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взносы на обязательное социальное медицинское стр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хование: дебет субсчета 3241 «Краткосрочная кр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диторская задолженность работникам по оплате труда» и кредит су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счета 3152 «Краткосрочная кредито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ская задолженность по взносам на обязательное социальное медицинское страх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вание».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EAC" w14:textId="5B1909C0" w:rsidR="0098254C" w:rsidRPr="00A67510" w:rsidRDefault="005A3C55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178.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В соответствии с требованиями налогового законод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тельства Республики Казахстан,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Социального кодекса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Ре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публик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и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Казахстан, законодательства Республики Каза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стан об обязательном социальном медицинском страх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вании государственное учреждение производит следу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ю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щие исчисления и удержания из заработной платы рабо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ников и служащих: </w:t>
            </w:r>
          </w:p>
          <w:p w14:paraId="5D946036" w14:textId="77777777" w:rsidR="0098254C" w:rsidRPr="00A67510" w:rsidRDefault="0098254C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индивидуальный подоходный налог - начисление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ражается проводкой:</w:t>
            </w:r>
          </w:p>
          <w:p w14:paraId="203BEEC1" w14:textId="04C40DCF" w:rsidR="0098254C" w:rsidRPr="00A67510" w:rsidRDefault="0098254C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дебет субсчета 3241 «Краткосрочная кредиторская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долженность работникам по оплате труда» и кредит су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счета 3121 «Краткосрочная кредиторская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долженность по индивидуальному подоходному налогу»;</w:t>
            </w:r>
          </w:p>
          <w:p w14:paraId="3643349C" w14:textId="2142D363" w:rsidR="0098254C" w:rsidRPr="00A67510" w:rsidRDefault="0098254C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обязательные пенсионные взносы: дебет субсчета 3241 «Краткосрочная кредиторская задолженность работникам по оплате труда» и кредит субсчета 3142 «Краткосрочная кредиторская задолженность по пе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сионным взносам в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НАО «Государственная корп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рация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«Правительство для граждан»;</w:t>
            </w:r>
          </w:p>
          <w:p w14:paraId="0DF08BF7" w14:textId="7D786F99" w:rsidR="005A3C55" w:rsidRPr="00A67510" w:rsidRDefault="0098254C" w:rsidP="0098254C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взносы на обязательное социальное медицинское страхование: дебет субсчета 3241 «Краткосрочная кред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торская задолженность работникам по оплате труда» и кредит субсчета 3152 «Краткосрочная кредиторская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долженность по взносам на обязательное социальное 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дицинское страхование».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C9C" w14:textId="2FEAF6E7" w:rsidR="005A3C55" w:rsidRPr="00A67510" w:rsidRDefault="008D2DAD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 xml:space="preserve">В целях приведения в 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соответствие с Социальным кодексом</w:t>
            </w:r>
          </w:p>
        </w:tc>
      </w:tr>
      <w:tr w:rsidR="007A39F4" w:rsidRPr="00A67510" w14:paraId="48D2BF26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2C3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94E" w14:textId="5334E479" w:rsidR="005A3C55" w:rsidRPr="00A67510" w:rsidRDefault="00E25AC3" w:rsidP="00E25AC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абзац </w:t>
            </w:r>
            <w:r w:rsidR="005A3C55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восьмой пункта 179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9CC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179.</w:t>
            </w:r>
          </w:p>
          <w:p w14:paraId="038516B5" w14:textId="2AA4CF74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Перечисление сумм удержаний отражается по дебету соо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ветствующего субсчета 3121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диторская задолженность по индивидуальному под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ходному налогу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задолженность по пе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сионным взносам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Государственную корпорацию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тельство для граждан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3245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задолженность по безналичным перечислениям сумм членских профсоюзных взносов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3247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Краткосрочная кредиторская задолженность работникам по безналичным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перечислениям на счета по вкладам в банки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или 3248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Прочая краткосрочная кредиторская задолженность перед работниками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соответствующего субсчета счета 1040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КСН для учета поступлений и расчетов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1080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новые назначения на принятие обязательств согласно 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дивидуальному плану финансирования по обязательствам государственных учреждений, финансируемых из респу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ликанского бюджета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1090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нятие обязательств согласно индивидуальному плану ф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нансирования по обязательствам государственных учр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ждений, финансиру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мых из местного бюджета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838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179. </w:t>
            </w:r>
          </w:p>
          <w:p w14:paraId="23C4CA6A" w14:textId="2B3ACC35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Перечисление сумм удержаний отражается по дебету 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ответствующего субсчета 3121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ская задолженность по индивидуальному подоходному налогу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задолже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ность по пенсионным взносам в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НАО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Государственная корпорация 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Правительство для граждан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3245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срочная кредито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ская задолженность по безналичным перечислениям сумм членских профсоюзных взносов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3247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задолженность рабо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никам по безналичным перечислениям на счета по вкл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дам в банки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или 3248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Прочая краткосрочная кредито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ская задолженность перед работниками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кредиту соо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ветствующего субсчета счета 1040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КСН для учета посту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лений и расчетов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1080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тие обязательств согласно индивидуальному плану фина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сирования по обязательствам государственных учрежд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ний, финансируемых из республ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канского бюджета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1090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Плановые назначения на принятие обязательств согласно индивидуальному плану финансирования по обязател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ствам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ственных учреждений, финансируемых из местного бюджета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1E0" w14:textId="52565B36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Уточняющая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правка</w:t>
            </w:r>
          </w:p>
        </w:tc>
      </w:tr>
      <w:tr w:rsidR="007A39F4" w:rsidRPr="00A67510" w14:paraId="1017CBBD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CE9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D7B" w14:textId="56FD0149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187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7785" w14:textId="0B408CFA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9" w:name="z653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187. Основными документами для начисления зар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ботной платы являются: приказы по государственному учреждению о зачислении, увольнении и перемещ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нии сотрудников в соответствии с утвержденным штатным расписанием и ставками заработной платы, табели учета использования рабочего времени по форме 421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Табель учета использов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 рабочего времени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Альбома форм, форме 423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Карта учета выработки на работы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Альбома форм, форме 424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Наряд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Альбома форм и другие документы.</w:t>
            </w:r>
            <w:bookmarkEnd w:id="89"/>
          </w:p>
          <w:p w14:paraId="4F5D2EC2" w14:textId="248EDBCB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Табели учета использования рабочего времени (форма 421 Альбома форм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Табель учета использования рабочего вр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мени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) ведутся ежемесячно по установленной форме 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цами, назначенными приказом по государственному учр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ждению. В конце месяца по табелю определяется общее количество отработанных дней, а также часы переработок. Заполненные табель и другие документы, оформленные соответствующими подписями, в установленные сроки сдаются в бухгалтерскую службу для начисления зарабо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ной платы.</w:t>
            </w:r>
          </w:p>
          <w:p w14:paraId="44D7A96F" w14:textId="131044C9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Начисление заработной платы за месяц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 выплата за вт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рую половину месяца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производится,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как правило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, по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четно-платежной ведомости формы 49 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бома форм. В расчетно-платежной ведомости запис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ваются табельные номера, фамилии и инициалы работников, суммы начи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ленной заработной платы и пособий,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данного аванса, удержанных налогов и др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гих сумм.</w:t>
            </w:r>
          </w:p>
          <w:p w14:paraId="208BE2D0" w14:textId="0E79BDC8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Расчеты с рабочими и служащими при уходе в отпуск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изводятся в расчете о предоставлении отпуска формы 425 Альбома форм.</w:t>
            </w:r>
          </w:p>
          <w:p w14:paraId="31891716" w14:textId="6F72582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Начисленные суммы по этим расчетам записываются в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четно-платежную ведомость, открытую на текущий месяц. В тех случаях, когда разовые расчеты по зар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ботной плате при уходе в отпуск или увольнении не совпадают с соста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лением общего расчета, выплаты в межрасчетный период производятся по платежным ведомостям формы 389 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бома форм или расходным кассовым ордером.</w:t>
            </w:r>
          </w:p>
          <w:p w14:paraId="73477271" w14:textId="12B6990B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Начисленные и выплаченные суммы по этим расчетам включаются в расчетно-платежную ведомость текущего 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сяца. При этом по графе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Сумма к выдаче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тив данной фамилии делается прочерк.</w:t>
            </w:r>
          </w:p>
          <w:p w14:paraId="2EA6F4AC" w14:textId="4A023D61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Расчетно-платежные и платежные ведомости подписыв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ются работниками, составившими и проверившими эти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домости. Разрешение на выплату заработной платы подп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сывается руководителем государственн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го учреждения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главным бухгалтером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или лицами, их заменяющими.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A41" w14:textId="565C6E9F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187. Основными документами для начисления зар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ботной платы являются: приказы по государственному учрежд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нию о зачислении, увольнении и перемещении сотрудн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ков в соответствии с утвержденным штатным расписанием и ставками заработной платы, табели учета использования рабочего времени по форме 421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Табель учета использ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вания рабочего времени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Альбома форм, форме 423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Карта учета выработки на работы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Альбома форм, форме 424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Наряд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Альбома форм и другие документы.</w:t>
            </w:r>
          </w:p>
          <w:p w14:paraId="2591C093" w14:textId="2685428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Табели учета использования рабочего времени (фо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ма 421 Альбома форм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Табель учета использования рабочего времени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) ведутся ежемесячно по устано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ленной форме лицами, назначенными приказом по государственному учреждению. В конце месяца по табелю определяется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щее количество отработанных дней, а также часы перер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боток. Заполненные табель и другие документы, офор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ленные соотве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ствующими подписями, в установленные сроки сдаются в бухгалтерскую службу для начисления заработной 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ты.</w:t>
            </w:r>
          </w:p>
          <w:p w14:paraId="63957C86" w14:textId="79F54975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Начисление заработной платы за месяц производится по расчетно-платежной ведомости формы 49 Альб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ма форм.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 расчетно-платежной ведомости записываются табел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ные номера, фамилии и инициалы работников, суммы начисленной заработной платы и пособий, выданного аванса, удержанных налогов и других сумм.</w:t>
            </w:r>
          </w:p>
          <w:p w14:paraId="78D71890" w14:textId="10ABC5DB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Расчеты с рабочими и служащими при уходе в отпуск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изводятся в расчете о предоставлении отпуска формы 425 Альбома форм.</w:t>
            </w:r>
          </w:p>
          <w:p w14:paraId="6ED63E20" w14:textId="28D20A59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Начисленные суммы по этим расчетам записываются в расчетно-платежную ведомость, открытую на текущий 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сяц. В тех случаях, когда разовые расчеты по заработной плате при уходе в отпуск или увольнении не совпадают с составлением общего расчета, выпл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ты в межрасчетный период производятся по плате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ным ведомостям формы 389 Альбома форм или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ходным кассовым ордером.</w:t>
            </w:r>
          </w:p>
          <w:p w14:paraId="2C1A4E88" w14:textId="1847C8E6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Начисленные и выплаченные суммы по этим расчетам включаются в расчетно-платежную ведомость 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кущего месяца. При этом по графе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Сумма к выдаче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против 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ной фамилии делается прочерк.</w:t>
            </w:r>
          </w:p>
          <w:p w14:paraId="56052DEB" w14:textId="4781ED98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Расчетно-платежные и платежные ведомости подписыв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ются работниками, составившими и провери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шими эти ведомости. Разрешение на выплату заработной платы подписывается руководителем государственного учр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ждения и 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руководителем стру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турного подразделения государственного учреждения, осуществляющего фун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ции по ведению бухгалтерского учета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или лицом, его з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мещающим либо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главным бухгалтером.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4C0" w14:textId="10F9DD40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Исключить сл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во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и в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ы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плата за вторую п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ловину месяца, как пр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вило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, в связи с прив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дением в соо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ветствие с формой 49 Ал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бома форм, утвержденной приказом</w:t>
            </w:r>
          </w:p>
          <w:p w14:paraId="1FBF7C7F" w14:textId="6924B283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исполняющего обязанности Министра ф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нансов Респу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лики Казахстан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от 2 августа 2011 года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Об утвержд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нии Альбома форм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бухгалте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ской документ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t>ции для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ственных учр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ждений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A39F4" w:rsidRPr="00A67510" w14:paraId="05759514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D12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D41" w14:textId="651E975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195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58E" w14:textId="4E234B3F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195. Для получения полной информации о перечи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ленных обязательных пенсионных взносах физического лица (р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ботника) государственное учреждение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полняет карточку учета обязательных пенсионных взносов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Государстве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ную корпорацию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Правител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ство для граждан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формы 451 Альбома форм, копию которой один раз в год выдает физ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ческому лицу (р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ботнику).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23E" w14:textId="700CB0F5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195. Для получения полной информации о перечи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ленных обязательных пенсионных взносах физического лица (р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ботника) государственное учреждение заполняет карточку учета обязательных пенсионных взносов в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НАО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Госуда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р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ственная корпорация 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Правительство для гра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ж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дан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формы 451 Альбома форм, копию которой один раз в год выдает физич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скому лицу (работнику).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D34" w14:textId="784A7037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Уточняющая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правка</w:t>
            </w:r>
          </w:p>
        </w:tc>
      </w:tr>
      <w:tr w:rsidR="007A39F4" w:rsidRPr="00A67510" w14:paraId="67C72CE8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FBA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783" w14:textId="5BEDFE6A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пункт 196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B4BF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196. Запасы включают строительные материалы, мат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риалы для учебных, научных исследований и других целей, мед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каменты и перевязочные средства, продукты питания, 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ливо и горючее, хозяйственные 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териалы и канцелярские принадлежности, спецодежда и другие предметы индив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дуального пользования, запасные части, незавершенное производство, гот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вую продукцию, товары, запасы в пути.</w:t>
            </w:r>
          </w:p>
          <w:p w14:paraId="0CF6BDC3" w14:textId="14D631EF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0" w:name="z675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Учет запасов ведется в количественном и суммовом выр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жении по наименованиям материалов и ответственным 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цам. </w:t>
            </w:r>
          </w:p>
          <w:bookmarkEnd w:id="90"/>
          <w:p w14:paraId="44C1351F" w14:textId="7895B60E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B72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196. Запасы включают строительные материалы, матери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лы для учебных, научных исследований и др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гих целей, медикаменты и перевязочные средства, продукты пит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ния, топливо и горючее, хозяйственные материалы и ка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целярские принадлежности, спецодежда и другие пре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меты индивидуального пользования, запасные части, 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завершенное производство, готовую продукцию, товары, запасы в пути.</w:t>
            </w:r>
          </w:p>
          <w:p w14:paraId="0EF72CAF" w14:textId="7846670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Учет запасов ведется в количественном и суммовом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ражении по наименованиям материалов и отве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ственным лицам. </w:t>
            </w:r>
          </w:p>
          <w:p w14:paraId="3B79E800" w14:textId="2AE32903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val="kk-KZ" w:eastAsia="en-US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val="kk-KZ" w:eastAsia="en-US"/>
              </w:rPr>
              <w:t xml:space="preserve">Органы, осуществляющие учет, хранение и дальнейшее использование имущества, поступившего в состав государственного имущества по отдельным основаниям, ведут  учет оцененного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eastAsia="en-US"/>
              </w:rPr>
              <w:t xml:space="preserve">имущества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val="kk-KZ" w:eastAsia="en-US"/>
              </w:rPr>
              <w:t xml:space="preserve">на субсчете 1341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val="kk-KZ" w:eastAsia="en-US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val="kk-KZ" w:eastAsia="en-US"/>
              </w:rPr>
              <w:t>Имущество, обращенное поступившее в собственность государства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val="kk-KZ" w:eastAsia="en-US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val="kk-KZ" w:eastAsia="en-US"/>
              </w:rPr>
              <w:t>.</w:t>
            </w:r>
          </w:p>
          <w:p w14:paraId="431FB982" w14:textId="4EC62B34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Основанием для отражения в учете являются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eastAsia="en-US"/>
              </w:rPr>
              <w:t>акты оп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eastAsia="en-US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eastAsia="en-US"/>
              </w:rPr>
              <w:t xml:space="preserve">си, оценки и (или) приема-передачи имущества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 отч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ты об оценке имущества.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280" w14:textId="0B0AA124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Дополнен 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вым абзацем в целях привед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 в соотве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ствие со статьей 211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кона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Республики Казахстан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государственном имуществе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276E0" w:rsidRPr="00A67510" w14:paraId="5E355D99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077" w14:textId="77777777" w:rsidR="005276E0" w:rsidRPr="00A67510" w:rsidRDefault="005276E0" w:rsidP="005276E0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EF9" w14:textId="6B08187A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 199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039" w14:textId="77777777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199. Для учета запасов государственного учреждения пре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назначены счета:</w:t>
            </w:r>
          </w:p>
          <w:p w14:paraId="053566F3" w14:textId="4B7D1EB1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1310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Материалы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CBB1C64" w14:textId="4791F236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1320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Незавершенное производство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13D174C" w14:textId="7939625B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1330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Готовая продукция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FB398E5" w14:textId="0AA73918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1340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Товары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7FD84AD" w14:textId="1619D59E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1350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Запасы в пути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3D7A183" w14:textId="0472B9EB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1360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Резерв на обесценение запасов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E3A5BD" w14:textId="5BDBE9AA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F10" w14:textId="77777777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199. Для учета запасов государственного учреждения предназначены счета:</w:t>
            </w:r>
          </w:p>
          <w:p w14:paraId="5BEF15CC" w14:textId="79B65AC3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1310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Материалы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E241CE8" w14:textId="7C95E005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1320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Незавершенное производство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A75DC67" w14:textId="05828817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1330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Готовая продукция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6953974" w14:textId="266FBFC5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1340 </w:t>
            </w:r>
            <w:r w:rsidR="0098254C" w:rsidRPr="00A6751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Товары</w:t>
            </w:r>
            <w:r w:rsidR="0098254C" w:rsidRPr="00A6751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; </w:t>
            </w:r>
          </w:p>
          <w:p w14:paraId="45C9EF68" w14:textId="10C1432F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     1341 </w:t>
            </w:r>
            <w:r w:rsidR="0098254C"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Имущество, обращенное (поступившее) в со</w:t>
            </w:r>
            <w:r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ственность государства</w:t>
            </w:r>
            <w:r w:rsidR="0098254C"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;</w:t>
            </w:r>
          </w:p>
          <w:p w14:paraId="6EF24192" w14:textId="5413EFCC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    1342 </w:t>
            </w:r>
            <w:r w:rsidR="0098254C"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Прочие товары</w:t>
            </w:r>
            <w:r w:rsidR="0098254C"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>;</w:t>
            </w:r>
          </w:p>
          <w:p w14:paraId="5ECA613E" w14:textId="54BB88BE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1350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Запасы в пути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5A2A5A" w14:textId="796B41DC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1360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Резерв на обесценение запасов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E2C" w14:textId="77777777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 исполнение предписания Счетного ком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тета по контр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лю за исполн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республиканск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го бюджета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от 31 мая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2022 года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br/>
              <w:t>№ 11-7-Н в 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сти уточнения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рядка отр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жения в бухга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терском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учете конфиск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ванного имущ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ства.</w:t>
            </w:r>
          </w:p>
          <w:p w14:paraId="7717917D" w14:textId="51BF4D83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6E0" w:rsidRPr="00A67510" w14:paraId="53F5251A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9FC" w14:textId="77777777" w:rsidR="005276E0" w:rsidRPr="00A67510" w:rsidRDefault="005276E0" w:rsidP="005276E0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934" w14:textId="42C4FC5D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 199-1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5DF" w14:textId="4C7FCBE4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199-1. Отсутствует.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695" w14:textId="48E1E018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199-1. В случае реализации, продажи через торги имущ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ства, обращенного (поступившего) в собственность гос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дарства по отдельным основаниям отражается следу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ю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щими корреспонденциями:</w:t>
            </w:r>
          </w:p>
          <w:p w14:paraId="089932ED" w14:textId="46D04BCD" w:rsidR="005276E0" w:rsidRPr="00A67510" w:rsidRDefault="0027289D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ебет субсчета 1233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Краткосрочная дебиторская задо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женность покупателей по имуществу, обращенного (п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ступившего) в собственность государства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кредит су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б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счета 1341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Имущество, обращенное (поступившее) в собственность госуда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ства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</w:p>
          <w:p w14:paraId="161B7CC1" w14:textId="1CC9D590" w:rsidR="005276E0" w:rsidRPr="00A67510" w:rsidRDefault="0027289D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ебет субсчета 7120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Расходы по расчетам с бюдж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том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кредит субсчета 3133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Краткосрочная кред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торская задолженность перед бюджетом по прочим операц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ям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F12438D" w14:textId="77777777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При поступлении в бюджет имущества на основании подтверждающего документа отражается следу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ю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щими корреспонденциями:</w:t>
            </w:r>
          </w:p>
          <w:p w14:paraId="524B4479" w14:textId="193C8E77" w:rsidR="005276E0" w:rsidRPr="00A67510" w:rsidRDefault="0027289D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ебет субсчета 3133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Краткосрочная кредиторская з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а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долженность перед бюджетом по прочим опер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а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циям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кредит субсчета 1233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Краткосрочная дебиторская з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а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долженность покупателей по имущ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ству, обращенного (поступившего) в собственность гос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дарства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A071124" w14:textId="77777777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При возврате имущества в связи с отм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ной/изменением в соответствующей части судебн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го акта об обращении имущества в собственность государства отражается сл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дующими корреспо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денциями:</w:t>
            </w:r>
          </w:p>
          <w:p w14:paraId="547DF656" w14:textId="09788854" w:rsidR="005276E0" w:rsidRPr="00A67510" w:rsidRDefault="0027289D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ебет субсчета 7461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noProof/>
                <w:spacing w:val="1"/>
                <w:sz w:val="22"/>
                <w:szCs w:val="22"/>
              </w:rPr>
              <w:t>Прочие расходы по операциям, связанным с имуществом, обращенным (поступившим) в собственность государства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кредит субсчета 1341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Имущество, обращенное (пост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пившее) в собственность 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гос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дарства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22C7A98" w14:textId="77777777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При списании со склада имущества, обращенного (пост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пившего) в собственность государства по отдельным 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нованиям отражается следующими ко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респонденциями:</w:t>
            </w:r>
          </w:p>
          <w:p w14:paraId="5A76A7A7" w14:textId="6C556E17" w:rsidR="005276E0" w:rsidRPr="00A67510" w:rsidRDefault="0027289D" w:rsidP="005276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ебет субсчета 7461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noProof/>
                <w:spacing w:val="1"/>
                <w:sz w:val="22"/>
                <w:szCs w:val="22"/>
              </w:rPr>
              <w:t>Прочие расходы по операциям, связанным с имуществом, обращенным (поступившим) в собственность государства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кредит субсчета 1341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Имущество, обращенное (пост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пившее) в собственность гос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дарства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276E0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677" w14:textId="77777777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Во исполнение предписания Счетного ком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тета по контр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лю за исполн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республиканск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го бюджета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от 31 мая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2022 года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br/>
              <w:t>№ 11-7-Н в 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сти уточнения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рядка отр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жения в бухга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терском учете конфиск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ванного имущ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ства.</w:t>
            </w:r>
          </w:p>
          <w:p w14:paraId="150AA1FD" w14:textId="1CE9AA78" w:rsidR="005276E0" w:rsidRPr="00A67510" w:rsidRDefault="005276E0" w:rsidP="005276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9F4" w:rsidRPr="00A67510" w14:paraId="6599E5F4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281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1C3" w14:textId="5B7EE45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 223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BD97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223. В целях обеспечения сохранности и правильной пост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новки учета запасов должна быть обеспечена надлежащая организация складского учета. Хранение запасов должно быть произведено в специально приспособленных пом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щениях (складах). Порядок размещения запасов в скла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ских помещениях должен обе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печивать быстроту операций по их приемке, выдаче и проведению инвентаризации. Смена этих лиц должна сопровождаться инвентаризацией складов и составлением приемо-сдаточных актов, утве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ждаемых руков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дителем государственного учреждения или уполном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ченным им лицом.</w:t>
            </w:r>
          </w:p>
          <w:p w14:paraId="6D18177B" w14:textId="79FAD4E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1" w:name="z734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Места хранения запасов должны быть оснащены вес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вым оборудованием, измерительными приборами, мерной 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рой и другими контрольными приспособл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ниями. </w:t>
            </w:r>
          </w:p>
          <w:p w14:paraId="5049AA6A" w14:textId="1345156E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2" w:name="z735"/>
            <w:bookmarkEnd w:id="91"/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Учет материалов на складе ведется материально-ответственным лицом в книге складского учета мат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риалов форма М-17 Альбома форм только по наименованиям, со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там и количеству. </w:t>
            </w:r>
          </w:p>
          <w:bookmarkEnd w:id="92"/>
          <w:p w14:paraId="3647FC45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188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223. В целях обеспечения сохранности и правильной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становки учета запасов должна быть обеспечена надл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жащая организация складского учета. Хранение запасов должно быть произведено в специально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способленных помещениях (складах). Порядок 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мещения запасов в складских помещениях должен обеспечивать быстроту операций по их приемке, выдаче и проведению инвент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ризации. Смена этих лиц должна сопровождаться инве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таризацией складов и составлением приемо-сдаточных актов, утвержда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мых руководителем государственного учреждения или уполномоченным им лицом.</w:t>
            </w:r>
          </w:p>
          <w:p w14:paraId="7DAACCE5" w14:textId="26C6A292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Места хранения запасов должны быть оснащены 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совым оборудованием, измерительными приборами, мерной тарой и другими контрольными приспосо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лениями. </w:t>
            </w:r>
          </w:p>
          <w:p w14:paraId="02A5A23C" w14:textId="02E1C8FA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Учет материалов на складе ведется материально-ответственным лицом в книге складского учета матери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лов форма М-17 Альбома форм по наименованиям,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ед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нице измерения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цене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, сортам и количеству, 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за исключ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нием имущества, учитываемого на субсчете 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 xml:space="preserve">1341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Им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щество, обращенное (поступившее) в собственность го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ударства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F52" w14:textId="0BBB1B0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 исполнение предписания Счетного ком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тета по контр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лю за исполн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республиканск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го бюджета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от 31 мая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2022 года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№ 11-7-Н в ч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сти уточнения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рядка отр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жения в бухга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терском учете конфиск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ванного имущ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ства.</w:t>
            </w:r>
          </w:p>
          <w:p w14:paraId="274D8FFF" w14:textId="77777777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9F4" w:rsidRPr="00A67510" w14:paraId="192DD7DE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E95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822" w14:textId="0FC39C73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 224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-1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733" w14:textId="1618933A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224-1. Отсутствует.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7DF" w14:textId="79B6481F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224-1. Перевод имущества, обращенного (поступи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шего) в собственность государства в основные средства отр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жается следующей корреспонденцией счетов дебет   с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ответствующего субсчета счета подра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дела </w:t>
            </w:r>
            <w:r w:rsidR="0098254C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Основные средства</w:t>
            </w:r>
            <w:r w:rsidR="0098254C"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Плана счетов и кредит счета 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 xml:space="preserve">1341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Имущество, обращенное (поступившее) в собственность госуда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ства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08C" w14:textId="77777777" w:rsidR="005E651F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Во исполнение предписания Счетного ком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тета по контр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лю за исполн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республиканск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го бюджета </w:t>
            </w:r>
          </w:p>
          <w:p w14:paraId="2C1ABF69" w14:textId="5BBEB8CA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от 31 мая 2022 года № 11-7-Н в части уточн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 порядка отраж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 в бухгалте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ском учете ко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кованного имущества.</w:t>
            </w:r>
          </w:p>
        </w:tc>
      </w:tr>
      <w:tr w:rsidR="007A39F4" w:rsidRPr="00A67510" w14:paraId="5DB5DD8A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496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CE11" w14:textId="28CFBA9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абзац 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>ш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стой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пункта 225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5CA" w14:textId="2082672C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225. </w:t>
            </w:r>
          </w:p>
          <w:p w14:paraId="11403846" w14:textId="0607790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Аналитический учет 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талонов 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горюче-смазочных матери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лов по каждому виду ведется на карточках фо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мы 292-а Альбома форм, учет бланков трудовых книжек в книге формы 449 Альбома форм.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580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225. </w:t>
            </w:r>
          </w:p>
          <w:p w14:paraId="67BB7D97" w14:textId="0E832CBE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Аналитический учет горюче-смазочных материалов по каждому виду ведется на карточках формы 292-а Альбома форм, учет бланков трудовых книжек в кн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ге формы 449 Альбома форм.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17C" w14:textId="24B4B6CC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Уточняющая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правка</w:t>
            </w:r>
          </w:p>
        </w:tc>
      </w:tr>
      <w:tr w:rsidR="007A39F4" w:rsidRPr="00A67510" w14:paraId="580DDE89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2DC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22C" w14:textId="225C7E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абзац 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второй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пункта 247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6C3" w14:textId="6CF4F431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247. </w:t>
            </w:r>
          </w:p>
          <w:p w14:paraId="320D651A" w14:textId="244BF90B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Если земля и здание являются отделимыми актив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ми, то они учитываются раздельно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6EC5D41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92A10" w14:textId="27C03D6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C3E" w14:textId="7167EC35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247. </w:t>
            </w:r>
          </w:p>
          <w:p w14:paraId="0ACF9DFA" w14:textId="2060294C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Земля и здания являются отделяемыми друг от др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га активами и в целях финансовой отчетности уч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тываются раздельно, даже если они приобр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таются вместе.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487" w14:textId="1126BF73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Уточняющая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правка</w:t>
            </w:r>
          </w:p>
        </w:tc>
      </w:tr>
      <w:tr w:rsidR="007A39F4" w:rsidRPr="00A67510" w14:paraId="351B9377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4A9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713" w14:textId="4014D17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 257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262" w14:textId="79B38D2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257. Изменение первоначальной стоимости допускае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ся также в случаях оценки активов,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проводимой в соотве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ствии с решениями Правительства Республ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ки Казахстан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, независимо от выбора модели учета.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474" w14:textId="666CAAD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257. Изменение первоначальной стоимости допуск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ется также в случаях оценки активов, независимо от выбора модели учета.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197" w14:textId="038A9455" w:rsidR="005A3C55" w:rsidRPr="00A67510" w:rsidRDefault="00854D27" w:rsidP="00854D27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соответствие с пунктом 2 Указа Президента 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публики Каза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х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стан </w:t>
            </w:r>
            <w:r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от 13 апреля 2022 года № 872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«О мерах по 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бюрокр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тизации деятельности государственн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го аппарата»: предоставл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ственным орг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нам права принятия норм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тивных прав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вых актов в ц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лях реализации во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ложенных задач без 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лишней (чрезмерной) ко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кретизации на законод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тельном уровне компетенций, функций и 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номочий.</w:t>
            </w:r>
          </w:p>
        </w:tc>
      </w:tr>
      <w:tr w:rsidR="007A39F4" w:rsidRPr="00A67510" w14:paraId="60D2C88A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705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BB3" w14:textId="56F1F4B8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абзац 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>пе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вый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пункта 386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68C" w14:textId="408581F5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386. В качестве доходов по субсидиям учитываются суммы бюджетного финансирования по субсидиям физическим и юридическим лицам, в том числе крестьянским или фе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мерским хозяйствам и субсидирование ставки вознагра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дения по кредитам банков второго уровня субъектам час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ного предпринимательства в рамках программы 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Доро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ж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ная карта бизнеса 2020</w:t>
            </w:r>
            <w:r w:rsidR="0098254C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1E80" w14:textId="726A7499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386. В качестве доходов по субсидиям учитываются суммы бюджетного финансирования по субсидиям физическим и юридическим лицам, в том числе крестьянским или фе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мерским хозяйствам и субсидирование ставки вознагра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дения по кредитам банков второго уровня субъектам час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ного предприним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тельства в рамках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соответствующей бюджетной пр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граммы.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5F2" w14:textId="688FA1AE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Приведение в соответствие с Е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>диной бюдже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>ной классифик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>цией, утве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t>жденной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рик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зом 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нистра финансов Ре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публики Каза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стан от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18 сентября 2014 года </w:t>
            </w:r>
            <w:r w:rsidR="005276E0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№ 403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(зарегистрирован в Реестре государстве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ной 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регистрации нормати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="00C62878" w:rsidRPr="00A67510">
              <w:rPr>
                <w:rFonts w:asciiTheme="minorHAnsi" w:hAnsiTheme="minorHAnsi" w:cstheme="minorHAnsi"/>
                <w:sz w:val="22"/>
                <w:szCs w:val="22"/>
              </w:rPr>
              <w:t>ных правовых актов под № 9756)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A39F4" w:rsidRPr="00A67510" w14:paraId="6F79126B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5A9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C65" w14:textId="2329D7D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абзац 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>четве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E25AC3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тый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 415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1C8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415.</w:t>
            </w:r>
          </w:p>
          <w:p w14:paraId="4BEE2D07" w14:textId="6774BFD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По дополнительно установленным пенсионным взн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сам: дебет счета 7030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Расходы на дополнительно установле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ные пенсионные взносы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 субсчета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срочная кредиторская задолженность по пенсионным взн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сам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Государственную корпор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цию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Правительство для граждан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4D2" w14:textId="77777777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415.</w:t>
            </w:r>
          </w:p>
          <w:p w14:paraId="0B423352" w14:textId="621E5E5F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По дополнительно установленным пенсионным взн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сам: дебет </w:t>
            </w:r>
            <w:r w:rsidR="0027289D" w:rsidRPr="00A67510">
              <w:rPr>
                <w:rFonts w:asciiTheme="minorHAnsi" w:hAnsiTheme="minorHAnsi" w:cstheme="minorHAnsi"/>
                <w:sz w:val="22"/>
                <w:szCs w:val="22"/>
              </w:rPr>
              <w:t>субсчета 7033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Расходы на дополнительно устано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ленные пенсионные взносы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 кредит субсчета 3142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Краткосрочная кредиторская задолженность по пенсио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ным взносам в 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НАО </w:t>
            </w:r>
            <w:r w:rsidR="0098254C"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Государственная корпорация 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Пр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а</w:t>
            </w:r>
            <w:r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вительство для граждан</w:t>
            </w:r>
            <w:r w:rsidR="0098254C" w:rsidRPr="00A67510">
              <w:rPr>
                <w:rFonts w:asciiTheme="minorHAnsi" w:hAnsiTheme="minorHAnsi" w:cstheme="minorHAnsi"/>
                <w:bCs/>
                <w:spacing w:val="2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919" w14:textId="374AE24B" w:rsidR="005A3C55" w:rsidRPr="00A67510" w:rsidRDefault="005A3C55" w:rsidP="009F7334">
            <w:pPr>
              <w:pStyle w:val="a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Уточняющая п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правка</w:t>
            </w:r>
          </w:p>
        </w:tc>
      </w:tr>
      <w:tr w:rsidR="007A39F4" w:rsidRPr="00A67510" w14:paraId="6F1BF829" w14:textId="77777777" w:rsidTr="0016021D">
        <w:trPr>
          <w:trHeight w:val="41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F11" w14:textId="68D9D53F" w:rsidR="005A3C55" w:rsidRPr="00A67510" w:rsidRDefault="005A3C55" w:rsidP="009F7334">
            <w:pPr>
              <w:ind w:firstLine="709"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Приказ Министра финансов Республики Казахстан от 7 сентября 2010 года № 444</w:t>
            </w:r>
            <w:r w:rsidRPr="00A67510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Об утверждении учетной политики</w:t>
            </w:r>
            <w:r w:rsidR="0098254C" w:rsidRPr="00A67510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»</w:t>
            </w:r>
          </w:p>
          <w:p w14:paraId="578D9F0F" w14:textId="6624334A" w:rsidR="005A3C55" w:rsidRPr="00A67510" w:rsidRDefault="005A3C55" w:rsidP="009F7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9F4" w:rsidRPr="00A67510" w14:paraId="046F93AF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6519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7F0" w14:textId="6DD9DCE2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 19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371" w14:textId="59FBB1BA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19. При первоначальном признании финансовые инвестиции (кроме инвестиций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субъекты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квазигосуда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ственного сектора) оцениваются по справедливой стоим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сти плюс, в случае финансового актива, не учитываемого по справедливой стоимости через финансовый результат, з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траты по сделке, которые напрямую связаны с приобрет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такого финанс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вого актива.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D69" w14:textId="27DE0E81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19. При первоначальном признании финансовые инвестиции (кроме инвестиций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уставной капитал суб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ъ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ектов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квазигосударственного сектора) оцениваются по справедливой стоимости плюс, в случае финансового 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тива, не учитываемого по справедл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вой стоимости через финансовый результат, затраты по сделке, которые напрямую связаны с приобрет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такого финансового актива.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C9E" w14:textId="018E127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 целях испо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нения пункта 1.2.1 Предпис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ния 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Высшей аудиторской палаты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Респу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б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лики Казахстан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от 22 мая 2023 года № 9-1-Н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Об итогах гос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дарстве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ного аудита консол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дированной ф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нансовой отче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ности республ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канского бюдж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кас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>тельно отражения бю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>жетных кредитов</w:t>
            </w:r>
          </w:p>
        </w:tc>
      </w:tr>
      <w:tr w:rsidR="007A39F4" w:rsidRPr="00A67510" w14:paraId="40099193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9F9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688" w14:textId="57E0983D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 20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B8B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20. В последующем администратор бюджетных пр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грамм учитывает: </w:t>
            </w:r>
          </w:p>
          <w:p w14:paraId="6E222619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1) финансовые инвестиции, учитываемые по справедливой стоимости с признанием на финансовый 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зультат;</w:t>
            </w:r>
          </w:p>
          <w:p w14:paraId="2F1C8EC9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2) финансовые инвестиции, имеющиеся в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чии для продажи – по справедливой стоимости с признан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ем на чистые активы/капитал;</w:t>
            </w:r>
          </w:p>
          <w:p w14:paraId="759E78AD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3) финансовые инвестиции, удерживаемые до погашения – по амортизированной стоимости с примен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метода эффективной ставки процента;</w:t>
            </w:r>
          </w:p>
          <w:p w14:paraId="5B8885DF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4) финансовые инвестиции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субъекты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квазиг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сударственного сектора – по фактически понесенным затр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там (себестоимости);</w:t>
            </w:r>
          </w:p>
          <w:p w14:paraId="1F84B420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5) займы, предоставленные по бюджетному кр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дитованию – по себестоимости;</w:t>
            </w:r>
          </w:p>
          <w:p w14:paraId="02EA8A0A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6)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финансовые инвестиции в ассоциированные орган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зации – по методу долевого участия;</w:t>
            </w:r>
          </w:p>
          <w:p w14:paraId="68EE7769" w14:textId="61648029" w:rsidR="005A3C55" w:rsidRPr="00A67510" w:rsidRDefault="005A3C55" w:rsidP="009F7334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7) 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2DF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20. В последующем администратор бюджетных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программ учитывает: </w:t>
            </w:r>
          </w:p>
          <w:p w14:paraId="77F30AC6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1) финансовые инвестиции, учитываемые по справедливой стоимости с признанием на фина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совый результат;</w:t>
            </w:r>
          </w:p>
          <w:p w14:paraId="41F13CC0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2) финансовые инвестиции, имеющиеся в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чии для продажи – по справедливой стоимости с призн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на чистые активы/капитал;</w:t>
            </w:r>
          </w:p>
          <w:p w14:paraId="5EB45E1A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3) финансовые инвестиции, удерживаемые до погашения – по амортизированной стоимости с примен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нием метода эффективной ставки процента;</w:t>
            </w:r>
          </w:p>
          <w:p w14:paraId="488AE8CE" w14:textId="1A77061D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4) финансовые инвестиции в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уставной капитал субъектов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квазигосударственного сектора – по фактически понесенным затратам (себестоимости);</w:t>
            </w:r>
          </w:p>
          <w:p w14:paraId="14120D1E" w14:textId="77777777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      5) займы, предоставленные по бюджетному кредитованию – по себестоимости;</w:t>
            </w:r>
          </w:p>
          <w:p w14:paraId="138DE90E" w14:textId="4F36AF09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6)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займы, предоставленные субъектам кваз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государственного сектора - по амортизированной сто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мости с применением метода эффективной ставки пр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цента;</w:t>
            </w:r>
          </w:p>
          <w:p w14:paraId="1F67E657" w14:textId="50589DD1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      </w:t>
            </w: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7)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финансовые инвестиции в ассоциир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ванные организации – по методу долевого участия.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05C" w14:textId="75FEACBB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 целях испо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нения пункта 1.2.1 Предпис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ния 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Высшей аудиторской палаты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Респу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б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лики Казахстан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от 22 мая 2023 года № 9-1-Н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54C" w:rsidRPr="00A67510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Об</w:t>
            </w:r>
            <w:r w:rsidR="00C5261F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итогах гос</w:t>
            </w:r>
            <w:r w:rsidR="00C5261F" w:rsidRPr="00A6751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="00C5261F" w:rsidRPr="00A67510">
              <w:rPr>
                <w:rFonts w:asciiTheme="minorHAnsi" w:hAnsiTheme="minorHAnsi" w:cstheme="minorHAnsi"/>
                <w:sz w:val="22"/>
                <w:szCs w:val="22"/>
              </w:rPr>
              <w:t>дарстве</w:t>
            </w:r>
            <w:r w:rsidR="00C5261F"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="00C5261F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ного аудита 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консол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дированной ф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нансовой отче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ности республ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канского бюдж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та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кас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>тельно отражения бю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="00854D27" w:rsidRPr="00A67510">
              <w:rPr>
                <w:rFonts w:asciiTheme="minorHAnsi" w:hAnsiTheme="minorHAnsi" w:cstheme="minorHAnsi"/>
                <w:sz w:val="22"/>
                <w:szCs w:val="22"/>
              </w:rPr>
              <w:t>жетных кредитов</w:t>
            </w:r>
          </w:p>
        </w:tc>
      </w:tr>
      <w:tr w:rsidR="007A39F4" w:rsidRPr="00A67510" w14:paraId="08F55277" w14:textId="77777777" w:rsidTr="0016021D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1E9" w14:textId="77777777" w:rsidR="005A3C55" w:rsidRPr="00A67510" w:rsidRDefault="005A3C55" w:rsidP="009F7334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13A" w14:textId="1B7BD9A3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пункт 24-1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702" w14:textId="7958F6A9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24-1. 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D2F" w14:textId="10B289A1" w:rsidR="005A3C55" w:rsidRPr="00A67510" w:rsidRDefault="005A3C55" w:rsidP="009F7334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24-1. 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Уполномоченные орган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ы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по исполнению республиканского и местных бюджетов с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здают резерв 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по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сомнительной 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 xml:space="preserve">налоговой 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задо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л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женности на конец отчетного периода, включая задолженность банкротов и иных принудительно ликвидируемых юридических лиц, а также по налоговой задолженности, в отношении кот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рой органами государственных доходов приняты все м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ры принудительного взыскания. При осуществлении во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з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врата сомнительной налоговой задо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л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женности, ранее признанный расход по созданию резерва  восстанавл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>и</w:t>
            </w:r>
            <w:r w:rsidR="00E82395" w:rsidRPr="00A67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вается.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280" w14:textId="26BDC360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Во исполнение предписания Высшей аудито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ской палаты 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Ре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с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публики Каза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х</w:t>
            </w:r>
            <w:r w:rsidR="005753F5" w:rsidRPr="00A67510">
              <w:rPr>
                <w:rFonts w:asciiTheme="minorHAnsi" w:hAnsiTheme="minorHAnsi" w:cstheme="minorHAnsi"/>
                <w:bCs/>
                <w:sz w:val="22"/>
                <w:szCs w:val="22"/>
              </w:rPr>
              <w:t>стан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651F" w:rsidRPr="00A675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от 22 мая 2023 года № 9-1-Н, в части</w:t>
            </w:r>
          </w:p>
          <w:p w14:paraId="4BA80C86" w14:textId="2CA24291" w:rsidR="005A3C55" w:rsidRPr="00A67510" w:rsidRDefault="005A3C55" w:rsidP="009F7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формирования резервов в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ношении сомн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тельной задо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женности, вкл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ю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чая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говую задо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женность банкротов и иных принуд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тельно ликвид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руемых юрид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ческих лиц, нал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говую задолже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ность, в отнош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нии которой 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ганами госуда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ственных дох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дов приняты все меры принуд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тельного взыск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A67510">
              <w:rPr>
                <w:rFonts w:asciiTheme="minorHAnsi" w:hAnsiTheme="minorHAnsi" w:cstheme="minorHAnsi"/>
                <w:sz w:val="22"/>
                <w:szCs w:val="22"/>
              </w:rPr>
              <w:t>ния.</w:t>
            </w:r>
          </w:p>
        </w:tc>
      </w:tr>
      <w:bookmarkEnd w:id="0"/>
    </w:tbl>
    <w:p w14:paraId="2768C286" w14:textId="77777777" w:rsidR="004601DC" w:rsidRPr="00A67510" w:rsidRDefault="004601DC" w:rsidP="009F733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601DC" w:rsidRPr="00A67510" w:rsidSect="003B6415">
      <w:headerReference w:type="default" r:id="rId10"/>
      <w:pgSz w:w="16838" w:h="11906" w:orient="landscape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70908" w14:textId="77777777" w:rsidR="003A1AE1" w:rsidRDefault="003A1AE1" w:rsidP="0080311B">
      <w:r>
        <w:separator/>
      </w:r>
    </w:p>
  </w:endnote>
  <w:endnote w:type="continuationSeparator" w:id="0">
    <w:p w14:paraId="692B0DB4" w14:textId="77777777" w:rsidR="003A1AE1" w:rsidRDefault="003A1AE1" w:rsidP="008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BD888" w14:textId="77777777" w:rsidR="003A1AE1" w:rsidRDefault="003A1AE1" w:rsidP="0080311B">
      <w:r>
        <w:separator/>
      </w:r>
    </w:p>
  </w:footnote>
  <w:footnote w:type="continuationSeparator" w:id="0">
    <w:p w14:paraId="70C067AC" w14:textId="77777777" w:rsidR="003A1AE1" w:rsidRDefault="003A1AE1" w:rsidP="0080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172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7E055B" w14:textId="435CE1B0" w:rsidR="00985966" w:rsidRPr="003B6415" w:rsidRDefault="00985966">
        <w:pPr>
          <w:pStyle w:val="af0"/>
          <w:jc w:val="center"/>
          <w:rPr>
            <w:sz w:val="28"/>
            <w:szCs w:val="28"/>
          </w:rPr>
        </w:pPr>
        <w:r w:rsidRPr="003B6415">
          <w:rPr>
            <w:sz w:val="28"/>
            <w:szCs w:val="28"/>
          </w:rPr>
          <w:fldChar w:fldCharType="begin"/>
        </w:r>
        <w:r w:rsidRPr="003B6415">
          <w:rPr>
            <w:sz w:val="28"/>
            <w:szCs w:val="28"/>
          </w:rPr>
          <w:instrText>PAGE   \* MERGEFORMAT</w:instrText>
        </w:r>
        <w:r w:rsidRPr="003B6415">
          <w:rPr>
            <w:sz w:val="28"/>
            <w:szCs w:val="28"/>
          </w:rPr>
          <w:fldChar w:fldCharType="separate"/>
        </w:r>
        <w:r w:rsidR="00A67510">
          <w:rPr>
            <w:noProof/>
            <w:sz w:val="28"/>
            <w:szCs w:val="28"/>
          </w:rPr>
          <w:t>37</w:t>
        </w:r>
        <w:r w:rsidRPr="003B6415">
          <w:rPr>
            <w:sz w:val="28"/>
            <w:szCs w:val="28"/>
          </w:rPr>
          <w:fldChar w:fldCharType="end"/>
        </w:r>
      </w:p>
    </w:sdtContent>
  </w:sdt>
  <w:p w14:paraId="67C8393E" w14:textId="77777777" w:rsidR="00985966" w:rsidRDefault="0098596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8A7"/>
    <w:multiLevelType w:val="hybridMultilevel"/>
    <w:tmpl w:val="7474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729D"/>
    <w:multiLevelType w:val="hybridMultilevel"/>
    <w:tmpl w:val="BB0A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26DFE"/>
    <w:multiLevelType w:val="hybridMultilevel"/>
    <w:tmpl w:val="9ABCCB3A"/>
    <w:lvl w:ilvl="0" w:tplc="6C80F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E77E7D"/>
    <w:multiLevelType w:val="hybridMultilevel"/>
    <w:tmpl w:val="3FCABB16"/>
    <w:lvl w:ilvl="0" w:tplc="EC6A27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7D"/>
    <w:rsid w:val="00000A20"/>
    <w:rsid w:val="00016379"/>
    <w:rsid w:val="000246E8"/>
    <w:rsid w:val="00024BA1"/>
    <w:rsid w:val="00032AE4"/>
    <w:rsid w:val="00041873"/>
    <w:rsid w:val="00041E8E"/>
    <w:rsid w:val="00044710"/>
    <w:rsid w:val="000466BF"/>
    <w:rsid w:val="000468F3"/>
    <w:rsid w:val="00053882"/>
    <w:rsid w:val="000556E3"/>
    <w:rsid w:val="0006073A"/>
    <w:rsid w:val="00062272"/>
    <w:rsid w:val="0006503E"/>
    <w:rsid w:val="0006686E"/>
    <w:rsid w:val="000676D6"/>
    <w:rsid w:val="00071EC1"/>
    <w:rsid w:val="000727F8"/>
    <w:rsid w:val="00077C7F"/>
    <w:rsid w:val="00085860"/>
    <w:rsid w:val="00087495"/>
    <w:rsid w:val="000A5989"/>
    <w:rsid w:val="000C203E"/>
    <w:rsid w:val="000C2BFA"/>
    <w:rsid w:val="000D5B1F"/>
    <w:rsid w:val="000E0D57"/>
    <w:rsid w:val="000E1C9D"/>
    <w:rsid w:val="000E3DE0"/>
    <w:rsid w:val="000F37C5"/>
    <w:rsid w:val="00101821"/>
    <w:rsid w:val="00101959"/>
    <w:rsid w:val="001035A6"/>
    <w:rsid w:val="00112EEE"/>
    <w:rsid w:val="00116084"/>
    <w:rsid w:val="00141F2C"/>
    <w:rsid w:val="00142001"/>
    <w:rsid w:val="001445EF"/>
    <w:rsid w:val="001541C9"/>
    <w:rsid w:val="0016021D"/>
    <w:rsid w:val="0017206A"/>
    <w:rsid w:val="00172911"/>
    <w:rsid w:val="00185D88"/>
    <w:rsid w:val="00193B02"/>
    <w:rsid w:val="00193EA3"/>
    <w:rsid w:val="001A356E"/>
    <w:rsid w:val="001A7F96"/>
    <w:rsid w:val="001D05C4"/>
    <w:rsid w:val="001D378A"/>
    <w:rsid w:val="001D4566"/>
    <w:rsid w:val="001F04A4"/>
    <w:rsid w:val="001F5052"/>
    <w:rsid w:val="001F609B"/>
    <w:rsid w:val="001F6D42"/>
    <w:rsid w:val="00200BE0"/>
    <w:rsid w:val="0020455B"/>
    <w:rsid w:val="00204938"/>
    <w:rsid w:val="00204CE3"/>
    <w:rsid w:val="0020537C"/>
    <w:rsid w:val="00212A3E"/>
    <w:rsid w:val="002137CB"/>
    <w:rsid w:val="00216DAB"/>
    <w:rsid w:val="00226F44"/>
    <w:rsid w:val="00236192"/>
    <w:rsid w:val="0023799A"/>
    <w:rsid w:val="00244210"/>
    <w:rsid w:val="0024685C"/>
    <w:rsid w:val="00252950"/>
    <w:rsid w:val="00255FDB"/>
    <w:rsid w:val="00267DB2"/>
    <w:rsid w:val="0027289D"/>
    <w:rsid w:val="002769A0"/>
    <w:rsid w:val="002839A5"/>
    <w:rsid w:val="0029291E"/>
    <w:rsid w:val="00295BC4"/>
    <w:rsid w:val="0029680B"/>
    <w:rsid w:val="00296CCA"/>
    <w:rsid w:val="002A2BED"/>
    <w:rsid w:val="002A3274"/>
    <w:rsid w:val="002A3576"/>
    <w:rsid w:val="002C2048"/>
    <w:rsid w:val="002C4AF5"/>
    <w:rsid w:val="002D1A79"/>
    <w:rsid w:val="002D251F"/>
    <w:rsid w:val="002D30A1"/>
    <w:rsid w:val="002E0ADF"/>
    <w:rsid w:val="002E426F"/>
    <w:rsid w:val="002E7E07"/>
    <w:rsid w:val="002F4300"/>
    <w:rsid w:val="003028C4"/>
    <w:rsid w:val="0030321D"/>
    <w:rsid w:val="0030689A"/>
    <w:rsid w:val="00306FC1"/>
    <w:rsid w:val="00316A26"/>
    <w:rsid w:val="003214E4"/>
    <w:rsid w:val="00324516"/>
    <w:rsid w:val="0033079A"/>
    <w:rsid w:val="0033593C"/>
    <w:rsid w:val="00341E4D"/>
    <w:rsid w:val="00343F5C"/>
    <w:rsid w:val="00344D46"/>
    <w:rsid w:val="0035097D"/>
    <w:rsid w:val="00351531"/>
    <w:rsid w:val="00355E69"/>
    <w:rsid w:val="00362953"/>
    <w:rsid w:val="0036671B"/>
    <w:rsid w:val="00367627"/>
    <w:rsid w:val="00373595"/>
    <w:rsid w:val="00375CC0"/>
    <w:rsid w:val="0038413E"/>
    <w:rsid w:val="003918F8"/>
    <w:rsid w:val="00393A3F"/>
    <w:rsid w:val="00393B0F"/>
    <w:rsid w:val="003945C0"/>
    <w:rsid w:val="00396EDA"/>
    <w:rsid w:val="00396FE7"/>
    <w:rsid w:val="003A1AE1"/>
    <w:rsid w:val="003A4B49"/>
    <w:rsid w:val="003A7697"/>
    <w:rsid w:val="003A78F7"/>
    <w:rsid w:val="003B045E"/>
    <w:rsid w:val="003B0EAA"/>
    <w:rsid w:val="003B3A38"/>
    <w:rsid w:val="003B6415"/>
    <w:rsid w:val="003D1637"/>
    <w:rsid w:val="003D192C"/>
    <w:rsid w:val="003D7EBC"/>
    <w:rsid w:val="003E307A"/>
    <w:rsid w:val="003E5309"/>
    <w:rsid w:val="003F05C5"/>
    <w:rsid w:val="003F12A7"/>
    <w:rsid w:val="003F429E"/>
    <w:rsid w:val="0041442A"/>
    <w:rsid w:val="004201F6"/>
    <w:rsid w:val="00420C59"/>
    <w:rsid w:val="00435F02"/>
    <w:rsid w:val="0043612E"/>
    <w:rsid w:val="00436E63"/>
    <w:rsid w:val="00437123"/>
    <w:rsid w:val="00443ACC"/>
    <w:rsid w:val="00443C00"/>
    <w:rsid w:val="00444ED5"/>
    <w:rsid w:val="004516DE"/>
    <w:rsid w:val="00456029"/>
    <w:rsid w:val="00456071"/>
    <w:rsid w:val="004601DC"/>
    <w:rsid w:val="004637D8"/>
    <w:rsid w:val="00464F1F"/>
    <w:rsid w:val="00470D76"/>
    <w:rsid w:val="0047485E"/>
    <w:rsid w:val="00481D48"/>
    <w:rsid w:val="004833E2"/>
    <w:rsid w:val="00485995"/>
    <w:rsid w:val="00493DF7"/>
    <w:rsid w:val="00494F80"/>
    <w:rsid w:val="004A00D6"/>
    <w:rsid w:val="004A240D"/>
    <w:rsid w:val="004B10DC"/>
    <w:rsid w:val="004B1691"/>
    <w:rsid w:val="004B4BAA"/>
    <w:rsid w:val="004B53E6"/>
    <w:rsid w:val="004D5A4A"/>
    <w:rsid w:val="004E49AD"/>
    <w:rsid w:val="004E4FE6"/>
    <w:rsid w:val="004E6346"/>
    <w:rsid w:val="004F636C"/>
    <w:rsid w:val="004F79D0"/>
    <w:rsid w:val="005057A9"/>
    <w:rsid w:val="005153A5"/>
    <w:rsid w:val="00515BEA"/>
    <w:rsid w:val="0051702B"/>
    <w:rsid w:val="00525199"/>
    <w:rsid w:val="005257CB"/>
    <w:rsid w:val="0052597E"/>
    <w:rsid w:val="005266C6"/>
    <w:rsid w:val="005276E0"/>
    <w:rsid w:val="00530734"/>
    <w:rsid w:val="00530B63"/>
    <w:rsid w:val="0053199E"/>
    <w:rsid w:val="005334AF"/>
    <w:rsid w:val="005358BD"/>
    <w:rsid w:val="005376DC"/>
    <w:rsid w:val="00541211"/>
    <w:rsid w:val="00544EC0"/>
    <w:rsid w:val="0054613F"/>
    <w:rsid w:val="00554EED"/>
    <w:rsid w:val="00555C96"/>
    <w:rsid w:val="00555D4C"/>
    <w:rsid w:val="00564BBE"/>
    <w:rsid w:val="00566991"/>
    <w:rsid w:val="00567440"/>
    <w:rsid w:val="005708EF"/>
    <w:rsid w:val="005753F5"/>
    <w:rsid w:val="0057721B"/>
    <w:rsid w:val="00584A68"/>
    <w:rsid w:val="005866A9"/>
    <w:rsid w:val="00590FE1"/>
    <w:rsid w:val="00595622"/>
    <w:rsid w:val="00597F9F"/>
    <w:rsid w:val="005A3C55"/>
    <w:rsid w:val="005A4011"/>
    <w:rsid w:val="005A5B12"/>
    <w:rsid w:val="005A7705"/>
    <w:rsid w:val="005B1BCC"/>
    <w:rsid w:val="005B64B9"/>
    <w:rsid w:val="005C2386"/>
    <w:rsid w:val="005C6C25"/>
    <w:rsid w:val="005D0CE6"/>
    <w:rsid w:val="005D3A5C"/>
    <w:rsid w:val="005D5D52"/>
    <w:rsid w:val="005E06E3"/>
    <w:rsid w:val="005E3378"/>
    <w:rsid w:val="005E651F"/>
    <w:rsid w:val="005F115B"/>
    <w:rsid w:val="005F3953"/>
    <w:rsid w:val="005F5002"/>
    <w:rsid w:val="005F59AD"/>
    <w:rsid w:val="00600F86"/>
    <w:rsid w:val="0060245B"/>
    <w:rsid w:val="00603138"/>
    <w:rsid w:val="0060565B"/>
    <w:rsid w:val="006119F2"/>
    <w:rsid w:val="0061284C"/>
    <w:rsid w:val="00616751"/>
    <w:rsid w:val="006170DB"/>
    <w:rsid w:val="00631F0A"/>
    <w:rsid w:val="00634703"/>
    <w:rsid w:val="006370BE"/>
    <w:rsid w:val="00641B1F"/>
    <w:rsid w:val="00654CF8"/>
    <w:rsid w:val="00662E8C"/>
    <w:rsid w:val="00665386"/>
    <w:rsid w:val="006726A1"/>
    <w:rsid w:val="0068188A"/>
    <w:rsid w:val="00682554"/>
    <w:rsid w:val="00692BA0"/>
    <w:rsid w:val="00697DEB"/>
    <w:rsid w:val="006A454F"/>
    <w:rsid w:val="006A7C72"/>
    <w:rsid w:val="006B2C41"/>
    <w:rsid w:val="006B4367"/>
    <w:rsid w:val="006C07A4"/>
    <w:rsid w:val="006C31EC"/>
    <w:rsid w:val="006D2FC3"/>
    <w:rsid w:val="006D403F"/>
    <w:rsid w:val="006D7FCA"/>
    <w:rsid w:val="006E0EA4"/>
    <w:rsid w:val="006E181A"/>
    <w:rsid w:val="006E2454"/>
    <w:rsid w:val="006E3F4C"/>
    <w:rsid w:val="006F3D1B"/>
    <w:rsid w:val="006F4192"/>
    <w:rsid w:val="006F576C"/>
    <w:rsid w:val="006F62F7"/>
    <w:rsid w:val="007036E1"/>
    <w:rsid w:val="007047DB"/>
    <w:rsid w:val="007051C7"/>
    <w:rsid w:val="0071268A"/>
    <w:rsid w:val="00712BC9"/>
    <w:rsid w:val="007211F6"/>
    <w:rsid w:val="00721A3A"/>
    <w:rsid w:val="00723CB8"/>
    <w:rsid w:val="007244E1"/>
    <w:rsid w:val="00732630"/>
    <w:rsid w:val="00740F14"/>
    <w:rsid w:val="00747587"/>
    <w:rsid w:val="00753A7A"/>
    <w:rsid w:val="00756571"/>
    <w:rsid w:val="00761084"/>
    <w:rsid w:val="00763BE0"/>
    <w:rsid w:val="0076727A"/>
    <w:rsid w:val="0077220E"/>
    <w:rsid w:val="007751DF"/>
    <w:rsid w:val="00784047"/>
    <w:rsid w:val="0078612B"/>
    <w:rsid w:val="00792151"/>
    <w:rsid w:val="00794A22"/>
    <w:rsid w:val="00795247"/>
    <w:rsid w:val="00796882"/>
    <w:rsid w:val="007A2F2E"/>
    <w:rsid w:val="007A39F4"/>
    <w:rsid w:val="007A48F0"/>
    <w:rsid w:val="007B073B"/>
    <w:rsid w:val="007C13A5"/>
    <w:rsid w:val="007C1F0C"/>
    <w:rsid w:val="007C3038"/>
    <w:rsid w:val="007C6E4A"/>
    <w:rsid w:val="007D2E86"/>
    <w:rsid w:val="007D32AA"/>
    <w:rsid w:val="007D71EB"/>
    <w:rsid w:val="007E1A51"/>
    <w:rsid w:val="007E2958"/>
    <w:rsid w:val="007E3F75"/>
    <w:rsid w:val="007E709D"/>
    <w:rsid w:val="007F02A0"/>
    <w:rsid w:val="007F628F"/>
    <w:rsid w:val="00802F6D"/>
    <w:rsid w:val="0080311B"/>
    <w:rsid w:val="0080583F"/>
    <w:rsid w:val="00820FA0"/>
    <w:rsid w:val="00840AF0"/>
    <w:rsid w:val="00841457"/>
    <w:rsid w:val="008414F6"/>
    <w:rsid w:val="00843784"/>
    <w:rsid w:val="00844F88"/>
    <w:rsid w:val="00854D27"/>
    <w:rsid w:val="008554E1"/>
    <w:rsid w:val="00857EE6"/>
    <w:rsid w:val="00861888"/>
    <w:rsid w:val="00862559"/>
    <w:rsid w:val="00865D20"/>
    <w:rsid w:val="00865EC0"/>
    <w:rsid w:val="00874922"/>
    <w:rsid w:val="00875232"/>
    <w:rsid w:val="008752DB"/>
    <w:rsid w:val="0087728A"/>
    <w:rsid w:val="0088162A"/>
    <w:rsid w:val="008862F1"/>
    <w:rsid w:val="00886902"/>
    <w:rsid w:val="0089223E"/>
    <w:rsid w:val="00893887"/>
    <w:rsid w:val="008A1BC2"/>
    <w:rsid w:val="008A215D"/>
    <w:rsid w:val="008A5305"/>
    <w:rsid w:val="008A5417"/>
    <w:rsid w:val="008A655A"/>
    <w:rsid w:val="008C0ED1"/>
    <w:rsid w:val="008C0F2F"/>
    <w:rsid w:val="008C6600"/>
    <w:rsid w:val="008D0454"/>
    <w:rsid w:val="008D1098"/>
    <w:rsid w:val="008D160D"/>
    <w:rsid w:val="008D24ED"/>
    <w:rsid w:val="008D2DAD"/>
    <w:rsid w:val="008D2E17"/>
    <w:rsid w:val="008D7CD9"/>
    <w:rsid w:val="008E018C"/>
    <w:rsid w:val="008E1CC9"/>
    <w:rsid w:val="008E4E2C"/>
    <w:rsid w:val="008E5D72"/>
    <w:rsid w:val="008E6EA1"/>
    <w:rsid w:val="008F0DDF"/>
    <w:rsid w:val="008F6DD4"/>
    <w:rsid w:val="00900732"/>
    <w:rsid w:val="00902FFA"/>
    <w:rsid w:val="009032AE"/>
    <w:rsid w:val="009112A8"/>
    <w:rsid w:val="009149C3"/>
    <w:rsid w:val="00930532"/>
    <w:rsid w:val="0093217E"/>
    <w:rsid w:val="00937FA9"/>
    <w:rsid w:val="009459FA"/>
    <w:rsid w:val="00946FB2"/>
    <w:rsid w:val="009471E3"/>
    <w:rsid w:val="00951EBF"/>
    <w:rsid w:val="009551F7"/>
    <w:rsid w:val="009626C2"/>
    <w:rsid w:val="009717B3"/>
    <w:rsid w:val="00972EF1"/>
    <w:rsid w:val="00976124"/>
    <w:rsid w:val="0098204C"/>
    <w:rsid w:val="0098254C"/>
    <w:rsid w:val="00984AF2"/>
    <w:rsid w:val="00985966"/>
    <w:rsid w:val="00985D51"/>
    <w:rsid w:val="009A245A"/>
    <w:rsid w:val="009A29C3"/>
    <w:rsid w:val="009A3F10"/>
    <w:rsid w:val="009A4F04"/>
    <w:rsid w:val="009B17D0"/>
    <w:rsid w:val="009B4718"/>
    <w:rsid w:val="009B619C"/>
    <w:rsid w:val="009C290C"/>
    <w:rsid w:val="009D1EE2"/>
    <w:rsid w:val="009D41DF"/>
    <w:rsid w:val="009E5B91"/>
    <w:rsid w:val="009F7334"/>
    <w:rsid w:val="009F7625"/>
    <w:rsid w:val="00A02E99"/>
    <w:rsid w:val="00A037CA"/>
    <w:rsid w:val="00A04418"/>
    <w:rsid w:val="00A04FA6"/>
    <w:rsid w:val="00A126CA"/>
    <w:rsid w:val="00A13B75"/>
    <w:rsid w:val="00A17237"/>
    <w:rsid w:val="00A179C8"/>
    <w:rsid w:val="00A23F7B"/>
    <w:rsid w:val="00A32074"/>
    <w:rsid w:val="00A333C0"/>
    <w:rsid w:val="00A4204B"/>
    <w:rsid w:val="00A50EF3"/>
    <w:rsid w:val="00A56A09"/>
    <w:rsid w:val="00A56FE0"/>
    <w:rsid w:val="00A67510"/>
    <w:rsid w:val="00A71FAB"/>
    <w:rsid w:val="00A81D49"/>
    <w:rsid w:val="00A94BF3"/>
    <w:rsid w:val="00AA5508"/>
    <w:rsid w:val="00AB7F7B"/>
    <w:rsid w:val="00AC7B13"/>
    <w:rsid w:val="00AC7DF4"/>
    <w:rsid w:val="00AD0D2E"/>
    <w:rsid w:val="00AE7E3A"/>
    <w:rsid w:val="00AF2261"/>
    <w:rsid w:val="00AF3E01"/>
    <w:rsid w:val="00B06BD2"/>
    <w:rsid w:val="00B074AA"/>
    <w:rsid w:val="00B10DBD"/>
    <w:rsid w:val="00B136E8"/>
    <w:rsid w:val="00B13A07"/>
    <w:rsid w:val="00B23C86"/>
    <w:rsid w:val="00B278D0"/>
    <w:rsid w:val="00B30829"/>
    <w:rsid w:val="00B3290A"/>
    <w:rsid w:val="00B3393F"/>
    <w:rsid w:val="00B3601A"/>
    <w:rsid w:val="00B3627F"/>
    <w:rsid w:val="00B41801"/>
    <w:rsid w:val="00B443F6"/>
    <w:rsid w:val="00B47BFF"/>
    <w:rsid w:val="00B5185E"/>
    <w:rsid w:val="00B57FD7"/>
    <w:rsid w:val="00B60BEB"/>
    <w:rsid w:val="00B627D2"/>
    <w:rsid w:val="00B6418A"/>
    <w:rsid w:val="00B64B84"/>
    <w:rsid w:val="00B64F1D"/>
    <w:rsid w:val="00B67E70"/>
    <w:rsid w:val="00B70AEF"/>
    <w:rsid w:val="00B764AF"/>
    <w:rsid w:val="00B77620"/>
    <w:rsid w:val="00B82884"/>
    <w:rsid w:val="00B82D28"/>
    <w:rsid w:val="00B84DD1"/>
    <w:rsid w:val="00B92453"/>
    <w:rsid w:val="00B95019"/>
    <w:rsid w:val="00BA5FB5"/>
    <w:rsid w:val="00BA7AAA"/>
    <w:rsid w:val="00BB2C3D"/>
    <w:rsid w:val="00BB363E"/>
    <w:rsid w:val="00BC20F6"/>
    <w:rsid w:val="00BC6169"/>
    <w:rsid w:val="00BD17D6"/>
    <w:rsid w:val="00BD207A"/>
    <w:rsid w:val="00BE38DF"/>
    <w:rsid w:val="00BE4624"/>
    <w:rsid w:val="00BF2329"/>
    <w:rsid w:val="00BF3D68"/>
    <w:rsid w:val="00BF7EB8"/>
    <w:rsid w:val="00C009E3"/>
    <w:rsid w:val="00C04C0C"/>
    <w:rsid w:val="00C062A5"/>
    <w:rsid w:val="00C16539"/>
    <w:rsid w:val="00C2654E"/>
    <w:rsid w:val="00C26799"/>
    <w:rsid w:val="00C336D1"/>
    <w:rsid w:val="00C341AB"/>
    <w:rsid w:val="00C34B60"/>
    <w:rsid w:val="00C42389"/>
    <w:rsid w:val="00C42AA7"/>
    <w:rsid w:val="00C47017"/>
    <w:rsid w:val="00C50407"/>
    <w:rsid w:val="00C5261F"/>
    <w:rsid w:val="00C5326E"/>
    <w:rsid w:val="00C54DDF"/>
    <w:rsid w:val="00C56DBC"/>
    <w:rsid w:val="00C62878"/>
    <w:rsid w:val="00C67564"/>
    <w:rsid w:val="00C7171A"/>
    <w:rsid w:val="00C74928"/>
    <w:rsid w:val="00C81AC8"/>
    <w:rsid w:val="00C84047"/>
    <w:rsid w:val="00CB1CB8"/>
    <w:rsid w:val="00CB7F75"/>
    <w:rsid w:val="00CC7D3F"/>
    <w:rsid w:val="00CD23E9"/>
    <w:rsid w:val="00CD30DD"/>
    <w:rsid w:val="00CD6888"/>
    <w:rsid w:val="00CE38B5"/>
    <w:rsid w:val="00CE3FB7"/>
    <w:rsid w:val="00CF0E3A"/>
    <w:rsid w:val="00CF219F"/>
    <w:rsid w:val="00D04AB8"/>
    <w:rsid w:val="00D241EF"/>
    <w:rsid w:val="00D26D9B"/>
    <w:rsid w:val="00D2752E"/>
    <w:rsid w:val="00D320DC"/>
    <w:rsid w:val="00D3443E"/>
    <w:rsid w:val="00D348AD"/>
    <w:rsid w:val="00D547A4"/>
    <w:rsid w:val="00D55A66"/>
    <w:rsid w:val="00D66D56"/>
    <w:rsid w:val="00D67230"/>
    <w:rsid w:val="00D6776A"/>
    <w:rsid w:val="00D73CC1"/>
    <w:rsid w:val="00D75A42"/>
    <w:rsid w:val="00D81DF5"/>
    <w:rsid w:val="00D82000"/>
    <w:rsid w:val="00D843A1"/>
    <w:rsid w:val="00D84F92"/>
    <w:rsid w:val="00D8667A"/>
    <w:rsid w:val="00DA0009"/>
    <w:rsid w:val="00DA05A9"/>
    <w:rsid w:val="00DA0DBB"/>
    <w:rsid w:val="00DA3827"/>
    <w:rsid w:val="00DA3AB4"/>
    <w:rsid w:val="00DA4444"/>
    <w:rsid w:val="00DA44EB"/>
    <w:rsid w:val="00DB28AC"/>
    <w:rsid w:val="00DB54C4"/>
    <w:rsid w:val="00DB6954"/>
    <w:rsid w:val="00DB6BC7"/>
    <w:rsid w:val="00DC66B9"/>
    <w:rsid w:val="00DC6BA7"/>
    <w:rsid w:val="00DD26D1"/>
    <w:rsid w:val="00DD2CE4"/>
    <w:rsid w:val="00DD74D8"/>
    <w:rsid w:val="00DD7CC3"/>
    <w:rsid w:val="00DE3E86"/>
    <w:rsid w:val="00DF7742"/>
    <w:rsid w:val="00E07BFA"/>
    <w:rsid w:val="00E16950"/>
    <w:rsid w:val="00E225B0"/>
    <w:rsid w:val="00E25AC3"/>
    <w:rsid w:val="00E26E23"/>
    <w:rsid w:val="00E35C83"/>
    <w:rsid w:val="00E3788F"/>
    <w:rsid w:val="00E42408"/>
    <w:rsid w:val="00E445B4"/>
    <w:rsid w:val="00E45130"/>
    <w:rsid w:val="00E47940"/>
    <w:rsid w:val="00E50B13"/>
    <w:rsid w:val="00E51839"/>
    <w:rsid w:val="00E54ECA"/>
    <w:rsid w:val="00E54F0F"/>
    <w:rsid w:val="00E56231"/>
    <w:rsid w:val="00E61190"/>
    <w:rsid w:val="00E61F80"/>
    <w:rsid w:val="00E81054"/>
    <w:rsid w:val="00E8156E"/>
    <w:rsid w:val="00E820F6"/>
    <w:rsid w:val="00E82395"/>
    <w:rsid w:val="00E97368"/>
    <w:rsid w:val="00EA2439"/>
    <w:rsid w:val="00EA4741"/>
    <w:rsid w:val="00EA5DC8"/>
    <w:rsid w:val="00EA67DD"/>
    <w:rsid w:val="00EB2041"/>
    <w:rsid w:val="00EC3F6E"/>
    <w:rsid w:val="00ED7D40"/>
    <w:rsid w:val="00EF635C"/>
    <w:rsid w:val="00EF63B4"/>
    <w:rsid w:val="00F0134C"/>
    <w:rsid w:val="00F03753"/>
    <w:rsid w:val="00F03E69"/>
    <w:rsid w:val="00F115CE"/>
    <w:rsid w:val="00F13C31"/>
    <w:rsid w:val="00F175C3"/>
    <w:rsid w:val="00F1798A"/>
    <w:rsid w:val="00F2223B"/>
    <w:rsid w:val="00F244D5"/>
    <w:rsid w:val="00F259AA"/>
    <w:rsid w:val="00F43808"/>
    <w:rsid w:val="00F55827"/>
    <w:rsid w:val="00F57E46"/>
    <w:rsid w:val="00F60ECF"/>
    <w:rsid w:val="00F627AF"/>
    <w:rsid w:val="00F662D1"/>
    <w:rsid w:val="00F820AA"/>
    <w:rsid w:val="00F82A07"/>
    <w:rsid w:val="00F86722"/>
    <w:rsid w:val="00F9234D"/>
    <w:rsid w:val="00F954E3"/>
    <w:rsid w:val="00F95616"/>
    <w:rsid w:val="00F97DDE"/>
    <w:rsid w:val="00FA4BCD"/>
    <w:rsid w:val="00FA7DF1"/>
    <w:rsid w:val="00FB00AE"/>
    <w:rsid w:val="00FB475D"/>
    <w:rsid w:val="00FB4D6D"/>
    <w:rsid w:val="00FC163E"/>
    <w:rsid w:val="00FD337D"/>
    <w:rsid w:val="00FD367F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5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54C4"/>
    <w:pPr>
      <w:spacing w:before="225" w:after="135" w:line="390" w:lineRule="atLeast"/>
      <w:outlineLvl w:val="2"/>
    </w:pPr>
    <w:rPr>
      <w:rFonts w:ascii="Arial" w:hAnsi="Arial" w:cs="Arial"/>
      <w:color w:val="4444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Web)11,Обычный (веб) Знак1,Обычный (веб) Знак2 Знак1,Обычный (веб) Знак Знак1 Знак1,Обычный (веб) Знак1 Знак Знак Знак,Обычный (веб) Знак Знак Знак Знак Знак"/>
    <w:basedOn w:val="a"/>
    <w:link w:val="a4"/>
    <w:uiPriority w:val="99"/>
    <w:unhideWhenUsed/>
    <w:qFormat/>
    <w:rsid w:val="004601DC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unhideWhenUsed/>
    <w:rsid w:val="004601D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460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601DC"/>
    <w:rPr>
      <w:color w:val="0000FF"/>
      <w:u w:val="single"/>
    </w:rPr>
  </w:style>
  <w:style w:type="character" w:customStyle="1" w:styleId="a4">
    <w:name w:val="Обычный (веб) Знак"/>
    <w:aliases w:val="Обычный (Web) Знак,Обычный (Web)1 Знак,Обычный (Web)11 Знак,Обычный (веб) Знак1 Знак,Обычный (веб) Знак2 Знак1 Знак,Обычный (веб) Знак Знак1 Знак1 Знак,Обычный (веб) Знак1 Знак Знак Знак Знак"/>
    <w:link w:val="a3"/>
    <w:uiPriority w:val="99"/>
    <w:locked/>
    <w:rsid w:val="0046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D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E49A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19F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062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62A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6E0EA4"/>
    <w:rPr>
      <w:sz w:val="16"/>
      <w:szCs w:val="16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6E0EA4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6E0E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031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03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031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03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4C4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4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54C4"/>
    <w:pPr>
      <w:spacing w:before="225" w:after="135" w:line="390" w:lineRule="atLeast"/>
      <w:outlineLvl w:val="2"/>
    </w:pPr>
    <w:rPr>
      <w:rFonts w:ascii="Arial" w:hAnsi="Arial" w:cs="Arial"/>
      <w:color w:val="4444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Web)11,Обычный (веб) Знак1,Обычный (веб) Знак2 Знак1,Обычный (веб) Знак Знак1 Знак1,Обычный (веб) Знак1 Знак Знак Знак,Обычный (веб) Знак Знак Знак Знак Знак"/>
    <w:basedOn w:val="a"/>
    <w:link w:val="a4"/>
    <w:uiPriority w:val="99"/>
    <w:unhideWhenUsed/>
    <w:qFormat/>
    <w:rsid w:val="004601DC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unhideWhenUsed/>
    <w:rsid w:val="004601D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460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601DC"/>
    <w:rPr>
      <w:color w:val="0000FF"/>
      <w:u w:val="single"/>
    </w:rPr>
  </w:style>
  <w:style w:type="character" w:customStyle="1" w:styleId="a4">
    <w:name w:val="Обычный (веб) Знак"/>
    <w:aliases w:val="Обычный (Web) Знак,Обычный (Web)1 Знак,Обычный (Web)11 Знак,Обычный (веб) Знак1 Знак,Обычный (веб) Знак2 Знак1 Знак,Обычный (веб) Знак Знак1 Знак1 Знак,Обычный (веб) Знак1 Знак Знак Знак Знак"/>
    <w:link w:val="a3"/>
    <w:uiPriority w:val="99"/>
    <w:locked/>
    <w:rsid w:val="0046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D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E49A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19F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062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62A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6E0EA4"/>
    <w:rPr>
      <w:sz w:val="16"/>
      <w:szCs w:val="16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6E0EA4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6E0E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031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03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031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03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4C4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4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1300008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9971-FBFF-4FCB-A8A9-545A169C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13544</Words>
  <Characters>77204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Мадениет Ибраева</dc:creator>
  <cp:lastModifiedBy>Я</cp:lastModifiedBy>
  <cp:revision>2</cp:revision>
  <cp:lastPrinted>2024-01-10T05:40:00Z</cp:lastPrinted>
  <dcterms:created xsi:type="dcterms:W3CDTF">2024-01-22T03:07:00Z</dcterms:created>
  <dcterms:modified xsi:type="dcterms:W3CDTF">2024-01-22T03:07:00Z</dcterms:modified>
</cp:coreProperties>
</file>