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9A218" w14:textId="391C4C4E" w:rsidR="00D3234D" w:rsidRPr="008A5ECB" w:rsidRDefault="008360FB" w:rsidP="007B01EE">
      <w:pPr>
        <w:spacing w:after="0" w:line="240" w:lineRule="auto"/>
        <w:jc w:val="center"/>
        <w:rPr>
          <w:rFonts w:cstheme="minorHAnsi"/>
          <w:b/>
          <w:color w:val="000000" w:themeColor="text1"/>
        </w:rPr>
      </w:pPr>
      <w:r w:rsidRPr="008A5ECB">
        <w:rPr>
          <w:rFonts w:cstheme="minorHAnsi"/>
          <w:b/>
          <w:color w:val="000000" w:themeColor="text1"/>
        </w:rPr>
        <w:t xml:space="preserve">Сравнительная таблица </w:t>
      </w:r>
    </w:p>
    <w:p w14:paraId="02578DE6" w14:textId="52995052" w:rsidR="003905F2" w:rsidRPr="008A5ECB" w:rsidRDefault="008360FB" w:rsidP="007B01EE">
      <w:pPr>
        <w:spacing w:after="0" w:line="240" w:lineRule="auto"/>
        <w:jc w:val="center"/>
        <w:rPr>
          <w:rFonts w:cstheme="minorHAnsi"/>
          <w:b/>
          <w:color w:val="000000" w:themeColor="text1"/>
        </w:rPr>
      </w:pPr>
      <w:r w:rsidRPr="008A5ECB">
        <w:rPr>
          <w:rFonts w:cstheme="minorHAnsi"/>
          <w:b/>
          <w:color w:val="000000" w:themeColor="text1"/>
        </w:rPr>
        <w:t xml:space="preserve">к </w:t>
      </w:r>
      <w:r w:rsidR="004912E1" w:rsidRPr="008A5ECB">
        <w:rPr>
          <w:rFonts w:cstheme="minorHAnsi"/>
          <w:b/>
          <w:color w:val="000000" w:themeColor="text1"/>
        </w:rPr>
        <w:t>приказу</w:t>
      </w:r>
      <w:r w:rsidR="003905F2" w:rsidRPr="008A5ECB">
        <w:rPr>
          <w:rFonts w:cstheme="minorHAnsi"/>
          <w:b/>
          <w:color w:val="000000" w:themeColor="text1"/>
        </w:rPr>
        <w:t xml:space="preserve"> </w:t>
      </w:r>
      <w:r w:rsidR="00F624D1" w:rsidRPr="008A5ECB">
        <w:rPr>
          <w:rFonts w:cstheme="minorHAnsi"/>
          <w:b/>
          <w:color w:val="000000" w:themeColor="text1"/>
          <w:spacing w:val="2"/>
        </w:rPr>
        <w:t>Заместителя Премьер-Министра – Министра финансов Республики Казахстан</w:t>
      </w:r>
      <w:r w:rsidR="003905F2" w:rsidRPr="008A5ECB">
        <w:rPr>
          <w:rFonts w:cstheme="minorHAnsi"/>
          <w:b/>
          <w:color w:val="000000" w:themeColor="text1"/>
        </w:rPr>
        <w:t xml:space="preserve"> </w:t>
      </w:r>
    </w:p>
    <w:p w14:paraId="244C2081" w14:textId="0482B23D" w:rsidR="008360FB" w:rsidRPr="008A5ECB" w:rsidRDefault="003905F2" w:rsidP="000959C1">
      <w:pPr>
        <w:spacing w:after="0" w:line="240" w:lineRule="auto"/>
        <w:jc w:val="center"/>
        <w:rPr>
          <w:rFonts w:cstheme="minorHAnsi"/>
          <w:b/>
          <w:color w:val="000000" w:themeColor="text1"/>
        </w:rPr>
      </w:pPr>
      <w:r w:rsidRPr="008A5ECB">
        <w:rPr>
          <w:rFonts w:cstheme="minorHAnsi"/>
          <w:b/>
          <w:color w:val="000000" w:themeColor="text1"/>
        </w:rPr>
        <w:t xml:space="preserve">«О внесении </w:t>
      </w:r>
      <w:r w:rsidR="004A3879" w:rsidRPr="008A5ECB">
        <w:rPr>
          <w:rFonts w:cstheme="minorHAnsi"/>
          <w:b/>
          <w:color w:val="000000" w:themeColor="text1"/>
        </w:rPr>
        <w:t>изменений</w:t>
      </w:r>
      <w:r w:rsidR="008A4775" w:rsidRPr="008A5ECB">
        <w:rPr>
          <w:rFonts w:cstheme="minorHAnsi"/>
          <w:b/>
          <w:color w:val="000000" w:themeColor="text1"/>
        </w:rPr>
        <w:t xml:space="preserve"> и дополнений</w:t>
      </w:r>
      <w:r w:rsidR="004A3879" w:rsidRPr="008A5ECB">
        <w:rPr>
          <w:rFonts w:cstheme="minorHAnsi"/>
          <w:b/>
          <w:color w:val="000000" w:themeColor="text1"/>
        </w:rPr>
        <w:t xml:space="preserve"> </w:t>
      </w:r>
      <w:r w:rsidR="00C24239" w:rsidRPr="008A5ECB">
        <w:rPr>
          <w:rFonts w:cstheme="minorHAnsi"/>
          <w:b/>
          <w:color w:val="000000" w:themeColor="text1"/>
        </w:rPr>
        <w:t>в</w:t>
      </w:r>
      <w:r w:rsidRPr="008A5ECB">
        <w:rPr>
          <w:rFonts w:cstheme="minorHAnsi"/>
          <w:b/>
          <w:color w:val="000000" w:themeColor="text1"/>
        </w:rPr>
        <w:t xml:space="preserve"> </w:t>
      </w:r>
      <w:r w:rsidR="000959C1" w:rsidRPr="008A5ECB">
        <w:rPr>
          <w:rFonts w:cstheme="minorHAnsi"/>
          <w:b/>
          <w:color w:val="000000" w:themeColor="text1"/>
        </w:rPr>
        <w:t xml:space="preserve">некоторые </w:t>
      </w:r>
      <w:r w:rsidRPr="008A5ECB">
        <w:rPr>
          <w:rFonts w:cstheme="minorHAnsi"/>
          <w:b/>
          <w:color w:val="000000" w:themeColor="text1"/>
        </w:rPr>
        <w:t>приказ</w:t>
      </w:r>
      <w:r w:rsidR="000959C1" w:rsidRPr="008A5ECB">
        <w:rPr>
          <w:rFonts w:cstheme="minorHAnsi"/>
          <w:b/>
          <w:color w:val="000000" w:themeColor="text1"/>
        </w:rPr>
        <w:t>ы</w:t>
      </w:r>
      <w:r w:rsidRPr="008A5ECB">
        <w:rPr>
          <w:rFonts w:cstheme="minorHAnsi"/>
          <w:b/>
          <w:color w:val="000000" w:themeColor="text1"/>
        </w:rPr>
        <w:t xml:space="preserve"> Министра финансов Республики Казахстан</w:t>
      </w:r>
      <w:r w:rsidR="000959C1" w:rsidRPr="008A5ECB">
        <w:rPr>
          <w:rFonts w:cstheme="minorHAnsi"/>
          <w:b/>
          <w:color w:val="000000" w:themeColor="text1"/>
        </w:rPr>
        <w:t>»</w:t>
      </w:r>
    </w:p>
    <w:p w14:paraId="2571AA3B" w14:textId="77777777" w:rsidR="00C24239" w:rsidRPr="008A5ECB" w:rsidRDefault="00C24239" w:rsidP="007B01EE">
      <w:pPr>
        <w:spacing w:after="0" w:line="240" w:lineRule="auto"/>
        <w:jc w:val="center"/>
        <w:rPr>
          <w:rFonts w:cstheme="minorHAnsi"/>
          <w:b/>
          <w:color w:val="000000" w:themeColor="text1"/>
        </w:rPr>
      </w:pPr>
    </w:p>
    <w:tbl>
      <w:tblPr>
        <w:tblStyle w:val="a3"/>
        <w:tblW w:w="15469" w:type="dxa"/>
        <w:tblInd w:w="-147" w:type="dxa"/>
        <w:tblLayout w:type="fixed"/>
        <w:tblLook w:val="04A0" w:firstRow="1" w:lastRow="0" w:firstColumn="1" w:lastColumn="0" w:noHBand="0" w:noVBand="1"/>
      </w:tblPr>
      <w:tblGrid>
        <w:gridCol w:w="605"/>
        <w:gridCol w:w="1391"/>
        <w:gridCol w:w="5092"/>
        <w:gridCol w:w="5103"/>
        <w:gridCol w:w="3260"/>
        <w:gridCol w:w="18"/>
      </w:tblGrid>
      <w:tr w:rsidR="00742C54" w:rsidRPr="008A5ECB" w14:paraId="3C1C578A" w14:textId="77777777" w:rsidTr="00967119">
        <w:trPr>
          <w:gridAfter w:val="1"/>
          <w:wAfter w:w="18" w:type="dxa"/>
        </w:trPr>
        <w:tc>
          <w:tcPr>
            <w:tcW w:w="605" w:type="dxa"/>
            <w:shd w:val="clear" w:color="auto" w:fill="auto"/>
          </w:tcPr>
          <w:p w14:paraId="1787A7AB" w14:textId="77777777" w:rsidR="008360FB" w:rsidRPr="008A5ECB" w:rsidRDefault="008360FB" w:rsidP="007B01EE">
            <w:pPr>
              <w:ind w:left="-113"/>
              <w:jc w:val="center"/>
              <w:rPr>
                <w:rFonts w:cstheme="minorHAnsi"/>
                <w:b/>
                <w:color w:val="000000" w:themeColor="text1"/>
              </w:rPr>
            </w:pPr>
            <w:r w:rsidRPr="008A5ECB">
              <w:rPr>
                <w:rFonts w:cstheme="minorHAnsi"/>
                <w:b/>
                <w:color w:val="000000" w:themeColor="text1"/>
              </w:rPr>
              <w:t>№</w:t>
            </w:r>
          </w:p>
        </w:tc>
        <w:tc>
          <w:tcPr>
            <w:tcW w:w="1391" w:type="dxa"/>
            <w:shd w:val="clear" w:color="auto" w:fill="auto"/>
          </w:tcPr>
          <w:p w14:paraId="4A380471" w14:textId="061995B4" w:rsidR="008360FB" w:rsidRPr="008A5ECB" w:rsidRDefault="008A5ECB" w:rsidP="007B01EE">
            <w:pPr>
              <w:jc w:val="center"/>
              <w:rPr>
                <w:rFonts w:cstheme="minorHAnsi"/>
                <w:b/>
                <w:color w:val="000000" w:themeColor="text1"/>
                <w:lang w:val="kk-KZ"/>
              </w:rPr>
            </w:pPr>
            <w:r>
              <w:rPr>
                <w:rFonts w:cstheme="minorHAnsi"/>
                <w:b/>
                <w:color w:val="000000" w:themeColor="text1"/>
              </w:rPr>
              <w:t>Пункт НПА</w:t>
            </w:r>
          </w:p>
        </w:tc>
        <w:tc>
          <w:tcPr>
            <w:tcW w:w="5092" w:type="dxa"/>
            <w:shd w:val="clear" w:color="auto" w:fill="auto"/>
          </w:tcPr>
          <w:p w14:paraId="620F3B2A" w14:textId="77777777" w:rsidR="008360FB" w:rsidRPr="008A5ECB" w:rsidRDefault="008360FB" w:rsidP="007B01EE">
            <w:pPr>
              <w:jc w:val="center"/>
              <w:rPr>
                <w:rFonts w:cstheme="minorHAnsi"/>
                <w:b/>
                <w:color w:val="000000" w:themeColor="text1"/>
              </w:rPr>
            </w:pPr>
            <w:r w:rsidRPr="008A5ECB">
              <w:rPr>
                <w:rFonts w:cstheme="minorHAnsi"/>
                <w:b/>
                <w:color w:val="000000" w:themeColor="text1"/>
              </w:rPr>
              <w:t>Действующая редакция</w:t>
            </w:r>
          </w:p>
        </w:tc>
        <w:tc>
          <w:tcPr>
            <w:tcW w:w="5103" w:type="dxa"/>
            <w:shd w:val="clear" w:color="auto" w:fill="auto"/>
          </w:tcPr>
          <w:p w14:paraId="7D5DAB79" w14:textId="77777777" w:rsidR="008360FB" w:rsidRPr="008A5ECB" w:rsidRDefault="008360FB" w:rsidP="007B01EE">
            <w:pPr>
              <w:jc w:val="center"/>
              <w:rPr>
                <w:rFonts w:cstheme="minorHAnsi"/>
                <w:b/>
                <w:color w:val="000000" w:themeColor="text1"/>
              </w:rPr>
            </w:pPr>
            <w:r w:rsidRPr="008A5ECB">
              <w:rPr>
                <w:rFonts w:cstheme="minorHAnsi"/>
                <w:b/>
                <w:color w:val="000000" w:themeColor="text1"/>
              </w:rPr>
              <w:t>Предлагаемая редакция</w:t>
            </w:r>
          </w:p>
        </w:tc>
        <w:tc>
          <w:tcPr>
            <w:tcW w:w="3260" w:type="dxa"/>
            <w:shd w:val="clear" w:color="auto" w:fill="auto"/>
          </w:tcPr>
          <w:p w14:paraId="0D882C68" w14:textId="77777777" w:rsidR="008360FB" w:rsidRPr="008A5ECB" w:rsidRDefault="008360FB" w:rsidP="007B01EE">
            <w:pPr>
              <w:ind w:right="367"/>
              <w:jc w:val="center"/>
              <w:rPr>
                <w:rFonts w:cstheme="minorHAnsi"/>
                <w:b/>
                <w:color w:val="000000" w:themeColor="text1"/>
              </w:rPr>
            </w:pPr>
            <w:r w:rsidRPr="008A5ECB">
              <w:rPr>
                <w:rFonts w:cstheme="minorHAnsi"/>
                <w:b/>
                <w:color w:val="000000" w:themeColor="text1"/>
              </w:rPr>
              <w:t>Обоснование</w:t>
            </w:r>
          </w:p>
        </w:tc>
      </w:tr>
      <w:tr w:rsidR="00742C54" w:rsidRPr="008A5ECB" w14:paraId="78839503" w14:textId="77777777" w:rsidTr="008A5ECB">
        <w:tc>
          <w:tcPr>
            <w:tcW w:w="15469" w:type="dxa"/>
            <w:gridSpan w:val="6"/>
            <w:shd w:val="clear" w:color="auto" w:fill="FFFF00"/>
          </w:tcPr>
          <w:p w14:paraId="030BE16F" w14:textId="77777777" w:rsidR="00FA09CF" w:rsidRPr="008A5ECB" w:rsidRDefault="00FA09CF" w:rsidP="00264A3E">
            <w:pPr>
              <w:ind w:left="-113"/>
              <w:jc w:val="center"/>
              <w:rPr>
                <w:rFonts w:cstheme="minorHAnsi"/>
                <w:b/>
                <w:color w:val="000000" w:themeColor="text1"/>
              </w:rPr>
            </w:pPr>
            <w:r w:rsidRPr="008A5ECB">
              <w:rPr>
                <w:rFonts w:cstheme="minorHAnsi"/>
                <w:b/>
                <w:color w:val="000000" w:themeColor="text1"/>
              </w:rPr>
              <w:t xml:space="preserve">Приказ Министра финансов Республики Казахстан от 11 декабря 2015 года № 648 </w:t>
            </w:r>
          </w:p>
          <w:p w14:paraId="26572718" w14:textId="23770532" w:rsidR="00FE53F6" w:rsidRPr="008A5ECB" w:rsidRDefault="00264A3E" w:rsidP="00FA09CF">
            <w:pPr>
              <w:ind w:left="-113"/>
              <w:jc w:val="center"/>
              <w:rPr>
                <w:rFonts w:cstheme="minorHAnsi"/>
                <w:b/>
                <w:color w:val="000000" w:themeColor="text1"/>
              </w:rPr>
            </w:pPr>
            <w:r w:rsidRPr="008A5ECB">
              <w:rPr>
                <w:rFonts w:cstheme="minorHAnsi"/>
                <w:b/>
                <w:color w:val="000000" w:themeColor="text1"/>
              </w:rPr>
              <w:t>«Об утверждении Правил осуществления государственных закупок»</w:t>
            </w:r>
          </w:p>
        </w:tc>
      </w:tr>
      <w:tr w:rsidR="00EA27D5" w:rsidRPr="008A5ECB" w14:paraId="65EC6271" w14:textId="77777777" w:rsidTr="00967119">
        <w:trPr>
          <w:gridAfter w:val="1"/>
          <w:wAfter w:w="18" w:type="dxa"/>
          <w:trHeight w:val="407"/>
        </w:trPr>
        <w:tc>
          <w:tcPr>
            <w:tcW w:w="605" w:type="dxa"/>
            <w:shd w:val="clear" w:color="auto" w:fill="auto"/>
          </w:tcPr>
          <w:p w14:paraId="73A1ABE3" w14:textId="77777777" w:rsidR="00EA27D5" w:rsidRPr="008A5ECB" w:rsidRDefault="00EA27D5" w:rsidP="00EA27D5">
            <w:pPr>
              <w:pStyle w:val="af0"/>
              <w:numPr>
                <w:ilvl w:val="0"/>
                <w:numId w:val="3"/>
              </w:numPr>
              <w:jc w:val="both"/>
              <w:rPr>
                <w:rFonts w:cstheme="minorHAnsi"/>
                <w:color w:val="000000" w:themeColor="text1"/>
              </w:rPr>
            </w:pPr>
          </w:p>
        </w:tc>
        <w:tc>
          <w:tcPr>
            <w:tcW w:w="1391" w:type="dxa"/>
            <w:shd w:val="clear" w:color="auto" w:fill="auto"/>
          </w:tcPr>
          <w:p w14:paraId="1C4C1A27" w14:textId="1C4A44D9" w:rsidR="00EA27D5" w:rsidRPr="008A5ECB" w:rsidRDefault="00EA27D5" w:rsidP="00D55580">
            <w:pPr>
              <w:jc w:val="center"/>
              <w:rPr>
                <w:rFonts w:cstheme="minorHAnsi"/>
                <w:b/>
              </w:rPr>
            </w:pPr>
            <w:r w:rsidRPr="008A5ECB">
              <w:rPr>
                <w:rFonts w:cstheme="minorHAnsi"/>
                <w:b/>
              </w:rPr>
              <w:t xml:space="preserve">пункт 89 </w:t>
            </w:r>
          </w:p>
        </w:tc>
        <w:tc>
          <w:tcPr>
            <w:tcW w:w="5092" w:type="dxa"/>
            <w:tcBorders>
              <w:bottom w:val="single" w:sz="4" w:space="0" w:color="auto"/>
            </w:tcBorders>
            <w:shd w:val="clear" w:color="auto" w:fill="auto"/>
          </w:tcPr>
          <w:p w14:paraId="5CA0B4CB" w14:textId="7A0E786B" w:rsidR="00FA09CF" w:rsidRPr="008A5ECB" w:rsidRDefault="00EA27D5" w:rsidP="008A5ECB">
            <w:pPr>
              <w:shd w:val="clear" w:color="auto" w:fill="FFFFFF"/>
              <w:jc w:val="both"/>
              <w:textAlignment w:val="baseline"/>
              <w:rPr>
                <w:rFonts w:cstheme="minorHAnsi"/>
              </w:rPr>
            </w:pPr>
            <w:r w:rsidRPr="008A5ECB">
              <w:rPr>
                <w:rFonts w:cstheme="minorHAnsi"/>
                <w:color w:val="000000" w:themeColor="text1"/>
                <w:spacing w:val="2"/>
              </w:rPr>
              <w:t xml:space="preserve">Сведения и документы, подтверждающие опыт работы потенциального поставщика </w:t>
            </w:r>
            <w:r w:rsidRPr="008A5ECB">
              <w:rPr>
                <w:rFonts w:cstheme="minorHAnsi"/>
                <w:b/>
                <w:color w:val="000000" w:themeColor="text1"/>
                <w:spacing w:val="2"/>
              </w:rPr>
              <w:t>за последние десять лет, в том числе за текущий год</w:t>
            </w:r>
            <w:r w:rsidRPr="008A5ECB">
              <w:rPr>
                <w:rFonts w:cstheme="minorHAnsi"/>
                <w:color w:val="000000" w:themeColor="text1"/>
                <w:spacing w:val="2"/>
              </w:rPr>
              <w:t>, вносятся в электронный депозитарий ведомством уполномоченного органа и его территориальными подразделениями после подтверждения их достоверности.</w:t>
            </w:r>
            <w:r w:rsidR="006E237A" w:rsidRPr="008A5ECB">
              <w:rPr>
                <w:rFonts w:cstheme="minorHAnsi"/>
              </w:rPr>
              <w:t xml:space="preserve"> </w:t>
            </w:r>
          </w:p>
          <w:p w14:paraId="79B08733" w14:textId="41866A16" w:rsidR="006E237A" w:rsidRPr="008A5ECB" w:rsidRDefault="006E237A" w:rsidP="006E237A">
            <w:pPr>
              <w:shd w:val="clear" w:color="auto" w:fill="FFFFFF"/>
              <w:ind w:firstLine="446"/>
              <w:jc w:val="both"/>
              <w:textAlignment w:val="baseline"/>
              <w:rPr>
                <w:rFonts w:cstheme="minorHAnsi"/>
                <w:color w:val="000000" w:themeColor="text1"/>
                <w:spacing w:val="2"/>
              </w:rPr>
            </w:pPr>
            <w:r w:rsidRPr="008A5ECB">
              <w:rPr>
                <w:rFonts w:cstheme="minorHAnsi"/>
                <w:color w:val="000000" w:themeColor="text1"/>
                <w:spacing w:val="2"/>
              </w:rPr>
              <w:t xml:space="preserve">Заявки потенциальных поставщиков о внесении в электронный депозитарий сведений и документов, подтверждающих опыт работы </w:t>
            </w:r>
            <w:r w:rsidRPr="008A5ECB">
              <w:rPr>
                <w:rFonts w:cstheme="minorHAnsi"/>
                <w:b/>
                <w:color w:val="000000" w:themeColor="text1"/>
                <w:spacing w:val="2"/>
              </w:rPr>
              <w:t>за последние десять лет, в том числе за текущий год</w:t>
            </w:r>
            <w:r w:rsidRPr="008A5ECB">
              <w:rPr>
                <w:rFonts w:cstheme="minorHAnsi"/>
                <w:color w:val="000000" w:themeColor="text1"/>
                <w:spacing w:val="2"/>
              </w:rPr>
              <w:t>, формируются потенциальным поставщиком и подаются посредством веб-портала.</w:t>
            </w:r>
          </w:p>
          <w:p w14:paraId="2E941938" w14:textId="02375995" w:rsidR="00EA27D5" w:rsidRPr="008A5ECB" w:rsidRDefault="006E237A" w:rsidP="006E237A">
            <w:pPr>
              <w:shd w:val="clear" w:color="auto" w:fill="FFFFFF"/>
              <w:ind w:firstLine="446"/>
              <w:jc w:val="both"/>
              <w:textAlignment w:val="baseline"/>
              <w:rPr>
                <w:rFonts w:cstheme="minorHAnsi"/>
                <w:color w:val="000000" w:themeColor="text1"/>
                <w:spacing w:val="2"/>
              </w:rPr>
            </w:pPr>
            <w:r w:rsidRPr="008A5ECB">
              <w:rPr>
                <w:rFonts w:cstheme="minorHAnsi"/>
                <w:color w:val="000000" w:themeColor="text1"/>
                <w:spacing w:val="2"/>
              </w:rPr>
              <w:t>Такие заявки потенциальных поставщиков рассматриваются ведомством уполномоченного органа и его территориальными подразделениями в течение десяти рабочих дней.</w:t>
            </w:r>
          </w:p>
        </w:tc>
        <w:tc>
          <w:tcPr>
            <w:tcW w:w="5103" w:type="dxa"/>
            <w:shd w:val="clear" w:color="auto" w:fill="auto"/>
          </w:tcPr>
          <w:p w14:paraId="729920B6" w14:textId="081EF8D2" w:rsidR="006E237A" w:rsidRPr="008A5ECB" w:rsidRDefault="00EA27D5" w:rsidP="008A5ECB">
            <w:pPr>
              <w:shd w:val="clear" w:color="auto" w:fill="FFFFFF"/>
              <w:jc w:val="both"/>
              <w:textAlignment w:val="baseline"/>
              <w:rPr>
                <w:rFonts w:cstheme="minorHAnsi"/>
                <w:color w:val="000000" w:themeColor="text1"/>
                <w:spacing w:val="2"/>
              </w:rPr>
            </w:pPr>
            <w:r w:rsidRPr="008A5ECB">
              <w:rPr>
                <w:rFonts w:cstheme="minorHAnsi"/>
                <w:color w:val="000000" w:themeColor="text1"/>
                <w:spacing w:val="2"/>
              </w:rPr>
              <w:t>Сведения и документы, подтверждающие опыт работы потенциального поставщика, вносятся в электронный депозитарий ведомством уполномоченного органа и его территориальными подразделениями после подтверждения их достоверности.</w:t>
            </w:r>
          </w:p>
          <w:p w14:paraId="7AEA60DE" w14:textId="7DC936CF" w:rsidR="006E237A" w:rsidRPr="008A5ECB" w:rsidRDefault="006E237A" w:rsidP="006E237A">
            <w:pPr>
              <w:shd w:val="clear" w:color="auto" w:fill="FFFFFF"/>
              <w:ind w:firstLine="446"/>
              <w:jc w:val="both"/>
              <w:textAlignment w:val="baseline"/>
              <w:rPr>
                <w:rFonts w:cstheme="minorHAnsi"/>
                <w:color w:val="000000" w:themeColor="text1"/>
                <w:spacing w:val="2"/>
              </w:rPr>
            </w:pPr>
            <w:r w:rsidRPr="008A5ECB">
              <w:rPr>
                <w:rFonts w:cstheme="minorHAnsi"/>
                <w:color w:val="000000" w:themeColor="text1"/>
                <w:spacing w:val="2"/>
              </w:rPr>
              <w:t>Заявки потенциальных поставщиков о внесении в электронный депозитарий сведений и документов, формируются потенциальным поставщиком и подаются посредством веб-портала.</w:t>
            </w:r>
          </w:p>
          <w:p w14:paraId="02984507" w14:textId="205BE3E1" w:rsidR="00EA27D5" w:rsidRPr="008A5ECB" w:rsidRDefault="006E237A" w:rsidP="006E237A">
            <w:pPr>
              <w:shd w:val="clear" w:color="auto" w:fill="FFFFFF"/>
              <w:ind w:firstLine="446"/>
              <w:jc w:val="both"/>
              <w:textAlignment w:val="baseline"/>
              <w:rPr>
                <w:rFonts w:cstheme="minorHAnsi"/>
                <w:color w:val="000000" w:themeColor="text1"/>
                <w:spacing w:val="2"/>
              </w:rPr>
            </w:pPr>
            <w:r w:rsidRPr="008A5ECB">
              <w:rPr>
                <w:rFonts w:cstheme="minorHAnsi"/>
                <w:color w:val="000000" w:themeColor="text1"/>
                <w:spacing w:val="2"/>
              </w:rPr>
              <w:t>Такие заявки потенциальных поставщиков рассматриваются ведомством уполномоченного органа и его территориальными подразделениями в течение десяти рабочих дней.</w:t>
            </w:r>
          </w:p>
        </w:tc>
        <w:tc>
          <w:tcPr>
            <w:tcW w:w="3260" w:type="dxa"/>
            <w:shd w:val="clear" w:color="auto" w:fill="auto"/>
          </w:tcPr>
          <w:p w14:paraId="7A6A6B4F" w14:textId="158F4047" w:rsidR="002A4E85" w:rsidRPr="008A5ECB" w:rsidRDefault="009225B3" w:rsidP="002A4E85">
            <w:pPr>
              <w:ind w:firstLine="320"/>
              <w:jc w:val="both"/>
              <w:rPr>
                <w:rFonts w:eastAsia="Times New Roman" w:cstheme="minorHAnsi"/>
                <w:lang w:eastAsia="ru-RU"/>
              </w:rPr>
            </w:pPr>
            <w:r w:rsidRPr="008A5ECB">
              <w:rPr>
                <w:rFonts w:eastAsia="Times New Roman" w:cstheme="minorHAnsi"/>
                <w:lang w:val="kk-KZ" w:eastAsia="ru-RU"/>
              </w:rPr>
              <w:t xml:space="preserve">В соответствии с пунктом 89 Правил осуществления государственных закупок </w:t>
            </w:r>
            <w:r w:rsidRPr="008A5ECB">
              <w:rPr>
                <w:rFonts w:eastAsia="Times New Roman" w:cstheme="minorHAnsi"/>
                <w:lang w:eastAsia="ru-RU"/>
              </w:rPr>
              <w:t>утвержденных приказом Министра финансов Республики Казахстан от 11 декабря 2015 года № 648 (далее – Правила № 648)</w:t>
            </w:r>
            <w:r w:rsidRPr="008A5ECB">
              <w:rPr>
                <w:rFonts w:eastAsia="Times New Roman" w:cstheme="minorHAnsi"/>
                <w:lang w:val="kk-KZ" w:eastAsia="ru-RU"/>
              </w:rPr>
              <w:t xml:space="preserve"> о</w:t>
            </w:r>
            <w:proofErr w:type="spellStart"/>
            <w:r w:rsidR="002A4E85" w:rsidRPr="008A5ECB">
              <w:rPr>
                <w:rFonts w:eastAsia="Times New Roman" w:cstheme="minorHAnsi"/>
                <w:lang w:eastAsia="ru-RU"/>
              </w:rPr>
              <w:t>пыт</w:t>
            </w:r>
            <w:proofErr w:type="spellEnd"/>
            <w:r w:rsidR="002A4E85" w:rsidRPr="008A5ECB">
              <w:rPr>
                <w:rFonts w:eastAsia="Times New Roman" w:cstheme="minorHAnsi"/>
                <w:lang w:eastAsia="ru-RU"/>
              </w:rPr>
              <w:t xml:space="preserve"> работы по </w:t>
            </w:r>
            <w:r w:rsidRPr="008A5ECB">
              <w:rPr>
                <w:rFonts w:eastAsia="Times New Roman" w:cstheme="minorHAnsi"/>
                <w:lang w:val="kk-KZ" w:eastAsia="ru-RU"/>
              </w:rPr>
              <w:t>строительно-монтажным работам (далее - СМР)</w:t>
            </w:r>
            <w:r w:rsidR="002A4E85" w:rsidRPr="008A5ECB">
              <w:rPr>
                <w:rFonts w:eastAsia="Times New Roman" w:cstheme="minorHAnsi"/>
                <w:lang w:eastAsia="ru-RU"/>
              </w:rPr>
              <w:t xml:space="preserve"> учитывается за последние десять лет.</w:t>
            </w:r>
          </w:p>
          <w:p w14:paraId="5CCC45CA" w14:textId="567776BD" w:rsidR="000959C1" w:rsidRPr="008A5ECB" w:rsidRDefault="000959C1" w:rsidP="002A4E85">
            <w:pPr>
              <w:ind w:firstLine="320"/>
              <w:jc w:val="both"/>
              <w:rPr>
                <w:rFonts w:eastAsia="Times New Roman" w:cstheme="minorHAnsi"/>
                <w:lang w:eastAsia="ru-RU"/>
              </w:rPr>
            </w:pPr>
            <w:r w:rsidRPr="008A5ECB">
              <w:rPr>
                <w:rFonts w:eastAsia="Times New Roman" w:cstheme="minorHAnsi"/>
                <w:lang w:eastAsia="ru-RU"/>
              </w:rPr>
              <w:t>Тогда как</w:t>
            </w:r>
            <w:r w:rsidR="009225B3" w:rsidRPr="008A5ECB">
              <w:rPr>
                <w:rFonts w:eastAsia="Times New Roman" w:cstheme="minorHAnsi"/>
                <w:lang w:val="kk-KZ" w:eastAsia="ru-RU"/>
              </w:rPr>
              <w:t>, в соответствии с пунктом 279 Правил № 648</w:t>
            </w:r>
            <w:r w:rsidRPr="008A5ECB">
              <w:rPr>
                <w:rFonts w:eastAsia="Times New Roman" w:cstheme="minorHAnsi"/>
                <w:lang w:eastAsia="ru-RU"/>
              </w:rPr>
              <w:t xml:space="preserve"> опыт работы по услугам технического надзора учитывается за последние пять лет. </w:t>
            </w:r>
          </w:p>
          <w:p w14:paraId="269CBC31" w14:textId="5B61546A" w:rsidR="002A4E85" w:rsidRPr="008A5ECB" w:rsidRDefault="000959C1" w:rsidP="000959C1">
            <w:pPr>
              <w:ind w:firstLine="320"/>
              <w:jc w:val="both"/>
              <w:rPr>
                <w:rFonts w:eastAsia="Times New Roman" w:cstheme="minorHAnsi"/>
                <w:highlight w:val="green"/>
                <w:lang w:eastAsia="ru-RU"/>
              </w:rPr>
            </w:pPr>
            <w:r w:rsidRPr="008A5ECB">
              <w:rPr>
                <w:rFonts w:eastAsia="Times New Roman" w:cstheme="minorHAnsi"/>
                <w:lang w:eastAsia="ru-RU"/>
              </w:rPr>
              <w:t xml:space="preserve">В этой связи, учитывая перевод закупок услуг технического надзора на </w:t>
            </w:r>
            <w:proofErr w:type="spellStart"/>
            <w:r w:rsidRPr="008A5ECB">
              <w:rPr>
                <w:rFonts w:eastAsia="Times New Roman" w:cstheme="minorHAnsi"/>
                <w:lang w:eastAsia="ru-RU"/>
              </w:rPr>
              <w:t>рейтингово</w:t>
            </w:r>
            <w:proofErr w:type="spellEnd"/>
            <w:r w:rsidRPr="008A5ECB">
              <w:rPr>
                <w:rFonts w:eastAsia="Times New Roman" w:cstheme="minorHAnsi"/>
                <w:lang w:eastAsia="ru-RU"/>
              </w:rPr>
              <w:t>-балльную систему</w:t>
            </w:r>
            <w:r w:rsidR="002A4E85" w:rsidRPr="008A5ECB">
              <w:rPr>
                <w:rFonts w:eastAsia="Times New Roman" w:cstheme="minorHAnsi"/>
                <w:lang w:val="kk-KZ" w:eastAsia="ru-RU"/>
              </w:rPr>
              <w:t xml:space="preserve">, </w:t>
            </w:r>
            <w:r w:rsidR="006E237A" w:rsidRPr="008A5ECB">
              <w:rPr>
                <w:rFonts w:eastAsia="Times New Roman" w:cstheme="minorHAnsi"/>
                <w:lang w:val="kk-KZ" w:eastAsia="ru-RU"/>
              </w:rPr>
              <w:t xml:space="preserve">расчет </w:t>
            </w:r>
            <w:r w:rsidR="002A4E85" w:rsidRPr="008A5ECB">
              <w:rPr>
                <w:rFonts w:eastAsia="Times New Roman" w:cstheme="minorHAnsi"/>
                <w:lang w:val="kk-KZ" w:eastAsia="ru-RU"/>
              </w:rPr>
              <w:t>опыт</w:t>
            </w:r>
            <w:r w:rsidR="006E237A" w:rsidRPr="008A5ECB">
              <w:rPr>
                <w:rFonts w:eastAsia="Times New Roman" w:cstheme="minorHAnsi"/>
                <w:lang w:val="kk-KZ" w:eastAsia="ru-RU"/>
              </w:rPr>
              <w:t>а</w:t>
            </w:r>
            <w:r w:rsidR="002A4E85" w:rsidRPr="008A5ECB">
              <w:rPr>
                <w:rFonts w:eastAsia="Times New Roman" w:cstheme="minorHAnsi"/>
                <w:lang w:val="kk-KZ" w:eastAsia="ru-RU"/>
              </w:rPr>
              <w:t xml:space="preserve"> работы </w:t>
            </w:r>
            <w:r w:rsidR="006E237A" w:rsidRPr="008A5ECB">
              <w:rPr>
                <w:rFonts w:eastAsia="Times New Roman" w:cstheme="minorHAnsi"/>
                <w:lang w:val="kk-KZ" w:eastAsia="ru-RU"/>
              </w:rPr>
              <w:t>необходимо привести</w:t>
            </w:r>
            <w:r w:rsidR="002A4E85" w:rsidRPr="008A5ECB">
              <w:rPr>
                <w:rFonts w:eastAsia="Times New Roman" w:cstheme="minorHAnsi"/>
                <w:lang w:val="kk-KZ" w:eastAsia="ru-RU"/>
              </w:rPr>
              <w:t xml:space="preserve"> в соответствие с требованиями </w:t>
            </w:r>
            <w:r w:rsidR="00AE05CE" w:rsidRPr="008A5ECB">
              <w:rPr>
                <w:rFonts w:eastAsia="Times New Roman" w:cstheme="minorHAnsi"/>
                <w:lang w:val="kk-KZ" w:eastAsia="ru-RU"/>
              </w:rPr>
              <w:t>Правил № 648.</w:t>
            </w:r>
          </w:p>
        </w:tc>
      </w:tr>
      <w:tr w:rsidR="006E237A" w:rsidRPr="008A5ECB" w14:paraId="01590989" w14:textId="77777777" w:rsidTr="00967119">
        <w:trPr>
          <w:gridAfter w:val="1"/>
          <w:wAfter w:w="18" w:type="dxa"/>
          <w:trHeight w:val="407"/>
        </w:trPr>
        <w:tc>
          <w:tcPr>
            <w:tcW w:w="605" w:type="dxa"/>
            <w:shd w:val="clear" w:color="auto" w:fill="auto"/>
          </w:tcPr>
          <w:p w14:paraId="09AD1D7C" w14:textId="77777777" w:rsidR="006E237A" w:rsidRPr="008A5ECB" w:rsidRDefault="006E237A" w:rsidP="006E237A">
            <w:pPr>
              <w:pStyle w:val="af0"/>
              <w:numPr>
                <w:ilvl w:val="0"/>
                <w:numId w:val="3"/>
              </w:numPr>
              <w:jc w:val="both"/>
              <w:rPr>
                <w:rFonts w:cstheme="minorHAnsi"/>
                <w:color w:val="000000" w:themeColor="text1"/>
              </w:rPr>
            </w:pPr>
          </w:p>
        </w:tc>
        <w:tc>
          <w:tcPr>
            <w:tcW w:w="1391" w:type="dxa"/>
            <w:shd w:val="clear" w:color="auto" w:fill="auto"/>
          </w:tcPr>
          <w:p w14:paraId="5150C5D5" w14:textId="188920BA" w:rsidR="006E237A" w:rsidRPr="008A5ECB" w:rsidRDefault="006E237A" w:rsidP="00D55580">
            <w:pPr>
              <w:jc w:val="center"/>
              <w:rPr>
                <w:rFonts w:cstheme="minorHAnsi"/>
                <w:b/>
              </w:rPr>
            </w:pPr>
            <w:r w:rsidRPr="008A5ECB">
              <w:rPr>
                <w:rFonts w:cstheme="minorHAnsi"/>
                <w:b/>
              </w:rPr>
              <w:t xml:space="preserve">пункт 90 </w:t>
            </w:r>
          </w:p>
        </w:tc>
        <w:tc>
          <w:tcPr>
            <w:tcW w:w="5092" w:type="dxa"/>
            <w:tcBorders>
              <w:bottom w:val="single" w:sz="4" w:space="0" w:color="auto"/>
            </w:tcBorders>
            <w:shd w:val="clear" w:color="auto" w:fill="auto"/>
          </w:tcPr>
          <w:p w14:paraId="22C26787" w14:textId="7642C73C" w:rsidR="006E237A" w:rsidRPr="008A5ECB" w:rsidRDefault="006E237A" w:rsidP="008A5ECB">
            <w:pPr>
              <w:shd w:val="clear" w:color="auto" w:fill="FFFFFF"/>
              <w:jc w:val="both"/>
              <w:textAlignment w:val="baseline"/>
              <w:rPr>
                <w:rFonts w:cstheme="minorHAnsi"/>
                <w:color w:val="000000" w:themeColor="text1"/>
                <w:spacing w:val="2"/>
              </w:rPr>
            </w:pPr>
            <w:r w:rsidRPr="008A5ECB">
              <w:rPr>
                <w:rFonts w:cstheme="minorHAnsi"/>
                <w:color w:val="000000" w:themeColor="text1"/>
                <w:spacing w:val="2"/>
              </w:rPr>
              <w:t xml:space="preserve">В целях подтверждения достоверности сведений и документов, подтверждающих опыт работы </w:t>
            </w:r>
            <w:r w:rsidRPr="008A5ECB">
              <w:rPr>
                <w:rFonts w:cstheme="minorHAnsi"/>
                <w:b/>
                <w:color w:val="000000" w:themeColor="text1"/>
                <w:spacing w:val="2"/>
              </w:rPr>
              <w:t>потенциального поставщика</w:t>
            </w:r>
            <w:r w:rsidRPr="008A5ECB">
              <w:rPr>
                <w:rFonts w:cstheme="minorHAnsi"/>
                <w:color w:val="000000" w:themeColor="text1"/>
                <w:spacing w:val="2"/>
              </w:rPr>
              <w:t xml:space="preserve"> </w:t>
            </w:r>
            <w:r w:rsidRPr="008A5ECB">
              <w:rPr>
                <w:rFonts w:cstheme="minorHAnsi"/>
                <w:b/>
                <w:color w:val="000000" w:themeColor="text1"/>
                <w:spacing w:val="2"/>
              </w:rPr>
              <w:t>за последние десять лет, в том числе за текущий год,</w:t>
            </w:r>
            <w:r w:rsidRPr="008A5ECB">
              <w:rPr>
                <w:rFonts w:cstheme="minorHAnsi"/>
                <w:color w:val="000000" w:themeColor="text1"/>
                <w:spacing w:val="2"/>
              </w:rPr>
              <w:t xml:space="preserve"> такой потенциальный поставщик обращается в </w:t>
            </w:r>
            <w:r w:rsidRPr="008A5ECB">
              <w:rPr>
                <w:rFonts w:cstheme="minorHAnsi"/>
                <w:color w:val="000000" w:themeColor="text1"/>
                <w:spacing w:val="2"/>
              </w:rPr>
              <w:lastRenderedPageBreak/>
              <w:t>соответствующие государственные органы, а также к должностным и иным физическим и юридическим лицам в порядке, определенном настоящими Правилами.</w:t>
            </w:r>
          </w:p>
        </w:tc>
        <w:tc>
          <w:tcPr>
            <w:tcW w:w="5103" w:type="dxa"/>
            <w:shd w:val="clear" w:color="auto" w:fill="auto"/>
          </w:tcPr>
          <w:p w14:paraId="170A7625" w14:textId="2E4C13F3" w:rsidR="006E237A" w:rsidRPr="008A5ECB" w:rsidRDefault="006E237A" w:rsidP="008A5ECB">
            <w:pPr>
              <w:shd w:val="clear" w:color="auto" w:fill="FFFFFF"/>
              <w:jc w:val="both"/>
              <w:textAlignment w:val="baseline"/>
              <w:rPr>
                <w:rFonts w:cstheme="minorHAnsi"/>
                <w:color w:val="000000" w:themeColor="text1"/>
                <w:spacing w:val="2"/>
              </w:rPr>
            </w:pPr>
            <w:r w:rsidRPr="008A5ECB">
              <w:rPr>
                <w:rFonts w:cstheme="minorHAnsi"/>
                <w:color w:val="000000" w:themeColor="text1"/>
                <w:spacing w:val="2"/>
              </w:rPr>
              <w:lastRenderedPageBreak/>
              <w:t xml:space="preserve">В целях подтверждения достоверности сведений и документов, подтверждающих опыт работы, потенциальный поставщик обращается в соответствующие государственные органы, а также к должностным и иным физическим и </w:t>
            </w:r>
            <w:r w:rsidRPr="008A5ECB">
              <w:rPr>
                <w:rFonts w:cstheme="minorHAnsi"/>
                <w:color w:val="000000" w:themeColor="text1"/>
                <w:spacing w:val="2"/>
              </w:rPr>
              <w:lastRenderedPageBreak/>
              <w:t>юридическим лицам в порядке, определенном настоящими Правилами.</w:t>
            </w:r>
          </w:p>
        </w:tc>
        <w:tc>
          <w:tcPr>
            <w:tcW w:w="3260" w:type="dxa"/>
            <w:shd w:val="clear" w:color="auto" w:fill="auto"/>
          </w:tcPr>
          <w:p w14:paraId="6102551A" w14:textId="658B9B96" w:rsidR="006F1419" w:rsidRPr="008A5ECB" w:rsidRDefault="009225B3" w:rsidP="006F1419">
            <w:pPr>
              <w:ind w:firstLine="320"/>
              <w:jc w:val="both"/>
              <w:rPr>
                <w:rFonts w:eastAsia="Times New Roman" w:cstheme="minorHAnsi"/>
                <w:lang w:eastAsia="ru-RU"/>
              </w:rPr>
            </w:pPr>
            <w:r w:rsidRPr="008A5ECB">
              <w:rPr>
                <w:rFonts w:eastAsia="Times New Roman" w:cstheme="minorHAnsi"/>
                <w:lang w:val="kk-KZ" w:eastAsia="ru-RU"/>
              </w:rPr>
              <w:lastRenderedPageBreak/>
              <w:t>В соответствии с пунктом 89 Правил № 648 о</w:t>
            </w:r>
            <w:proofErr w:type="spellStart"/>
            <w:r w:rsidR="006F1419" w:rsidRPr="008A5ECB">
              <w:rPr>
                <w:rFonts w:eastAsia="Times New Roman" w:cstheme="minorHAnsi"/>
                <w:lang w:eastAsia="ru-RU"/>
              </w:rPr>
              <w:t>пыт</w:t>
            </w:r>
            <w:proofErr w:type="spellEnd"/>
            <w:r w:rsidR="006F1419" w:rsidRPr="008A5ECB">
              <w:rPr>
                <w:rFonts w:eastAsia="Times New Roman" w:cstheme="minorHAnsi"/>
                <w:lang w:eastAsia="ru-RU"/>
              </w:rPr>
              <w:t xml:space="preserve"> работы по СМР учитывается за последние десять лет.</w:t>
            </w:r>
          </w:p>
          <w:p w14:paraId="3187A5E8" w14:textId="5186BD7C" w:rsidR="006F1419" w:rsidRPr="008A5ECB" w:rsidRDefault="006F1419" w:rsidP="006F1419">
            <w:pPr>
              <w:ind w:firstLine="320"/>
              <w:jc w:val="both"/>
              <w:rPr>
                <w:rFonts w:eastAsia="Times New Roman" w:cstheme="minorHAnsi"/>
                <w:lang w:eastAsia="ru-RU"/>
              </w:rPr>
            </w:pPr>
            <w:r w:rsidRPr="008A5ECB">
              <w:rPr>
                <w:rFonts w:eastAsia="Times New Roman" w:cstheme="minorHAnsi"/>
                <w:lang w:eastAsia="ru-RU"/>
              </w:rPr>
              <w:t>Тогда как</w:t>
            </w:r>
            <w:r w:rsidR="009225B3" w:rsidRPr="008A5ECB">
              <w:rPr>
                <w:rFonts w:eastAsia="Times New Roman" w:cstheme="minorHAnsi"/>
                <w:lang w:val="kk-KZ" w:eastAsia="ru-RU"/>
              </w:rPr>
              <w:t xml:space="preserve">, в соответствии с </w:t>
            </w:r>
            <w:r w:rsidR="009225B3" w:rsidRPr="008A5ECB">
              <w:rPr>
                <w:rFonts w:eastAsia="Times New Roman" w:cstheme="minorHAnsi"/>
                <w:lang w:val="kk-KZ" w:eastAsia="ru-RU"/>
              </w:rPr>
              <w:lastRenderedPageBreak/>
              <w:t>пунктом 279 Правил № 648</w:t>
            </w:r>
            <w:r w:rsidR="009225B3" w:rsidRPr="008A5ECB">
              <w:rPr>
                <w:rFonts w:eastAsia="Times New Roman" w:cstheme="minorHAnsi"/>
                <w:lang w:eastAsia="ru-RU"/>
              </w:rPr>
              <w:t xml:space="preserve"> </w:t>
            </w:r>
            <w:r w:rsidRPr="008A5ECB">
              <w:rPr>
                <w:rFonts w:eastAsia="Times New Roman" w:cstheme="minorHAnsi"/>
                <w:lang w:eastAsia="ru-RU"/>
              </w:rPr>
              <w:t xml:space="preserve"> опыт работы по услугам технического надзора учитывается за последние пять лет. </w:t>
            </w:r>
          </w:p>
          <w:p w14:paraId="07632397" w14:textId="0744E0C1" w:rsidR="006E237A" w:rsidRPr="008A5ECB" w:rsidRDefault="006F1419" w:rsidP="006F1419">
            <w:pPr>
              <w:ind w:firstLine="320"/>
              <w:jc w:val="both"/>
              <w:rPr>
                <w:rFonts w:eastAsia="Times New Roman" w:cstheme="minorHAnsi"/>
                <w:lang w:eastAsia="ru-RU"/>
              </w:rPr>
            </w:pPr>
            <w:r w:rsidRPr="008A5ECB">
              <w:rPr>
                <w:rFonts w:eastAsia="Times New Roman" w:cstheme="minorHAnsi"/>
                <w:lang w:eastAsia="ru-RU"/>
              </w:rPr>
              <w:t xml:space="preserve">В этой связи, учитывая перевод закупок услуг технического надзора на </w:t>
            </w:r>
            <w:proofErr w:type="spellStart"/>
            <w:r w:rsidRPr="008A5ECB">
              <w:rPr>
                <w:rFonts w:eastAsia="Times New Roman" w:cstheme="minorHAnsi"/>
                <w:lang w:eastAsia="ru-RU"/>
              </w:rPr>
              <w:t>рейтингово</w:t>
            </w:r>
            <w:proofErr w:type="spellEnd"/>
            <w:r w:rsidRPr="008A5ECB">
              <w:rPr>
                <w:rFonts w:eastAsia="Times New Roman" w:cstheme="minorHAnsi"/>
                <w:lang w:eastAsia="ru-RU"/>
              </w:rPr>
              <w:t>-балльную систему</w:t>
            </w:r>
            <w:r w:rsidRPr="008A5ECB">
              <w:rPr>
                <w:rFonts w:eastAsia="Times New Roman" w:cstheme="minorHAnsi"/>
                <w:lang w:val="kk-KZ" w:eastAsia="ru-RU"/>
              </w:rPr>
              <w:t xml:space="preserve">, расчет опыта работы необходимо привести в соответствие с </w:t>
            </w:r>
            <w:r w:rsidR="00AE05CE" w:rsidRPr="008A5ECB">
              <w:rPr>
                <w:rFonts w:eastAsia="Times New Roman" w:cstheme="minorHAnsi"/>
                <w:lang w:val="kk-KZ" w:eastAsia="ru-RU"/>
              </w:rPr>
              <w:t>требованиями Правил № 648.</w:t>
            </w:r>
          </w:p>
        </w:tc>
      </w:tr>
      <w:tr w:rsidR="00450F8D" w:rsidRPr="008A5ECB" w14:paraId="458D9F05" w14:textId="77777777" w:rsidTr="00967119">
        <w:trPr>
          <w:gridAfter w:val="1"/>
          <w:wAfter w:w="18" w:type="dxa"/>
          <w:trHeight w:val="407"/>
        </w:trPr>
        <w:tc>
          <w:tcPr>
            <w:tcW w:w="605" w:type="dxa"/>
            <w:shd w:val="clear" w:color="auto" w:fill="auto"/>
          </w:tcPr>
          <w:p w14:paraId="229A480B" w14:textId="77777777" w:rsidR="00450F8D" w:rsidRPr="008A5ECB" w:rsidRDefault="00450F8D" w:rsidP="006E237A">
            <w:pPr>
              <w:pStyle w:val="af0"/>
              <w:numPr>
                <w:ilvl w:val="0"/>
                <w:numId w:val="3"/>
              </w:numPr>
              <w:jc w:val="both"/>
              <w:rPr>
                <w:rFonts w:cstheme="minorHAnsi"/>
                <w:color w:val="000000" w:themeColor="text1"/>
              </w:rPr>
            </w:pPr>
          </w:p>
        </w:tc>
        <w:tc>
          <w:tcPr>
            <w:tcW w:w="1391" w:type="dxa"/>
            <w:shd w:val="clear" w:color="auto" w:fill="auto"/>
          </w:tcPr>
          <w:p w14:paraId="13CAA4EA" w14:textId="0F32A580" w:rsidR="00450F8D" w:rsidRPr="00361973" w:rsidRDefault="00D55580" w:rsidP="006E237A">
            <w:pPr>
              <w:jc w:val="center"/>
              <w:rPr>
                <w:rFonts w:cstheme="minorHAnsi"/>
                <w:b/>
              </w:rPr>
            </w:pPr>
            <w:r w:rsidRPr="00361973">
              <w:rPr>
                <w:rFonts w:cstheme="minorHAnsi"/>
                <w:b/>
              </w:rPr>
              <w:t>п</w:t>
            </w:r>
            <w:r w:rsidR="006B63C1" w:rsidRPr="00361973">
              <w:rPr>
                <w:rFonts w:cstheme="minorHAnsi"/>
                <w:b/>
              </w:rPr>
              <w:t>ункт 93-1</w:t>
            </w:r>
          </w:p>
        </w:tc>
        <w:tc>
          <w:tcPr>
            <w:tcW w:w="5092" w:type="dxa"/>
            <w:tcBorders>
              <w:bottom w:val="single" w:sz="4" w:space="0" w:color="auto"/>
            </w:tcBorders>
            <w:shd w:val="clear" w:color="auto" w:fill="auto"/>
          </w:tcPr>
          <w:p w14:paraId="60257375" w14:textId="6D904FBF" w:rsidR="00450F8D" w:rsidRPr="008A5ECB" w:rsidRDefault="00A35329" w:rsidP="00361973">
            <w:pPr>
              <w:shd w:val="clear" w:color="auto" w:fill="FFFFFF"/>
              <w:jc w:val="both"/>
              <w:textAlignment w:val="baseline"/>
              <w:rPr>
                <w:rFonts w:cstheme="minorHAnsi"/>
                <w:b/>
                <w:color w:val="000000" w:themeColor="text1"/>
                <w:spacing w:val="2"/>
              </w:rPr>
            </w:pPr>
            <w:r w:rsidRPr="008A5ECB">
              <w:rPr>
                <w:rFonts w:cstheme="minorHAnsi"/>
                <w:b/>
                <w:color w:val="000000" w:themeColor="text1"/>
                <w:spacing w:val="2"/>
              </w:rPr>
              <w:t xml:space="preserve">Отсутствует. </w:t>
            </w:r>
          </w:p>
        </w:tc>
        <w:tc>
          <w:tcPr>
            <w:tcW w:w="5103" w:type="dxa"/>
            <w:shd w:val="clear" w:color="auto" w:fill="auto"/>
          </w:tcPr>
          <w:p w14:paraId="16854524" w14:textId="191EC724" w:rsidR="00F77116" w:rsidRPr="008A5ECB" w:rsidRDefault="00F77116" w:rsidP="00361973">
            <w:pPr>
              <w:shd w:val="clear" w:color="auto" w:fill="FFFFFF"/>
              <w:jc w:val="both"/>
              <w:textAlignment w:val="baseline"/>
              <w:rPr>
                <w:rFonts w:cstheme="minorHAnsi"/>
                <w:b/>
                <w:color w:val="000000" w:themeColor="text1"/>
                <w:spacing w:val="2"/>
              </w:rPr>
            </w:pPr>
            <w:proofErr w:type="gramStart"/>
            <w:r w:rsidRPr="008A5ECB">
              <w:rPr>
                <w:rFonts w:cstheme="minorHAnsi"/>
                <w:b/>
                <w:color w:val="000000" w:themeColor="text1"/>
                <w:spacing w:val="2"/>
              </w:rPr>
              <w:t xml:space="preserve">Достоверность сведений и документов, подтверждающих опыт работы потенциального поставщика по </w:t>
            </w:r>
            <w:r w:rsidR="00B50ED4" w:rsidRPr="008A5ECB">
              <w:rPr>
                <w:rFonts w:cstheme="minorHAnsi"/>
                <w:b/>
                <w:color w:val="000000" w:themeColor="text1"/>
                <w:spacing w:val="2"/>
              </w:rPr>
              <w:t xml:space="preserve">инжиниринговым услугам по техническому надзору на технически и технологически сложных объектах первого и второго уровней ответственности и (или) управлению проектами </w:t>
            </w:r>
            <w:r w:rsidR="002232F0" w:rsidRPr="008A5ECB">
              <w:rPr>
                <w:rFonts w:cstheme="minorHAnsi"/>
                <w:b/>
                <w:color w:val="000000" w:themeColor="text1"/>
                <w:spacing w:val="2"/>
              </w:rPr>
              <w:t>за последние пять лет</w:t>
            </w:r>
            <w:r w:rsidRPr="008A5ECB">
              <w:rPr>
                <w:rFonts w:cstheme="minorHAnsi"/>
                <w:b/>
                <w:color w:val="000000" w:themeColor="text1"/>
                <w:spacing w:val="2"/>
              </w:rPr>
              <w:t xml:space="preserve">, подтверждаются актом приемки объекта в эксплуатацию по форме, утвержденной уполномоченным органом в области архитектурной, градостроительной и строительной деятельности в соответствии со </w:t>
            </w:r>
            <w:hyperlink r:id="rId9" w:anchor="z41" w:history="1">
              <w:r w:rsidRPr="008A5ECB">
                <w:rPr>
                  <w:rFonts w:cstheme="minorHAnsi"/>
                  <w:b/>
                  <w:color w:val="000000" w:themeColor="text1"/>
                  <w:spacing w:val="2"/>
                </w:rPr>
                <w:t>статьей 20</w:t>
              </w:r>
            </w:hyperlink>
            <w:r w:rsidRPr="008A5ECB">
              <w:rPr>
                <w:rFonts w:cstheme="minorHAnsi"/>
                <w:b/>
                <w:color w:val="000000" w:themeColor="text1"/>
                <w:spacing w:val="2"/>
              </w:rPr>
              <w:t xml:space="preserve"> Закона Республики Казахстан</w:t>
            </w:r>
            <w:proofErr w:type="gramEnd"/>
            <w:r w:rsidRPr="008A5ECB">
              <w:rPr>
                <w:rFonts w:cstheme="minorHAnsi"/>
                <w:b/>
                <w:color w:val="000000" w:themeColor="text1"/>
                <w:spacing w:val="2"/>
              </w:rPr>
              <w:t xml:space="preserve"> «Об архитектурной, градостроительной и строительной деятельности в Республике Казахстан».</w:t>
            </w:r>
          </w:p>
          <w:p w14:paraId="60CA6FC6" w14:textId="4745CBCB" w:rsidR="00F77116" w:rsidRPr="008A5ECB" w:rsidRDefault="00F77116" w:rsidP="00F77116">
            <w:pPr>
              <w:shd w:val="clear" w:color="auto" w:fill="FFFFFF"/>
              <w:ind w:firstLine="446"/>
              <w:jc w:val="both"/>
              <w:textAlignment w:val="baseline"/>
              <w:rPr>
                <w:rFonts w:cstheme="minorHAnsi"/>
                <w:b/>
                <w:color w:val="000000" w:themeColor="text1"/>
                <w:spacing w:val="2"/>
              </w:rPr>
            </w:pPr>
            <w:proofErr w:type="gramStart"/>
            <w:r w:rsidRPr="008A5ECB">
              <w:rPr>
                <w:rFonts w:cstheme="minorHAnsi"/>
                <w:b/>
                <w:color w:val="000000" w:themeColor="text1"/>
                <w:spacing w:val="2"/>
              </w:rPr>
              <w:t xml:space="preserve">В случае несоответствия акта приемки объекта в эксплуатацию форме, утвержденной уполномоченным органом в области архитектурной, градостроительной и строительной деятельности в соответствии со </w:t>
            </w:r>
            <w:hyperlink r:id="rId10" w:anchor="z41" w:history="1">
              <w:r w:rsidRPr="008A5ECB">
                <w:rPr>
                  <w:rFonts w:cstheme="minorHAnsi"/>
                  <w:b/>
                  <w:color w:val="000000" w:themeColor="text1"/>
                  <w:spacing w:val="2"/>
                </w:rPr>
                <w:t>статьей 20</w:t>
              </w:r>
            </w:hyperlink>
            <w:r w:rsidRPr="008A5ECB">
              <w:rPr>
                <w:rFonts w:cstheme="minorHAnsi"/>
                <w:b/>
                <w:color w:val="000000" w:themeColor="text1"/>
                <w:spacing w:val="2"/>
              </w:rPr>
              <w:t xml:space="preserve"> Закона Республики Казахстан «Об архитектурной, градостроительной и строительной деятельности в Республике </w:t>
            </w:r>
            <w:r w:rsidRPr="008A5ECB">
              <w:rPr>
                <w:rFonts w:cstheme="minorHAnsi"/>
                <w:b/>
                <w:color w:val="000000" w:themeColor="text1"/>
                <w:spacing w:val="2"/>
              </w:rPr>
              <w:lastRenderedPageBreak/>
              <w:t>Казахстан», такой документ признается достоверными и вносится в электронный депозитарий в случаях, если имеется подтверждение достоверности таких документов:</w:t>
            </w:r>
            <w:proofErr w:type="gramEnd"/>
          </w:p>
          <w:p w14:paraId="5BA80E06" w14:textId="2319ACEB" w:rsidR="00A35329" w:rsidRPr="008A5ECB" w:rsidRDefault="00A35329" w:rsidP="00F77116">
            <w:pPr>
              <w:shd w:val="clear" w:color="auto" w:fill="FFFFFF"/>
              <w:ind w:firstLine="446"/>
              <w:jc w:val="both"/>
              <w:textAlignment w:val="baseline"/>
              <w:rPr>
                <w:rFonts w:cstheme="minorHAnsi"/>
                <w:b/>
                <w:color w:val="000000" w:themeColor="text1"/>
                <w:spacing w:val="2"/>
              </w:rPr>
            </w:pPr>
            <w:r w:rsidRPr="008A5ECB">
              <w:rPr>
                <w:rFonts w:cstheme="minorHAnsi"/>
                <w:b/>
                <w:color w:val="000000" w:themeColor="text1"/>
                <w:spacing w:val="2"/>
              </w:rPr>
              <w:t>заказчика (в случае реорганизации – правопреемника заказчика) и (или) собственника;</w:t>
            </w:r>
          </w:p>
          <w:p w14:paraId="0C398EBF" w14:textId="7991B2A8" w:rsidR="00A35329" w:rsidRPr="008A5ECB" w:rsidRDefault="00A35329" w:rsidP="00A35329">
            <w:pPr>
              <w:shd w:val="clear" w:color="auto" w:fill="FFFFFF"/>
              <w:ind w:firstLine="446"/>
              <w:jc w:val="both"/>
              <w:textAlignment w:val="baseline"/>
              <w:rPr>
                <w:rFonts w:cstheme="minorHAnsi"/>
                <w:b/>
                <w:color w:val="000000" w:themeColor="text1"/>
                <w:spacing w:val="2"/>
              </w:rPr>
            </w:pPr>
            <w:r w:rsidRPr="008A5ECB">
              <w:rPr>
                <w:rFonts w:cstheme="minorHAnsi"/>
                <w:b/>
                <w:color w:val="000000" w:themeColor="text1"/>
                <w:spacing w:val="2"/>
              </w:rPr>
              <w:t>уполномоченного органа, осуществляющим функции в области архитектуры и градостроительства либо органом, осуществляющим государственный архитектурно-строительный контроль либо уполномоченным органом в сфере государственной регистрации прав на недвижимое имущество по месту нахождения объекта строительства;</w:t>
            </w:r>
          </w:p>
          <w:p w14:paraId="60C7BAD8" w14:textId="793AD634" w:rsidR="00A35329" w:rsidRPr="008A5ECB" w:rsidRDefault="00A35329" w:rsidP="00F77116">
            <w:pPr>
              <w:shd w:val="clear" w:color="auto" w:fill="FFFFFF"/>
              <w:ind w:firstLine="446"/>
              <w:jc w:val="both"/>
              <w:textAlignment w:val="baseline"/>
              <w:rPr>
                <w:rFonts w:cstheme="minorHAnsi"/>
                <w:b/>
                <w:color w:val="000000" w:themeColor="text1"/>
                <w:spacing w:val="2"/>
              </w:rPr>
            </w:pPr>
            <w:r w:rsidRPr="008A5ECB">
              <w:rPr>
                <w:rFonts w:cstheme="minorHAnsi"/>
                <w:b/>
                <w:color w:val="000000" w:themeColor="text1"/>
                <w:spacing w:val="2"/>
              </w:rPr>
              <w:t>либо:</w:t>
            </w:r>
          </w:p>
          <w:p w14:paraId="2DED9B9D" w14:textId="5606BAE3" w:rsidR="00F77116" w:rsidRPr="008A5ECB" w:rsidRDefault="00F77116" w:rsidP="00F77116">
            <w:pPr>
              <w:shd w:val="clear" w:color="auto" w:fill="FFFFFF"/>
              <w:ind w:firstLine="446"/>
              <w:jc w:val="both"/>
              <w:textAlignment w:val="baseline"/>
              <w:rPr>
                <w:rFonts w:cstheme="minorHAnsi"/>
                <w:b/>
                <w:color w:val="000000" w:themeColor="text1"/>
                <w:spacing w:val="2"/>
              </w:rPr>
            </w:pPr>
            <w:r w:rsidRPr="008A5ECB">
              <w:rPr>
                <w:rFonts w:cstheme="minorHAnsi"/>
                <w:b/>
                <w:color w:val="000000" w:themeColor="text1"/>
                <w:spacing w:val="2"/>
              </w:rPr>
              <w:t>вступивш</w:t>
            </w:r>
            <w:r w:rsidR="00A35329" w:rsidRPr="008A5ECB">
              <w:rPr>
                <w:rFonts w:cstheme="minorHAnsi"/>
                <w:b/>
                <w:color w:val="000000" w:themeColor="text1"/>
                <w:spacing w:val="2"/>
              </w:rPr>
              <w:t>его</w:t>
            </w:r>
            <w:r w:rsidRPr="008A5ECB">
              <w:rPr>
                <w:rFonts w:cstheme="minorHAnsi"/>
                <w:b/>
                <w:color w:val="000000" w:themeColor="text1"/>
                <w:spacing w:val="2"/>
              </w:rPr>
              <w:t xml:space="preserve"> в законную силу решени</w:t>
            </w:r>
            <w:r w:rsidR="00A35329" w:rsidRPr="008A5ECB">
              <w:rPr>
                <w:rFonts w:cstheme="minorHAnsi"/>
                <w:b/>
                <w:color w:val="000000" w:themeColor="text1"/>
                <w:spacing w:val="2"/>
              </w:rPr>
              <w:t>я</w:t>
            </w:r>
            <w:r w:rsidRPr="008A5ECB">
              <w:rPr>
                <w:rFonts w:cstheme="minorHAnsi"/>
                <w:b/>
                <w:color w:val="000000" w:themeColor="text1"/>
                <w:spacing w:val="2"/>
              </w:rPr>
              <w:t xml:space="preserve"> суда.</w:t>
            </w:r>
          </w:p>
          <w:p w14:paraId="17CB302A" w14:textId="57FB4AAA" w:rsidR="00450F8D" w:rsidRPr="008A5ECB" w:rsidRDefault="00450F8D" w:rsidP="00F77116">
            <w:pPr>
              <w:shd w:val="clear" w:color="auto" w:fill="FFFFFF"/>
              <w:ind w:firstLine="446"/>
              <w:jc w:val="both"/>
              <w:textAlignment w:val="baseline"/>
              <w:rPr>
                <w:rFonts w:cstheme="minorHAnsi"/>
                <w:color w:val="000000" w:themeColor="text1"/>
                <w:spacing w:val="2"/>
              </w:rPr>
            </w:pPr>
          </w:p>
        </w:tc>
        <w:tc>
          <w:tcPr>
            <w:tcW w:w="3260" w:type="dxa"/>
            <w:shd w:val="clear" w:color="auto" w:fill="auto"/>
          </w:tcPr>
          <w:p w14:paraId="2E9E6213" w14:textId="77777777" w:rsidR="00A35329" w:rsidRPr="008A5ECB" w:rsidRDefault="00A35329" w:rsidP="00A35329">
            <w:pPr>
              <w:ind w:firstLine="320"/>
              <w:jc w:val="both"/>
              <w:rPr>
                <w:rFonts w:eastAsia="Times New Roman" w:cstheme="minorHAnsi"/>
                <w:lang w:eastAsia="ru-RU"/>
              </w:rPr>
            </w:pPr>
            <w:r w:rsidRPr="008A5ECB">
              <w:rPr>
                <w:rFonts w:eastAsia="Times New Roman" w:cstheme="minorHAnsi"/>
                <w:lang w:eastAsia="ru-RU"/>
              </w:rPr>
              <w:lastRenderedPageBreak/>
              <w:t xml:space="preserve">В целях перевода закупок инжиниринговых услуг по техническому надзору или управлению проектом на </w:t>
            </w:r>
            <w:proofErr w:type="spellStart"/>
            <w:r w:rsidRPr="008A5ECB">
              <w:rPr>
                <w:rFonts w:eastAsia="Times New Roman" w:cstheme="minorHAnsi"/>
                <w:lang w:eastAsia="ru-RU"/>
              </w:rPr>
              <w:t>рейтингово</w:t>
            </w:r>
            <w:proofErr w:type="spellEnd"/>
            <w:r w:rsidRPr="008A5ECB">
              <w:rPr>
                <w:rFonts w:eastAsia="Times New Roman" w:cstheme="minorHAnsi"/>
                <w:lang w:eastAsia="ru-RU"/>
              </w:rPr>
              <w:t>-балльную систему.</w:t>
            </w:r>
          </w:p>
          <w:p w14:paraId="69037ADF" w14:textId="77777777" w:rsidR="00450F8D" w:rsidRPr="008A5ECB" w:rsidRDefault="00450F8D" w:rsidP="006F1419">
            <w:pPr>
              <w:ind w:firstLine="320"/>
              <w:jc w:val="both"/>
              <w:rPr>
                <w:rFonts w:eastAsia="Times New Roman" w:cstheme="minorHAnsi"/>
                <w:lang w:eastAsia="ru-RU"/>
              </w:rPr>
            </w:pPr>
          </w:p>
        </w:tc>
      </w:tr>
      <w:tr w:rsidR="008F136F" w:rsidRPr="008A5ECB" w14:paraId="1F8A36E1" w14:textId="77777777" w:rsidTr="00967119">
        <w:trPr>
          <w:gridAfter w:val="1"/>
          <w:wAfter w:w="18" w:type="dxa"/>
          <w:trHeight w:val="407"/>
        </w:trPr>
        <w:tc>
          <w:tcPr>
            <w:tcW w:w="605" w:type="dxa"/>
            <w:shd w:val="clear" w:color="auto" w:fill="auto"/>
          </w:tcPr>
          <w:p w14:paraId="363DF0C2" w14:textId="77777777" w:rsidR="008F136F" w:rsidRPr="008A5ECB" w:rsidRDefault="008F136F" w:rsidP="007E2E25">
            <w:pPr>
              <w:pStyle w:val="af0"/>
              <w:numPr>
                <w:ilvl w:val="0"/>
                <w:numId w:val="3"/>
              </w:numPr>
              <w:jc w:val="both"/>
              <w:rPr>
                <w:rFonts w:cstheme="minorHAnsi"/>
                <w:color w:val="000000" w:themeColor="text1"/>
              </w:rPr>
            </w:pPr>
          </w:p>
        </w:tc>
        <w:tc>
          <w:tcPr>
            <w:tcW w:w="1391" w:type="dxa"/>
            <w:shd w:val="clear" w:color="auto" w:fill="auto"/>
          </w:tcPr>
          <w:p w14:paraId="014A0791" w14:textId="3C339606" w:rsidR="008F136F" w:rsidRPr="00361973" w:rsidRDefault="00D55580" w:rsidP="00D55580">
            <w:pPr>
              <w:jc w:val="center"/>
              <w:rPr>
                <w:rFonts w:cstheme="minorHAnsi"/>
                <w:b/>
              </w:rPr>
            </w:pPr>
            <w:r w:rsidRPr="00361973">
              <w:rPr>
                <w:rFonts w:cstheme="minorHAnsi"/>
                <w:b/>
              </w:rPr>
              <w:t>п</w:t>
            </w:r>
            <w:r w:rsidR="008F136F" w:rsidRPr="00361973">
              <w:rPr>
                <w:rFonts w:cstheme="minorHAnsi"/>
                <w:b/>
              </w:rPr>
              <w:t xml:space="preserve">ункт 274 </w:t>
            </w:r>
          </w:p>
        </w:tc>
        <w:tc>
          <w:tcPr>
            <w:tcW w:w="5092" w:type="dxa"/>
            <w:tcBorders>
              <w:bottom w:val="single" w:sz="4" w:space="0" w:color="auto"/>
            </w:tcBorders>
            <w:shd w:val="clear" w:color="auto" w:fill="auto"/>
          </w:tcPr>
          <w:p w14:paraId="75EC49FE" w14:textId="07A68FB0" w:rsidR="008F136F" w:rsidRPr="008A5ECB" w:rsidRDefault="008F136F" w:rsidP="00361973">
            <w:pPr>
              <w:shd w:val="clear" w:color="auto" w:fill="FFFFFF"/>
              <w:jc w:val="both"/>
              <w:textAlignment w:val="baseline"/>
              <w:rPr>
                <w:rFonts w:cstheme="minorHAnsi"/>
                <w:color w:val="000000" w:themeColor="text1"/>
                <w:spacing w:val="2"/>
              </w:rPr>
            </w:pPr>
            <w:r w:rsidRPr="008A5ECB">
              <w:rPr>
                <w:rFonts w:cstheme="minorHAnsi"/>
                <w:color w:val="000000" w:themeColor="text1"/>
                <w:spacing w:val="2"/>
              </w:rPr>
              <w:t>При осуществлении государственных закупок работ в сфере строительства (строительно-монтажные работы и работы по проектированию) сведения и документы, подтверждающие опыт работы потенциального поставщика, находящихся в электронном депозитарии со статус</w:t>
            </w:r>
            <w:r w:rsidR="00B71E9F" w:rsidRPr="008A5ECB">
              <w:rPr>
                <w:rFonts w:cstheme="minorHAnsi"/>
                <w:color w:val="000000" w:themeColor="text1"/>
                <w:spacing w:val="2"/>
              </w:rPr>
              <w:t>ом «</w:t>
            </w:r>
            <w:r w:rsidRPr="008A5ECB">
              <w:rPr>
                <w:rFonts w:cstheme="minorHAnsi"/>
                <w:color w:val="000000" w:themeColor="text1"/>
                <w:spacing w:val="2"/>
              </w:rPr>
              <w:t>Подтверждено</w:t>
            </w:r>
            <w:r w:rsidR="00B71E9F" w:rsidRPr="008A5ECB">
              <w:rPr>
                <w:rFonts w:cstheme="minorHAnsi"/>
                <w:color w:val="000000" w:themeColor="text1"/>
                <w:spacing w:val="2"/>
              </w:rPr>
              <w:t>»</w:t>
            </w:r>
            <w:r w:rsidRPr="008A5ECB">
              <w:rPr>
                <w:rFonts w:cstheme="minorHAnsi"/>
                <w:color w:val="000000" w:themeColor="text1"/>
                <w:spacing w:val="2"/>
              </w:rPr>
              <w:t xml:space="preserve"> </w:t>
            </w:r>
            <w:r w:rsidRPr="008A5ECB">
              <w:rPr>
                <w:rFonts w:cstheme="minorHAnsi"/>
                <w:b/>
                <w:color w:val="000000" w:themeColor="text1"/>
                <w:spacing w:val="2"/>
              </w:rPr>
              <w:t>учитываются конкурсной комиссией</w:t>
            </w:r>
            <w:r w:rsidRPr="008A5ECB">
              <w:rPr>
                <w:rFonts w:cstheme="minorHAnsi"/>
                <w:color w:val="000000" w:themeColor="text1"/>
                <w:spacing w:val="2"/>
              </w:rPr>
              <w:t xml:space="preserve"> и обжалованию в порядке статьи 47 Закона, не подлежат.</w:t>
            </w:r>
          </w:p>
          <w:p w14:paraId="1010E4ED" w14:textId="4987B309" w:rsidR="008F136F" w:rsidRPr="008A5ECB" w:rsidRDefault="008F136F" w:rsidP="00FA09CF">
            <w:pPr>
              <w:shd w:val="clear" w:color="auto" w:fill="FFFFFF"/>
              <w:ind w:firstLine="446"/>
              <w:jc w:val="both"/>
              <w:textAlignment w:val="baseline"/>
              <w:rPr>
                <w:rFonts w:cstheme="minorHAnsi"/>
                <w:b/>
                <w:strike/>
                <w:color w:val="000000" w:themeColor="text1"/>
                <w:spacing w:val="2"/>
              </w:rPr>
            </w:pPr>
          </w:p>
        </w:tc>
        <w:tc>
          <w:tcPr>
            <w:tcW w:w="5103" w:type="dxa"/>
            <w:shd w:val="clear" w:color="auto" w:fill="auto"/>
          </w:tcPr>
          <w:p w14:paraId="072A3D33" w14:textId="0E691853" w:rsidR="008F136F" w:rsidRPr="008A5ECB" w:rsidRDefault="008F136F" w:rsidP="00361973">
            <w:pPr>
              <w:shd w:val="clear" w:color="auto" w:fill="FFFFFF"/>
              <w:jc w:val="both"/>
              <w:textAlignment w:val="baseline"/>
              <w:rPr>
                <w:rFonts w:cstheme="minorHAnsi"/>
                <w:color w:val="000000" w:themeColor="text1"/>
                <w:spacing w:val="2"/>
              </w:rPr>
            </w:pPr>
            <w:r w:rsidRPr="008A5ECB">
              <w:rPr>
                <w:rFonts w:cstheme="minorHAnsi"/>
                <w:color w:val="000000" w:themeColor="text1"/>
                <w:spacing w:val="2"/>
              </w:rPr>
              <w:t xml:space="preserve">При осуществлении государственных закупок работ в сфере строительства (строительно-монтажные работы и работы по проектированию) сведения и документы, подтверждающие опыт работы потенциального поставщика, находящихся в электронном депозитарии со статусом «Подтверждено» </w:t>
            </w:r>
            <w:r w:rsidRPr="008A5ECB">
              <w:rPr>
                <w:rFonts w:cstheme="minorHAnsi"/>
                <w:b/>
                <w:color w:val="000000" w:themeColor="text1"/>
                <w:spacing w:val="2"/>
              </w:rPr>
              <w:t>рассчитывается веб-порталом автоматически</w:t>
            </w:r>
            <w:r w:rsidRPr="008A5ECB">
              <w:rPr>
                <w:rFonts w:cstheme="minorHAnsi"/>
                <w:color w:val="000000" w:themeColor="text1"/>
                <w:spacing w:val="2"/>
              </w:rPr>
              <w:t xml:space="preserve"> и обжалованию в порядке статьи 47 Закона, не подлежат.</w:t>
            </w:r>
          </w:p>
          <w:p w14:paraId="732B01C2" w14:textId="77777777" w:rsidR="008F136F" w:rsidRPr="008A5ECB" w:rsidRDefault="008F136F" w:rsidP="00311E07">
            <w:pPr>
              <w:shd w:val="clear" w:color="auto" w:fill="FFFFFF"/>
              <w:ind w:firstLine="446"/>
              <w:jc w:val="both"/>
              <w:textAlignment w:val="baseline"/>
              <w:rPr>
                <w:rFonts w:cstheme="minorHAnsi"/>
                <w:strike/>
                <w:color w:val="000000" w:themeColor="text1"/>
                <w:spacing w:val="2"/>
              </w:rPr>
            </w:pPr>
          </w:p>
        </w:tc>
        <w:tc>
          <w:tcPr>
            <w:tcW w:w="3260" w:type="dxa"/>
            <w:shd w:val="clear" w:color="auto" w:fill="auto"/>
          </w:tcPr>
          <w:p w14:paraId="6C5CEF6C" w14:textId="77777777" w:rsidR="008F136F" w:rsidRPr="008A5ECB" w:rsidRDefault="008F136F" w:rsidP="008F136F">
            <w:pPr>
              <w:ind w:firstLine="320"/>
              <w:jc w:val="both"/>
              <w:rPr>
                <w:rFonts w:eastAsia="Times New Roman" w:cstheme="minorHAnsi"/>
                <w:lang w:val="kk-KZ" w:eastAsia="ru-RU"/>
              </w:rPr>
            </w:pPr>
            <w:r w:rsidRPr="008A5ECB">
              <w:rPr>
                <w:rFonts w:eastAsia="Times New Roman" w:cstheme="minorHAnsi"/>
                <w:lang w:val="kk-KZ" w:eastAsia="ru-RU"/>
              </w:rPr>
              <w:t>В связи с полным переходом с 1 сентября 2023 года,</w:t>
            </w:r>
            <w:r w:rsidRPr="008A5ECB">
              <w:rPr>
                <w:rFonts w:cstheme="minorHAnsi"/>
              </w:rPr>
              <w:t xml:space="preserve"> </w:t>
            </w:r>
            <w:r w:rsidRPr="008A5ECB">
              <w:rPr>
                <w:rFonts w:eastAsia="Times New Roman" w:cstheme="minorHAnsi"/>
                <w:lang w:val="kk-KZ" w:eastAsia="ru-RU"/>
              </w:rPr>
              <w:t>государственных закупок работ в сфере строительства (строительно-монтажные работы и работы по проектированию) на рейтингово-балльную систему, конкурсная комиссия не создается, и опыт работы рассчитывается веб-порталом автоматически.</w:t>
            </w:r>
          </w:p>
          <w:p w14:paraId="53EF5484" w14:textId="24445426" w:rsidR="008F136F" w:rsidRPr="008A5ECB" w:rsidRDefault="008F136F" w:rsidP="008F136F">
            <w:pPr>
              <w:ind w:firstLine="320"/>
              <w:jc w:val="both"/>
              <w:rPr>
                <w:rFonts w:eastAsia="Times New Roman" w:cstheme="minorHAnsi"/>
                <w:strike/>
                <w:lang w:val="kk-KZ" w:eastAsia="ru-RU"/>
              </w:rPr>
            </w:pPr>
          </w:p>
        </w:tc>
      </w:tr>
      <w:tr w:rsidR="00002CD3" w:rsidRPr="008A5ECB" w14:paraId="12144672" w14:textId="77777777" w:rsidTr="00967119">
        <w:trPr>
          <w:gridAfter w:val="1"/>
          <w:wAfter w:w="18" w:type="dxa"/>
          <w:trHeight w:val="407"/>
        </w:trPr>
        <w:tc>
          <w:tcPr>
            <w:tcW w:w="605" w:type="dxa"/>
            <w:shd w:val="clear" w:color="auto" w:fill="auto"/>
          </w:tcPr>
          <w:p w14:paraId="4E3575F3" w14:textId="77777777" w:rsidR="00002CD3" w:rsidRPr="008A5ECB" w:rsidRDefault="00002CD3" w:rsidP="00002CD3">
            <w:pPr>
              <w:pStyle w:val="af0"/>
              <w:numPr>
                <w:ilvl w:val="0"/>
                <w:numId w:val="3"/>
              </w:numPr>
              <w:jc w:val="both"/>
              <w:rPr>
                <w:rFonts w:cstheme="minorHAnsi"/>
                <w:color w:val="000000" w:themeColor="text1"/>
              </w:rPr>
            </w:pPr>
          </w:p>
        </w:tc>
        <w:tc>
          <w:tcPr>
            <w:tcW w:w="1391" w:type="dxa"/>
            <w:shd w:val="clear" w:color="auto" w:fill="auto"/>
          </w:tcPr>
          <w:p w14:paraId="73FAC08B" w14:textId="5CA331E2" w:rsidR="00002CD3" w:rsidRPr="00361973" w:rsidRDefault="00002CD3" w:rsidP="00D55580">
            <w:pPr>
              <w:jc w:val="center"/>
              <w:rPr>
                <w:rFonts w:cstheme="minorHAnsi"/>
                <w:b/>
              </w:rPr>
            </w:pPr>
            <w:r w:rsidRPr="00361973">
              <w:rPr>
                <w:rFonts w:cstheme="minorHAnsi"/>
                <w:b/>
              </w:rPr>
              <w:t xml:space="preserve">пункт 281-1 </w:t>
            </w:r>
          </w:p>
        </w:tc>
        <w:tc>
          <w:tcPr>
            <w:tcW w:w="5092" w:type="dxa"/>
            <w:shd w:val="clear" w:color="auto" w:fill="auto"/>
          </w:tcPr>
          <w:p w14:paraId="75B98975" w14:textId="2ED67EA8" w:rsidR="00002CD3" w:rsidRPr="008A5ECB" w:rsidRDefault="00FA09CF" w:rsidP="00361973">
            <w:pPr>
              <w:jc w:val="both"/>
              <w:rPr>
                <w:rFonts w:cstheme="minorHAnsi"/>
                <w:b/>
                <w:color w:val="000000"/>
                <w:spacing w:val="2"/>
              </w:rPr>
            </w:pPr>
            <w:r w:rsidRPr="008A5ECB">
              <w:rPr>
                <w:rFonts w:cstheme="minorHAnsi"/>
                <w:b/>
                <w:color w:val="000000"/>
                <w:spacing w:val="2"/>
              </w:rPr>
              <w:t>О</w:t>
            </w:r>
            <w:r w:rsidR="00002CD3" w:rsidRPr="008A5ECB">
              <w:rPr>
                <w:rFonts w:cstheme="minorHAnsi"/>
                <w:b/>
                <w:color w:val="000000"/>
                <w:spacing w:val="2"/>
              </w:rPr>
              <w:t>тсутствует</w:t>
            </w:r>
          </w:p>
        </w:tc>
        <w:tc>
          <w:tcPr>
            <w:tcW w:w="5103" w:type="dxa"/>
            <w:shd w:val="clear" w:color="auto" w:fill="auto"/>
          </w:tcPr>
          <w:p w14:paraId="31BA4F84" w14:textId="1F5DE5B9" w:rsidR="00002CD3" w:rsidRPr="008A5ECB" w:rsidRDefault="00002CD3" w:rsidP="00361973">
            <w:pPr>
              <w:jc w:val="both"/>
              <w:rPr>
                <w:rFonts w:cstheme="minorHAnsi"/>
                <w:b/>
                <w:color w:val="000000"/>
                <w:spacing w:val="2"/>
              </w:rPr>
            </w:pPr>
            <w:proofErr w:type="gramStart"/>
            <w:r w:rsidRPr="008A5ECB">
              <w:rPr>
                <w:rFonts w:cstheme="minorHAnsi"/>
                <w:b/>
                <w:color w:val="000000"/>
                <w:spacing w:val="2"/>
              </w:rPr>
              <w:t xml:space="preserve">При осуществлении государственных закупок </w:t>
            </w:r>
            <w:r w:rsidR="00DD0133" w:rsidRPr="008A5ECB">
              <w:rPr>
                <w:rFonts w:cstheme="minorHAnsi"/>
                <w:b/>
                <w:color w:val="000000"/>
                <w:spacing w:val="2"/>
              </w:rPr>
              <w:t xml:space="preserve">по инжиниринговым услугам по техническому надзору на технически и технологически сложных объектах первого и второго уровней </w:t>
            </w:r>
            <w:r w:rsidR="00DD0133" w:rsidRPr="008A5ECB">
              <w:rPr>
                <w:rFonts w:cstheme="minorHAnsi"/>
                <w:b/>
                <w:color w:val="000000"/>
                <w:spacing w:val="2"/>
              </w:rPr>
              <w:lastRenderedPageBreak/>
              <w:t>ответственности и (или) управлению проектами</w:t>
            </w:r>
            <w:r w:rsidRPr="008A5ECB">
              <w:rPr>
                <w:rFonts w:cstheme="minorHAnsi"/>
                <w:b/>
                <w:color w:val="000000"/>
                <w:spacing w:val="2"/>
              </w:rPr>
              <w:t xml:space="preserve"> сведения и документы, подтверждающие опыт работы потенциального поставщика, находящихся в электронном депозитарии со статусом «Подтверждено» </w:t>
            </w:r>
            <w:r w:rsidR="008F136F" w:rsidRPr="008A5ECB">
              <w:rPr>
                <w:rFonts w:cstheme="minorHAnsi"/>
                <w:b/>
                <w:color w:val="000000"/>
                <w:spacing w:val="2"/>
              </w:rPr>
              <w:t xml:space="preserve">рассчитывается веб-порталом автоматически </w:t>
            </w:r>
            <w:r w:rsidRPr="008A5ECB">
              <w:rPr>
                <w:rFonts w:cstheme="minorHAnsi"/>
                <w:b/>
                <w:color w:val="000000"/>
                <w:spacing w:val="2"/>
              </w:rPr>
              <w:t>и обжалованию в порядке статьи 47 Закона, не подлежат.</w:t>
            </w:r>
            <w:proofErr w:type="gramEnd"/>
          </w:p>
          <w:p w14:paraId="5C595316" w14:textId="51EB5BA6" w:rsidR="00DD0133" w:rsidRPr="008A5ECB" w:rsidRDefault="00DD0133" w:rsidP="00251D09">
            <w:pPr>
              <w:ind w:firstLine="446"/>
              <w:jc w:val="both"/>
              <w:rPr>
                <w:rFonts w:cstheme="minorHAnsi"/>
                <w:b/>
                <w:color w:val="000000"/>
                <w:spacing w:val="2"/>
              </w:rPr>
            </w:pPr>
            <w:proofErr w:type="gramStart"/>
            <w:r w:rsidRPr="008A5ECB">
              <w:rPr>
                <w:rFonts w:cstheme="minorHAnsi"/>
                <w:b/>
                <w:color w:val="000000"/>
                <w:spacing w:val="2"/>
              </w:rPr>
              <w:t>Сведения и документы, подтверждающие опыт работы потенциального поставщика,</w:t>
            </w:r>
            <w:r w:rsidRPr="008A5ECB">
              <w:rPr>
                <w:rFonts w:cstheme="minorHAnsi"/>
                <w:b/>
              </w:rPr>
              <w:t xml:space="preserve"> </w:t>
            </w:r>
            <w:r w:rsidRPr="008A5ECB">
              <w:rPr>
                <w:rFonts w:cstheme="minorHAnsi"/>
                <w:b/>
                <w:color w:val="000000"/>
                <w:spacing w:val="2"/>
              </w:rPr>
              <w:t xml:space="preserve">находящихся в электронном депозитарии со статусом «Подтверждено», а также имеющего разрешение (уведомление) на инжиниринговые услуги по техническому надзору на технически и технологически сложных объектах первого и второго уровней ответственности и (или) управлению проектами </w:t>
            </w:r>
            <w:r w:rsidR="00251D09" w:rsidRPr="008A5ECB">
              <w:rPr>
                <w:rFonts w:cstheme="minorHAnsi"/>
                <w:b/>
                <w:color w:val="000000"/>
                <w:spacing w:val="2"/>
              </w:rPr>
              <w:t>признаются соответствующими квалификационным требованиям в части обладания опытом работы пр</w:t>
            </w:r>
            <w:r w:rsidRPr="008A5ECB">
              <w:rPr>
                <w:rFonts w:cstheme="minorHAnsi"/>
                <w:b/>
                <w:color w:val="000000"/>
                <w:spacing w:val="2"/>
              </w:rPr>
              <w:t>и участ</w:t>
            </w:r>
            <w:r w:rsidR="00251D09" w:rsidRPr="008A5ECB">
              <w:rPr>
                <w:rFonts w:cstheme="minorHAnsi"/>
                <w:b/>
                <w:color w:val="000000"/>
                <w:spacing w:val="2"/>
              </w:rPr>
              <w:t xml:space="preserve">ии </w:t>
            </w:r>
            <w:r w:rsidRPr="008A5ECB">
              <w:rPr>
                <w:rFonts w:cstheme="minorHAnsi"/>
                <w:b/>
                <w:color w:val="000000"/>
                <w:spacing w:val="2"/>
              </w:rPr>
              <w:t>в государственных закупках инжиниринговых услуг по техническому надзору</w:t>
            </w:r>
            <w:proofErr w:type="gramEnd"/>
            <w:r w:rsidRPr="008A5ECB">
              <w:rPr>
                <w:rFonts w:cstheme="minorHAnsi"/>
                <w:b/>
                <w:color w:val="000000"/>
                <w:spacing w:val="2"/>
              </w:rPr>
              <w:t xml:space="preserve"> на технически несложных объектах второго и третьего уровней ответственности</w:t>
            </w:r>
            <w:r w:rsidR="00251D09" w:rsidRPr="008A5ECB">
              <w:rPr>
                <w:rFonts w:cstheme="minorHAnsi"/>
                <w:b/>
                <w:color w:val="000000"/>
                <w:spacing w:val="2"/>
              </w:rPr>
              <w:t xml:space="preserve">, а также </w:t>
            </w:r>
            <w:r w:rsidR="008F136F" w:rsidRPr="008A5ECB">
              <w:rPr>
                <w:rFonts w:cstheme="minorHAnsi"/>
                <w:b/>
                <w:color w:val="000000"/>
                <w:spacing w:val="2"/>
              </w:rPr>
              <w:t>рассчитывается веб-порталом автоматически</w:t>
            </w:r>
            <w:r w:rsidR="00251D09" w:rsidRPr="008A5ECB">
              <w:rPr>
                <w:rFonts w:cstheme="minorHAnsi"/>
                <w:b/>
                <w:color w:val="000000"/>
                <w:spacing w:val="2"/>
              </w:rPr>
              <w:t xml:space="preserve"> и обжалованию в порядке статьи 47 Закона, не подлежат</w:t>
            </w:r>
            <w:r w:rsidRPr="008A5ECB">
              <w:rPr>
                <w:rFonts w:cstheme="minorHAnsi"/>
                <w:b/>
                <w:color w:val="000000"/>
                <w:spacing w:val="2"/>
              </w:rPr>
              <w:t>.</w:t>
            </w:r>
          </w:p>
          <w:p w14:paraId="69DB3C2C" w14:textId="67E8783B" w:rsidR="00251D09" w:rsidRPr="008A5ECB" w:rsidRDefault="00251D09" w:rsidP="00251D09">
            <w:pPr>
              <w:ind w:firstLine="446"/>
              <w:jc w:val="both"/>
              <w:rPr>
                <w:rFonts w:cstheme="minorHAnsi"/>
                <w:color w:val="000000"/>
                <w:spacing w:val="2"/>
              </w:rPr>
            </w:pPr>
          </w:p>
        </w:tc>
        <w:tc>
          <w:tcPr>
            <w:tcW w:w="3260" w:type="dxa"/>
            <w:shd w:val="clear" w:color="auto" w:fill="auto"/>
          </w:tcPr>
          <w:p w14:paraId="79EFC6D0" w14:textId="0533941E" w:rsidR="00002CD3" w:rsidRPr="008A5ECB" w:rsidRDefault="00002CD3" w:rsidP="00002CD3">
            <w:pPr>
              <w:ind w:firstLine="320"/>
              <w:jc w:val="both"/>
              <w:rPr>
                <w:rFonts w:cstheme="minorHAnsi"/>
                <w:color w:val="000000"/>
                <w:spacing w:val="2"/>
              </w:rPr>
            </w:pPr>
            <w:r w:rsidRPr="008A5ECB">
              <w:rPr>
                <w:rFonts w:cstheme="minorHAnsi"/>
                <w:color w:val="000000"/>
                <w:spacing w:val="2"/>
              </w:rPr>
              <w:lastRenderedPageBreak/>
              <w:t xml:space="preserve">При учете опыта работы по услугам по техническому надзору подтвержденного в электронном депозитарии </w:t>
            </w:r>
            <w:r w:rsidRPr="008A5ECB">
              <w:rPr>
                <w:rFonts w:cstheme="minorHAnsi"/>
                <w:color w:val="000000"/>
                <w:spacing w:val="2"/>
              </w:rPr>
              <w:lastRenderedPageBreak/>
              <w:t xml:space="preserve">предлагается применять </w:t>
            </w:r>
            <w:r w:rsidR="000E60E3" w:rsidRPr="008A5ECB">
              <w:rPr>
                <w:rFonts w:cstheme="minorHAnsi"/>
                <w:color w:val="000000"/>
                <w:spacing w:val="2"/>
              </w:rPr>
              <w:t>аналогичное положение,</w:t>
            </w:r>
            <w:r w:rsidRPr="008A5ECB">
              <w:rPr>
                <w:rFonts w:cstheme="minorHAnsi"/>
                <w:color w:val="000000"/>
                <w:spacing w:val="2"/>
              </w:rPr>
              <w:t xml:space="preserve"> предусмотренное в пункте 273 Правил</w:t>
            </w:r>
            <w:r w:rsidR="00B71E9F" w:rsidRPr="008A5ECB">
              <w:rPr>
                <w:rFonts w:cstheme="minorHAnsi"/>
                <w:color w:val="000000"/>
                <w:spacing w:val="2"/>
              </w:rPr>
              <w:t xml:space="preserve"> № 648</w:t>
            </w:r>
            <w:r w:rsidRPr="008A5ECB">
              <w:rPr>
                <w:rFonts w:cstheme="minorHAnsi"/>
                <w:color w:val="000000"/>
                <w:spacing w:val="2"/>
              </w:rPr>
              <w:t>.</w:t>
            </w:r>
          </w:p>
          <w:p w14:paraId="1AA048C4" w14:textId="0979173C" w:rsidR="000E60E3" w:rsidRPr="008A5ECB" w:rsidRDefault="000E60E3" w:rsidP="000E60E3">
            <w:pPr>
              <w:jc w:val="both"/>
              <w:rPr>
                <w:rFonts w:cstheme="minorHAnsi"/>
                <w:i/>
                <w:color w:val="000000"/>
                <w:spacing w:val="2"/>
              </w:rPr>
            </w:pPr>
          </w:p>
        </w:tc>
      </w:tr>
      <w:tr w:rsidR="00002CD3" w:rsidRPr="008A5ECB" w14:paraId="52C48E3E" w14:textId="77777777" w:rsidTr="00967119">
        <w:trPr>
          <w:gridAfter w:val="1"/>
          <w:wAfter w:w="18" w:type="dxa"/>
          <w:trHeight w:val="407"/>
        </w:trPr>
        <w:tc>
          <w:tcPr>
            <w:tcW w:w="605" w:type="dxa"/>
            <w:shd w:val="clear" w:color="auto" w:fill="auto"/>
          </w:tcPr>
          <w:p w14:paraId="760A7471" w14:textId="77777777" w:rsidR="00002CD3" w:rsidRPr="008A5ECB" w:rsidRDefault="00002CD3" w:rsidP="00002CD3">
            <w:pPr>
              <w:pStyle w:val="af0"/>
              <w:numPr>
                <w:ilvl w:val="0"/>
                <w:numId w:val="3"/>
              </w:numPr>
              <w:jc w:val="both"/>
              <w:rPr>
                <w:rFonts w:cstheme="minorHAnsi"/>
                <w:color w:val="000000" w:themeColor="text1"/>
              </w:rPr>
            </w:pPr>
          </w:p>
        </w:tc>
        <w:tc>
          <w:tcPr>
            <w:tcW w:w="1391" w:type="dxa"/>
            <w:shd w:val="clear" w:color="auto" w:fill="auto"/>
          </w:tcPr>
          <w:p w14:paraId="0A21FF40" w14:textId="11FD8F84" w:rsidR="00002CD3" w:rsidRPr="00361973" w:rsidRDefault="00002CD3" w:rsidP="00B71E9F">
            <w:pPr>
              <w:jc w:val="center"/>
              <w:rPr>
                <w:rFonts w:eastAsia="Times New Roman" w:cstheme="minorHAnsi"/>
                <w:b/>
                <w:color w:val="000000" w:themeColor="text1"/>
                <w:sz w:val="20"/>
                <w:szCs w:val="20"/>
                <w:lang w:eastAsia="ru-RU"/>
              </w:rPr>
            </w:pPr>
            <w:r w:rsidRPr="00361973">
              <w:rPr>
                <w:rFonts w:eastAsia="Times New Roman" w:cstheme="minorHAnsi"/>
                <w:b/>
                <w:color w:val="000000" w:themeColor="text1"/>
                <w:sz w:val="20"/>
                <w:szCs w:val="20"/>
                <w:lang w:eastAsia="ru-RU"/>
              </w:rPr>
              <w:t xml:space="preserve">Приложение 4 </w:t>
            </w:r>
          </w:p>
        </w:tc>
        <w:tc>
          <w:tcPr>
            <w:tcW w:w="5092" w:type="dxa"/>
            <w:shd w:val="clear" w:color="auto" w:fill="auto"/>
          </w:tcPr>
          <w:p w14:paraId="7B736C31" w14:textId="77777777" w:rsidR="00002CD3" w:rsidRPr="008A5ECB" w:rsidRDefault="00002CD3" w:rsidP="00002CD3">
            <w:pPr>
              <w:jc w:val="right"/>
              <w:rPr>
                <w:rFonts w:cstheme="minorHAnsi"/>
              </w:rPr>
            </w:pPr>
            <w:r w:rsidRPr="008A5ECB">
              <w:rPr>
                <w:rFonts w:cstheme="minorHAnsi"/>
              </w:rPr>
              <w:t>Приложение 4</w:t>
            </w:r>
          </w:p>
          <w:p w14:paraId="160A7E0D" w14:textId="77777777" w:rsidR="00002CD3" w:rsidRPr="008A5ECB" w:rsidRDefault="00002CD3" w:rsidP="00002CD3">
            <w:pPr>
              <w:jc w:val="right"/>
              <w:rPr>
                <w:rFonts w:cstheme="minorHAnsi"/>
              </w:rPr>
            </w:pPr>
            <w:r w:rsidRPr="008A5ECB">
              <w:rPr>
                <w:rFonts w:cstheme="minorHAnsi"/>
              </w:rPr>
              <w:t>к Правилам осуществления</w:t>
            </w:r>
          </w:p>
          <w:p w14:paraId="2B928214" w14:textId="77777777" w:rsidR="00002CD3" w:rsidRPr="008A5ECB" w:rsidRDefault="00002CD3" w:rsidP="00002CD3">
            <w:pPr>
              <w:jc w:val="right"/>
              <w:rPr>
                <w:rFonts w:cstheme="minorHAnsi"/>
              </w:rPr>
            </w:pPr>
            <w:r w:rsidRPr="008A5ECB">
              <w:rPr>
                <w:rFonts w:cstheme="minorHAnsi"/>
              </w:rPr>
              <w:t>государственных закупок</w:t>
            </w:r>
          </w:p>
          <w:p w14:paraId="2E950C70" w14:textId="77777777" w:rsidR="00002CD3" w:rsidRPr="008A5ECB" w:rsidRDefault="00002CD3" w:rsidP="00002CD3">
            <w:pPr>
              <w:jc w:val="right"/>
              <w:rPr>
                <w:rFonts w:cstheme="minorHAnsi"/>
              </w:rPr>
            </w:pPr>
          </w:p>
          <w:p w14:paraId="6E57062D" w14:textId="77777777" w:rsidR="00002CD3" w:rsidRPr="008A5ECB" w:rsidRDefault="00002CD3" w:rsidP="00002CD3">
            <w:pPr>
              <w:jc w:val="center"/>
              <w:rPr>
                <w:rFonts w:cstheme="minorHAnsi"/>
              </w:rPr>
            </w:pPr>
            <w:r w:rsidRPr="008A5ECB">
              <w:rPr>
                <w:rFonts w:cstheme="minorHAnsi"/>
              </w:rPr>
              <w:t>Перечень товаров, работ, услуг, по которым формируется электронный депозитарий в сфере государственных закупок</w:t>
            </w:r>
          </w:p>
          <w:p w14:paraId="0BCD5D60" w14:textId="77777777" w:rsidR="00002CD3" w:rsidRPr="008A5ECB" w:rsidRDefault="00002CD3" w:rsidP="00002CD3">
            <w:pPr>
              <w:jc w:val="center"/>
              <w:rPr>
                <w:rFonts w:cstheme="minorHAnsi"/>
              </w:rPr>
            </w:pPr>
          </w:p>
          <w:tbl>
            <w:tblPr>
              <w:tblStyle w:val="a3"/>
              <w:tblW w:w="0" w:type="auto"/>
              <w:tblLayout w:type="fixed"/>
              <w:tblLook w:val="04A0" w:firstRow="1" w:lastRow="0" w:firstColumn="1" w:lastColumn="0" w:noHBand="0" w:noVBand="1"/>
            </w:tblPr>
            <w:tblGrid>
              <w:gridCol w:w="582"/>
              <w:gridCol w:w="4284"/>
            </w:tblGrid>
            <w:tr w:rsidR="00002CD3" w:rsidRPr="008A5ECB" w14:paraId="3865F9F7" w14:textId="77777777" w:rsidTr="0087779B">
              <w:tc>
                <w:tcPr>
                  <w:tcW w:w="582" w:type="dxa"/>
                </w:tcPr>
                <w:p w14:paraId="03C06651" w14:textId="469CE0A3" w:rsidR="00002CD3" w:rsidRPr="008A5ECB" w:rsidRDefault="00002CD3" w:rsidP="00002CD3">
                  <w:pPr>
                    <w:rPr>
                      <w:rFonts w:cstheme="minorHAnsi"/>
                    </w:rPr>
                  </w:pPr>
                  <w:r w:rsidRPr="008A5ECB">
                    <w:rPr>
                      <w:rFonts w:cstheme="minorHAnsi"/>
                    </w:rPr>
                    <w:t>№</w:t>
                  </w:r>
                </w:p>
              </w:tc>
              <w:tc>
                <w:tcPr>
                  <w:tcW w:w="4284" w:type="dxa"/>
                </w:tcPr>
                <w:p w14:paraId="0721D7F1" w14:textId="791BB011" w:rsidR="00002CD3" w:rsidRPr="008A5ECB" w:rsidRDefault="00002CD3" w:rsidP="00002CD3">
                  <w:pPr>
                    <w:rPr>
                      <w:rFonts w:cstheme="minorHAnsi"/>
                    </w:rPr>
                  </w:pPr>
                  <w:r w:rsidRPr="008A5ECB">
                    <w:rPr>
                      <w:rFonts w:cstheme="minorHAnsi"/>
                    </w:rPr>
                    <w:t>Наименование</w:t>
                  </w:r>
                </w:p>
              </w:tc>
            </w:tr>
            <w:tr w:rsidR="00002CD3" w:rsidRPr="008A5ECB" w14:paraId="53C79573" w14:textId="77777777" w:rsidTr="0087779B">
              <w:tc>
                <w:tcPr>
                  <w:tcW w:w="582" w:type="dxa"/>
                </w:tcPr>
                <w:p w14:paraId="3B334229" w14:textId="0E20EB95" w:rsidR="00002CD3" w:rsidRPr="008A5ECB" w:rsidRDefault="00002CD3" w:rsidP="00002CD3">
                  <w:pPr>
                    <w:rPr>
                      <w:rFonts w:cstheme="minorHAnsi"/>
                    </w:rPr>
                  </w:pPr>
                  <w:r w:rsidRPr="008A5ECB">
                    <w:rPr>
                      <w:rFonts w:cstheme="minorHAnsi"/>
                    </w:rPr>
                    <w:t>1.</w:t>
                  </w:r>
                </w:p>
              </w:tc>
              <w:tc>
                <w:tcPr>
                  <w:tcW w:w="4284" w:type="dxa"/>
                </w:tcPr>
                <w:p w14:paraId="387DF909" w14:textId="4CA24B66" w:rsidR="00002CD3" w:rsidRPr="008A5ECB" w:rsidRDefault="00002CD3" w:rsidP="00002CD3">
                  <w:pPr>
                    <w:rPr>
                      <w:rFonts w:cstheme="minorHAnsi"/>
                    </w:rPr>
                  </w:pPr>
                  <w:r w:rsidRPr="008A5ECB">
                    <w:rPr>
                      <w:rFonts w:cstheme="minorHAnsi"/>
                    </w:rPr>
                    <w:t>Строительно-монтажные работы</w:t>
                  </w:r>
                </w:p>
              </w:tc>
            </w:tr>
            <w:tr w:rsidR="00002CD3" w:rsidRPr="008A5ECB" w14:paraId="1E4361A9" w14:textId="77777777" w:rsidTr="0087779B">
              <w:tc>
                <w:tcPr>
                  <w:tcW w:w="582" w:type="dxa"/>
                </w:tcPr>
                <w:p w14:paraId="2ABD4C0C" w14:textId="38960B6C" w:rsidR="00002CD3" w:rsidRPr="008A5ECB" w:rsidRDefault="00002CD3" w:rsidP="00002CD3">
                  <w:pPr>
                    <w:rPr>
                      <w:rFonts w:cstheme="minorHAnsi"/>
                    </w:rPr>
                  </w:pPr>
                  <w:r w:rsidRPr="008A5ECB">
                    <w:rPr>
                      <w:rFonts w:cstheme="minorHAnsi"/>
                    </w:rPr>
                    <w:t>2.</w:t>
                  </w:r>
                </w:p>
              </w:tc>
              <w:tc>
                <w:tcPr>
                  <w:tcW w:w="4284" w:type="dxa"/>
                </w:tcPr>
                <w:p w14:paraId="3B1B3815" w14:textId="47A1B7C0" w:rsidR="00002CD3" w:rsidRPr="008A5ECB" w:rsidRDefault="00002CD3" w:rsidP="00002CD3">
                  <w:pPr>
                    <w:rPr>
                      <w:rFonts w:cstheme="minorHAnsi"/>
                    </w:rPr>
                  </w:pPr>
                  <w:r w:rsidRPr="008A5ECB">
                    <w:rPr>
                      <w:rFonts w:cstheme="minorHAnsi"/>
                    </w:rPr>
                    <w:t>Работы по проектированию</w:t>
                  </w:r>
                </w:p>
              </w:tc>
            </w:tr>
          </w:tbl>
          <w:p w14:paraId="72F4E38C" w14:textId="77777777" w:rsidR="00002CD3" w:rsidRPr="008A5ECB" w:rsidRDefault="00002CD3" w:rsidP="00002CD3">
            <w:pPr>
              <w:jc w:val="center"/>
              <w:rPr>
                <w:rFonts w:cstheme="minorHAnsi"/>
              </w:rPr>
            </w:pPr>
          </w:p>
          <w:p w14:paraId="5549F8D0" w14:textId="62D91371" w:rsidR="00002CD3" w:rsidRPr="008A5ECB" w:rsidRDefault="00002CD3" w:rsidP="00002CD3">
            <w:pPr>
              <w:jc w:val="center"/>
              <w:rPr>
                <w:rFonts w:cstheme="minorHAnsi"/>
              </w:rPr>
            </w:pPr>
          </w:p>
        </w:tc>
        <w:tc>
          <w:tcPr>
            <w:tcW w:w="5103" w:type="dxa"/>
            <w:shd w:val="clear" w:color="auto" w:fill="auto"/>
          </w:tcPr>
          <w:p w14:paraId="660210B7" w14:textId="77777777" w:rsidR="00002CD3" w:rsidRPr="008A5ECB" w:rsidRDefault="00002CD3" w:rsidP="00002CD3">
            <w:pPr>
              <w:jc w:val="right"/>
              <w:rPr>
                <w:rFonts w:cstheme="minorHAnsi"/>
              </w:rPr>
            </w:pPr>
            <w:r w:rsidRPr="008A5ECB">
              <w:rPr>
                <w:rFonts w:cstheme="minorHAnsi"/>
              </w:rPr>
              <w:lastRenderedPageBreak/>
              <w:t>Приложение 4</w:t>
            </w:r>
          </w:p>
          <w:p w14:paraId="78482B5F" w14:textId="77777777" w:rsidR="00002CD3" w:rsidRPr="008A5ECB" w:rsidRDefault="00002CD3" w:rsidP="00002CD3">
            <w:pPr>
              <w:jc w:val="right"/>
              <w:rPr>
                <w:rFonts w:cstheme="minorHAnsi"/>
              </w:rPr>
            </w:pPr>
            <w:r w:rsidRPr="008A5ECB">
              <w:rPr>
                <w:rFonts w:cstheme="minorHAnsi"/>
              </w:rPr>
              <w:t>к Правилам осуществления</w:t>
            </w:r>
          </w:p>
          <w:p w14:paraId="03B4D520" w14:textId="77777777" w:rsidR="00002CD3" w:rsidRPr="008A5ECB" w:rsidRDefault="00002CD3" w:rsidP="00002CD3">
            <w:pPr>
              <w:jc w:val="right"/>
              <w:rPr>
                <w:rFonts w:cstheme="minorHAnsi"/>
              </w:rPr>
            </w:pPr>
            <w:r w:rsidRPr="008A5ECB">
              <w:rPr>
                <w:rFonts w:cstheme="minorHAnsi"/>
              </w:rPr>
              <w:t>государственных закупок</w:t>
            </w:r>
          </w:p>
          <w:p w14:paraId="4B60D89C" w14:textId="77777777" w:rsidR="00002CD3" w:rsidRPr="008A5ECB" w:rsidRDefault="00002CD3" w:rsidP="00002CD3">
            <w:pPr>
              <w:jc w:val="right"/>
              <w:rPr>
                <w:rFonts w:cstheme="minorHAnsi"/>
              </w:rPr>
            </w:pPr>
          </w:p>
          <w:p w14:paraId="5D62A40C" w14:textId="77777777" w:rsidR="00002CD3" w:rsidRPr="008A5ECB" w:rsidRDefault="00002CD3" w:rsidP="00002CD3">
            <w:pPr>
              <w:jc w:val="center"/>
              <w:rPr>
                <w:rFonts w:cstheme="minorHAnsi"/>
              </w:rPr>
            </w:pPr>
            <w:r w:rsidRPr="008A5ECB">
              <w:rPr>
                <w:rFonts w:cstheme="minorHAnsi"/>
              </w:rPr>
              <w:t>Перечень товаров, работ, услуг, по которым формируется электронный депозитарий в сфере государственных закупок</w:t>
            </w:r>
          </w:p>
          <w:p w14:paraId="2C3C5639" w14:textId="77777777" w:rsidR="00002CD3" w:rsidRPr="008A5ECB" w:rsidRDefault="00002CD3" w:rsidP="00002CD3">
            <w:pPr>
              <w:jc w:val="center"/>
              <w:rPr>
                <w:rFonts w:cstheme="minorHAnsi"/>
              </w:rPr>
            </w:pPr>
          </w:p>
          <w:tbl>
            <w:tblPr>
              <w:tblStyle w:val="a3"/>
              <w:tblW w:w="0" w:type="auto"/>
              <w:tblLayout w:type="fixed"/>
              <w:tblLook w:val="04A0" w:firstRow="1" w:lastRow="0" w:firstColumn="1" w:lastColumn="0" w:noHBand="0" w:noVBand="1"/>
            </w:tblPr>
            <w:tblGrid>
              <w:gridCol w:w="582"/>
              <w:gridCol w:w="4284"/>
            </w:tblGrid>
            <w:tr w:rsidR="00002CD3" w:rsidRPr="008A5ECB" w14:paraId="6E58626E" w14:textId="77777777" w:rsidTr="0087779B">
              <w:tc>
                <w:tcPr>
                  <w:tcW w:w="582" w:type="dxa"/>
                </w:tcPr>
                <w:p w14:paraId="21C497D5" w14:textId="77777777" w:rsidR="00002CD3" w:rsidRPr="008A5ECB" w:rsidRDefault="00002CD3" w:rsidP="00002CD3">
                  <w:pPr>
                    <w:rPr>
                      <w:rFonts w:cstheme="minorHAnsi"/>
                    </w:rPr>
                  </w:pPr>
                  <w:r w:rsidRPr="008A5ECB">
                    <w:rPr>
                      <w:rFonts w:cstheme="minorHAnsi"/>
                    </w:rPr>
                    <w:t>№</w:t>
                  </w:r>
                </w:p>
              </w:tc>
              <w:tc>
                <w:tcPr>
                  <w:tcW w:w="4284" w:type="dxa"/>
                </w:tcPr>
                <w:p w14:paraId="0E019907" w14:textId="77777777" w:rsidR="00002CD3" w:rsidRPr="008A5ECB" w:rsidRDefault="00002CD3" w:rsidP="00002CD3">
                  <w:pPr>
                    <w:rPr>
                      <w:rFonts w:cstheme="minorHAnsi"/>
                    </w:rPr>
                  </w:pPr>
                  <w:r w:rsidRPr="008A5ECB">
                    <w:rPr>
                      <w:rFonts w:cstheme="minorHAnsi"/>
                    </w:rPr>
                    <w:t>Наименование</w:t>
                  </w:r>
                </w:p>
              </w:tc>
            </w:tr>
            <w:tr w:rsidR="00002CD3" w:rsidRPr="008A5ECB" w14:paraId="1DD0C0DE" w14:textId="77777777" w:rsidTr="0087779B">
              <w:tc>
                <w:tcPr>
                  <w:tcW w:w="582" w:type="dxa"/>
                </w:tcPr>
                <w:p w14:paraId="4FC4FB57" w14:textId="10D092FF" w:rsidR="00002CD3" w:rsidRPr="008A5ECB" w:rsidRDefault="00002CD3" w:rsidP="00002CD3">
                  <w:pPr>
                    <w:rPr>
                      <w:rFonts w:cstheme="minorHAnsi"/>
                    </w:rPr>
                  </w:pPr>
                  <w:r w:rsidRPr="008A5ECB">
                    <w:rPr>
                      <w:rFonts w:cstheme="minorHAnsi"/>
                    </w:rPr>
                    <w:t>1.</w:t>
                  </w:r>
                </w:p>
              </w:tc>
              <w:tc>
                <w:tcPr>
                  <w:tcW w:w="4284" w:type="dxa"/>
                </w:tcPr>
                <w:p w14:paraId="52EB094D" w14:textId="77777777" w:rsidR="00002CD3" w:rsidRPr="008A5ECB" w:rsidRDefault="00002CD3" w:rsidP="00002CD3">
                  <w:pPr>
                    <w:rPr>
                      <w:rFonts w:cstheme="minorHAnsi"/>
                    </w:rPr>
                  </w:pPr>
                  <w:r w:rsidRPr="008A5ECB">
                    <w:rPr>
                      <w:rFonts w:cstheme="minorHAnsi"/>
                    </w:rPr>
                    <w:t>Строительно-монтажные работы</w:t>
                  </w:r>
                </w:p>
              </w:tc>
            </w:tr>
            <w:tr w:rsidR="00002CD3" w:rsidRPr="008A5ECB" w14:paraId="754398E6" w14:textId="77777777" w:rsidTr="0087779B">
              <w:tc>
                <w:tcPr>
                  <w:tcW w:w="582" w:type="dxa"/>
                </w:tcPr>
                <w:p w14:paraId="6C83BBB8" w14:textId="69A862DB" w:rsidR="00002CD3" w:rsidRPr="008A5ECB" w:rsidRDefault="00002CD3" w:rsidP="00002CD3">
                  <w:pPr>
                    <w:rPr>
                      <w:rFonts w:cstheme="minorHAnsi"/>
                    </w:rPr>
                  </w:pPr>
                  <w:r w:rsidRPr="008A5ECB">
                    <w:rPr>
                      <w:rFonts w:cstheme="minorHAnsi"/>
                    </w:rPr>
                    <w:t>2.</w:t>
                  </w:r>
                </w:p>
              </w:tc>
              <w:tc>
                <w:tcPr>
                  <w:tcW w:w="4284" w:type="dxa"/>
                </w:tcPr>
                <w:p w14:paraId="14C56F18" w14:textId="77777777" w:rsidR="00002CD3" w:rsidRPr="008A5ECB" w:rsidRDefault="00002CD3" w:rsidP="00002CD3">
                  <w:pPr>
                    <w:rPr>
                      <w:rFonts w:cstheme="minorHAnsi"/>
                    </w:rPr>
                  </w:pPr>
                  <w:r w:rsidRPr="008A5ECB">
                    <w:rPr>
                      <w:rFonts w:cstheme="minorHAnsi"/>
                    </w:rPr>
                    <w:t>Работы по проектированию</w:t>
                  </w:r>
                </w:p>
              </w:tc>
            </w:tr>
            <w:tr w:rsidR="00002CD3" w:rsidRPr="008A5ECB" w14:paraId="6E0FD648" w14:textId="77777777" w:rsidTr="0087779B">
              <w:tc>
                <w:tcPr>
                  <w:tcW w:w="582" w:type="dxa"/>
                </w:tcPr>
                <w:p w14:paraId="3D4D9DB3" w14:textId="7474A28F" w:rsidR="00002CD3" w:rsidRPr="008A5ECB" w:rsidRDefault="00002CD3" w:rsidP="00002CD3">
                  <w:pPr>
                    <w:rPr>
                      <w:rFonts w:cstheme="minorHAnsi"/>
                      <w:b/>
                    </w:rPr>
                  </w:pPr>
                  <w:r w:rsidRPr="008A5ECB">
                    <w:rPr>
                      <w:rFonts w:cstheme="minorHAnsi"/>
                      <w:b/>
                    </w:rPr>
                    <w:lastRenderedPageBreak/>
                    <w:t>3.</w:t>
                  </w:r>
                </w:p>
              </w:tc>
              <w:tc>
                <w:tcPr>
                  <w:tcW w:w="4284" w:type="dxa"/>
                </w:tcPr>
                <w:p w14:paraId="65A7B677" w14:textId="57D5E3C1" w:rsidR="00002CD3" w:rsidRPr="008A5ECB" w:rsidRDefault="00251D09" w:rsidP="00251D09">
                  <w:pPr>
                    <w:jc w:val="both"/>
                    <w:rPr>
                      <w:rFonts w:cstheme="minorHAnsi"/>
                      <w:b/>
                    </w:rPr>
                  </w:pPr>
                  <w:r w:rsidRPr="008A5ECB">
                    <w:rPr>
                      <w:rFonts w:cstheme="minorHAnsi"/>
                      <w:b/>
                      <w:color w:val="000000"/>
                      <w:spacing w:val="2"/>
                    </w:rPr>
                    <w:t>Инжиниринговые услуги по техническому надзору на технически и технологически сложных объектах первого и второго уровней ответственности и (или) управлению проектами</w:t>
                  </w:r>
                </w:p>
              </w:tc>
            </w:tr>
          </w:tbl>
          <w:p w14:paraId="709C8D4D" w14:textId="77777777" w:rsidR="00002CD3" w:rsidRPr="008A5ECB" w:rsidRDefault="00002CD3" w:rsidP="00002CD3">
            <w:pPr>
              <w:jc w:val="center"/>
              <w:rPr>
                <w:rFonts w:cstheme="minorHAnsi"/>
              </w:rPr>
            </w:pPr>
          </w:p>
          <w:p w14:paraId="11DB371B" w14:textId="77777777" w:rsidR="00002CD3" w:rsidRPr="008A5ECB" w:rsidRDefault="00002CD3" w:rsidP="00002CD3">
            <w:pPr>
              <w:pStyle w:val="a4"/>
              <w:spacing w:before="0" w:beforeAutospacing="0" w:after="0" w:afterAutospacing="0"/>
              <w:ind w:firstLine="459"/>
              <w:jc w:val="right"/>
              <w:rPr>
                <w:rFonts w:asciiTheme="minorHAnsi" w:hAnsiTheme="minorHAnsi" w:cstheme="minorHAnsi"/>
                <w:sz w:val="22"/>
                <w:szCs w:val="22"/>
                <w:lang w:val="kk-KZ"/>
              </w:rPr>
            </w:pPr>
          </w:p>
        </w:tc>
        <w:tc>
          <w:tcPr>
            <w:tcW w:w="3260" w:type="dxa"/>
            <w:shd w:val="clear" w:color="auto" w:fill="auto"/>
          </w:tcPr>
          <w:p w14:paraId="7C0B2749" w14:textId="77777777" w:rsidR="00B71E9F" w:rsidRPr="008A5ECB" w:rsidRDefault="00B71E9F" w:rsidP="00B71E9F">
            <w:pPr>
              <w:ind w:firstLine="320"/>
              <w:jc w:val="both"/>
              <w:rPr>
                <w:rFonts w:eastAsia="Times New Roman" w:cstheme="minorHAnsi"/>
                <w:lang w:eastAsia="ru-RU"/>
              </w:rPr>
            </w:pPr>
            <w:r w:rsidRPr="008A5ECB">
              <w:rPr>
                <w:rFonts w:eastAsia="Times New Roman" w:cstheme="minorHAnsi"/>
                <w:lang w:val="kk-KZ" w:eastAsia="ru-RU"/>
              </w:rPr>
              <w:lastRenderedPageBreak/>
              <w:t>В соответствии с пунктом 89 Правил № 648 о</w:t>
            </w:r>
            <w:proofErr w:type="spellStart"/>
            <w:r w:rsidRPr="008A5ECB">
              <w:rPr>
                <w:rFonts w:eastAsia="Times New Roman" w:cstheme="minorHAnsi"/>
                <w:lang w:eastAsia="ru-RU"/>
              </w:rPr>
              <w:t>пыт</w:t>
            </w:r>
            <w:proofErr w:type="spellEnd"/>
            <w:r w:rsidRPr="008A5ECB">
              <w:rPr>
                <w:rFonts w:eastAsia="Times New Roman" w:cstheme="minorHAnsi"/>
                <w:lang w:eastAsia="ru-RU"/>
              </w:rPr>
              <w:t xml:space="preserve"> работы по СМР учитывается за последние десять лет.</w:t>
            </w:r>
          </w:p>
          <w:p w14:paraId="52EF047E" w14:textId="77777777" w:rsidR="00B71E9F" w:rsidRPr="008A5ECB" w:rsidRDefault="00B71E9F" w:rsidP="00B71E9F">
            <w:pPr>
              <w:ind w:firstLine="320"/>
              <w:jc w:val="both"/>
              <w:rPr>
                <w:rFonts w:eastAsia="Times New Roman" w:cstheme="minorHAnsi"/>
                <w:lang w:eastAsia="ru-RU"/>
              </w:rPr>
            </w:pPr>
            <w:r w:rsidRPr="008A5ECB">
              <w:rPr>
                <w:rFonts w:eastAsia="Times New Roman" w:cstheme="minorHAnsi"/>
                <w:lang w:eastAsia="ru-RU"/>
              </w:rPr>
              <w:t>Тогда как</w:t>
            </w:r>
            <w:r w:rsidRPr="008A5ECB">
              <w:rPr>
                <w:rFonts w:eastAsia="Times New Roman" w:cstheme="minorHAnsi"/>
                <w:lang w:val="kk-KZ" w:eastAsia="ru-RU"/>
              </w:rPr>
              <w:t>, в соответствии с пунктом 279 Правил № 648</w:t>
            </w:r>
            <w:r w:rsidRPr="008A5ECB">
              <w:rPr>
                <w:rFonts w:eastAsia="Times New Roman" w:cstheme="minorHAnsi"/>
                <w:lang w:eastAsia="ru-RU"/>
              </w:rPr>
              <w:t xml:space="preserve">  опыт работы по услугам технического надзора учитывается за последние пять лет. </w:t>
            </w:r>
          </w:p>
          <w:p w14:paraId="21DDBDBC" w14:textId="368C420C" w:rsidR="00002CD3" w:rsidRPr="008A5ECB" w:rsidRDefault="00B71E9F" w:rsidP="00B71E9F">
            <w:pPr>
              <w:ind w:firstLine="317"/>
              <w:jc w:val="both"/>
              <w:rPr>
                <w:rFonts w:eastAsia="Times New Roman" w:cstheme="minorHAnsi"/>
                <w:highlight w:val="green"/>
                <w:lang w:val="kk-KZ" w:eastAsia="ru-RU"/>
              </w:rPr>
            </w:pPr>
            <w:r w:rsidRPr="008A5ECB">
              <w:rPr>
                <w:rFonts w:eastAsia="Times New Roman" w:cstheme="minorHAnsi"/>
                <w:lang w:eastAsia="ru-RU"/>
              </w:rPr>
              <w:t xml:space="preserve">В этой связи, учитывая </w:t>
            </w:r>
            <w:r w:rsidRPr="008A5ECB">
              <w:rPr>
                <w:rFonts w:eastAsia="Times New Roman" w:cstheme="minorHAnsi"/>
                <w:lang w:eastAsia="ru-RU"/>
              </w:rPr>
              <w:lastRenderedPageBreak/>
              <w:t xml:space="preserve">перевод закупок услуг технического надзора на </w:t>
            </w:r>
            <w:proofErr w:type="spellStart"/>
            <w:r w:rsidRPr="008A5ECB">
              <w:rPr>
                <w:rFonts w:eastAsia="Times New Roman" w:cstheme="minorHAnsi"/>
                <w:lang w:eastAsia="ru-RU"/>
              </w:rPr>
              <w:t>рейтингово</w:t>
            </w:r>
            <w:proofErr w:type="spellEnd"/>
            <w:r w:rsidRPr="008A5ECB">
              <w:rPr>
                <w:rFonts w:eastAsia="Times New Roman" w:cstheme="minorHAnsi"/>
                <w:lang w:eastAsia="ru-RU"/>
              </w:rPr>
              <w:t>-балльную систему</w:t>
            </w:r>
            <w:r w:rsidRPr="008A5ECB">
              <w:rPr>
                <w:rFonts w:eastAsia="Times New Roman" w:cstheme="minorHAnsi"/>
                <w:lang w:val="kk-KZ" w:eastAsia="ru-RU"/>
              </w:rPr>
              <w:t>, расчет опыта работы необходимо привести в соответствие с требованиями Правил № 648.</w:t>
            </w:r>
          </w:p>
        </w:tc>
      </w:tr>
      <w:tr w:rsidR="00002CD3" w:rsidRPr="008A5ECB" w14:paraId="5D049A66" w14:textId="77777777" w:rsidTr="00967119">
        <w:trPr>
          <w:gridAfter w:val="1"/>
          <w:wAfter w:w="18" w:type="dxa"/>
          <w:trHeight w:val="407"/>
        </w:trPr>
        <w:tc>
          <w:tcPr>
            <w:tcW w:w="605" w:type="dxa"/>
            <w:shd w:val="clear" w:color="auto" w:fill="auto"/>
          </w:tcPr>
          <w:p w14:paraId="742BE91E" w14:textId="77777777" w:rsidR="00002CD3" w:rsidRPr="008A5ECB" w:rsidRDefault="00002CD3" w:rsidP="00002CD3">
            <w:pPr>
              <w:pStyle w:val="af0"/>
              <w:numPr>
                <w:ilvl w:val="0"/>
                <w:numId w:val="3"/>
              </w:numPr>
              <w:jc w:val="both"/>
              <w:rPr>
                <w:rFonts w:cstheme="minorHAnsi"/>
                <w:color w:val="000000" w:themeColor="text1"/>
              </w:rPr>
            </w:pPr>
          </w:p>
        </w:tc>
        <w:tc>
          <w:tcPr>
            <w:tcW w:w="1391" w:type="dxa"/>
            <w:shd w:val="clear" w:color="auto" w:fill="auto"/>
          </w:tcPr>
          <w:p w14:paraId="539B1736" w14:textId="7D1E3B55" w:rsidR="00002CD3" w:rsidRPr="00361973" w:rsidRDefault="00002CD3" w:rsidP="00B71E9F">
            <w:pPr>
              <w:jc w:val="center"/>
              <w:rPr>
                <w:rFonts w:eastAsia="Times New Roman" w:cstheme="minorHAnsi"/>
                <w:b/>
                <w:color w:val="000000" w:themeColor="text1"/>
                <w:sz w:val="20"/>
                <w:szCs w:val="20"/>
                <w:lang w:eastAsia="ru-RU"/>
              </w:rPr>
            </w:pPr>
            <w:r w:rsidRPr="00361973">
              <w:rPr>
                <w:rFonts w:eastAsia="Times New Roman" w:cstheme="minorHAnsi"/>
                <w:b/>
                <w:color w:val="000000" w:themeColor="text1"/>
                <w:sz w:val="20"/>
                <w:szCs w:val="20"/>
                <w:lang w:eastAsia="ru-RU"/>
              </w:rPr>
              <w:t xml:space="preserve">Приложение 5 </w:t>
            </w:r>
          </w:p>
        </w:tc>
        <w:tc>
          <w:tcPr>
            <w:tcW w:w="5092" w:type="dxa"/>
            <w:shd w:val="clear" w:color="auto" w:fill="auto"/>
          </w:tcPr>
          <w:p w14:paraId="1B7E3C38" w14:textId="77777777" w:rsidR="00002CD3" w:rsidRPr="008A5ECB" w:rsidRDefault="00002CD3" w:rsidP="00002CD3">
            <w:pPr>
              <w:jc w:val="right"/>
              <w:rPr>
                <w:rFonts w:cstheme="minorHAnsi"/>
              </w:rPr>
            </w:pPr>
            <w:r w:rsidRPr="008A5ECB">
              <w:rPr>
                <w:rFonts w:cstheme="minorHAnsi"/>
              </w:rPr>
              <w:t>Приложение 5</w:t>
            </w:r>
          </w:p>
          <w:p w14:paraId="54D8E59E" w14:textId="77777777" w:rsidR="00002CD3" w:rsidRPr="008A5ECB" w:rsidRDefault="00002CD3" w:rsidP="00002CD3">
            <w:pPr>
              <w:jc w:val="right"/>
              <w:rPr>
                <w:rFonts w:cstheme="minorHAnsi"/>
              </w:rPr>
            </w:pPr>
            <w:r w:rsidRPr="008A5ECB">
              <w:rPr>
                <w:rFonts w:cstheme="minorHAnsi"/>
              </w:rPr>
              <w:t>к Правилам осуществления</w:t>
            </w:r>
          </w:p>
          <w:p w14:paraId="1FEDBDDC" w14:textId="77777777" w:rsidR="00002CD3" w:rsidRPr="008A5ECB" w:rsidRDefault="00002CD3" w:rsidP="00002CD3">
            <w:pPr>
              <w:jc w:val="right"/>
              <w:rPr>
                <w:rFonts w:cstheme="minorHAnsi"/>
              </w:rPr>
            </w:pPr>
            <w:r w:rsidRPr="008A5ECB">
              <w:rPr>
                <w:rFonts w:cstheme="minorHAnsi"/>
              </w:rPr>
              <w:t>государственных закупок</w:t>
            </w:r>
          </w:p>
          <w:p w14:paraId="7E996421" w14:textId="77777777" w:rsidR="00002CD3" w:rsidRPr="008A5ECB" w:rsidRDefault="00002CD3" w:rsidP="00002CD3">
            <w:pPr>
              <w:jc w:val="right"/>
              <w:rPr>
                <w:rFonts w:cstheme="minorHAnsi"/>
              </w:rPr>
            </w:pPr>
          </w:p>
          <w:p w14:paraId="57DB0507" w14:textId="77777777" w:rsidR="00002CD3" w:rsidRPr="008A5ECB" w:rsidRDefault="00002CD3" w:rsidP="00002CD3">
            <w:pPr>
              <w:jc w:val="center"/>
              <w:rPr>
                <w:rFonts w:cstheme="minorHAnsi"/>
              </w:rPr>
            </w:pPr>
            <w:r w:rsidRPr="008A5ECB">
              <w:rPr>
                <w:rFonts w:cstheme="minorHAnsi"/>
              </w:rPr>
              <w:t>Перечень сведений и документов, подтверждающих опыт работы потенциального поставщика, вносимых в электронный депозитарий</w:t>
            </w:r>
          </w:p>
          <w:p w14:paraId="32F51A08" w14:textId="77777777" w:rsidR="00002CD3" w:rsidRPr="008A5ECB" w:rsidRDefault="00002CD3" w:rsidP="00002CD3">
            <w:pPr>
              <w:jc w:val="center"/>
              <w:rPr>
                <w:rFonts w:cstheme="minorHAnsi"/>
              </w:rPr>
            </w:pPr>
          </w:p>
          <w:p w14:paraId="673CC650" w14:textId="18C31018" w:rsidR="00002CD3" w:rsidRPr="008A5ECB" w:rsidRDefault="00002CD3" w:rsidP="00002CD3">
            <w:pPr>
              <w:ind w:firstLine="304"/>
              <w:jc w:val="both"/>
              <w:rPr>
                <w:rFonts w:cstheme="minorHAnsi"/>
                <w:color w:val="000000"/>
              </w:rPr>
            </w:pPr>
            <w:bookmarkStart w:id="0" w:name="z3295"/>
            <w:r w:rsidRPr="008A5ECB">
              <w:rPr>
                <w:rFonts w:cstheme="minorHAnsi"/>
                <w:color w:val="000000"/>
              </w:rPr>
              <w:t>1. По строительно-монтажным работам и работам по проектированию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
              <w:gridCol w:w="2260"/>
              <w:gridCol w:w="2112"/>
            </w:tblGrid>
            <w:tr w:rsidR="00002CD3" w:rsidRPr="008A5ECB" w14:paraId="3CA7F3DB" w14:textId="77777777" w:rsidTr="00B037E6">
              <w:trPr>
                <w:trHeight w:val="28"/>
              </w:trPr>
              <w:tc>
                <w:tcPr>
                  <w:tcW w:w="353" w:type="dxa"/>
                  <w:tcMar>
                    <w:top w:w="15" w:type="dxa"/>
                    <w:left w:w="15" w:type="dxa"/>
                    <w:bottom w:w="15" w:type="dxa"/>
                    <w:right w:w="15" w:type="dxa"/>
                  </w:tcMar>
                </w:tcPr>
                <w:bookmarkEnd w:id="0"/>
                <w:p w14:paraId="2190D397" w14:textId="6B29AFDE" w:rsidR="00002CD3" w:rsidRPr="008A5ECB" w:rsidRDefault="00002CD3" w:rsidP="00002CD3">
                  <w:pPr>
                    <w:spacing w:after="0" w:line="240" w:lineRule="auto"/>
                    <w:ind w:left="20"/>
                    <w:jc w:val="both"/>
                    <w:rPr>
                      <w:rFonts w:cstheme="minorHAnsi"/>
                    </w:rPr>
                  </w:pPr>
                  <w:r w:rsidRPr="008A5ECB">
                    <w:rPr>
                      <w:rFonts w:cstheme="minorHAnsi"/>
                      <w:color w:val="000000"/>
                    </w:rPr>
                    <w:t xml:space="preserve">№ </w:t>
                  </w:r>
                </w:p>
              </w:tc>
              <w:tc>
                <w:tcPr>
                  <w:tcW w:w="2260" w:type="dxa"/>
                  <w:tcMar>
                    <w:top w:w="15" w:type="dxa"/>
                    <w:left w:w="15" w:type="dxa"/>
                    <w:bottom w:w="15" w:type="dxa"/>
                    <w:right w:w="15" w:type="dxa"/>
                  </w:tcMar>
                </w:tcPr>
                <w:p w14:paraId="4C120A3E" w14:textId="77777777" w:rsidR="00002CD3" w:rsidRPr="008A5ECB" w:rsidRDefault="00002CD3" w:rsidP="00002CD3">
                  <w:pPr>
                    <w:spacing w:after="0" w:line="240" w:lineRule="auto"/>
                    <w:ind w:left="20"/>
                    <w:jc w:val="both"/>
                    <w:rPr>
                      <w:rFonts w:cstheme="minorHAnsi"/>
                    </w:rPr>
                  </w:pPr>
                  <w:r w:rsidRPr="008A5ECB">
                    <w:rPr>
                      <w:rFonts w:cstheme="minorHAnsi"/>
                      <w:color w:val="000000"/>
                    </w:rPr>
                    <w:t>Наименование сведений и документов, подтверждающих опыт работы потенциального поставщика</w:t>
                  </w:r>
                </w:p>
              </w:tc>
              <w:tc>
                <w:tcPr>
                  <w:tcW w:w="2112" w:type="dxa"/>
                  <w:tcMar>
                    <w:top w:w="15" w:type="dxa"/>
                    <w:left w:w="15" w:type="dxa"/>
                    <w:bottom w:w="15" w:type="dxa"/>
                    <w:right w:w="15" w:type="dxa"/>
                  </w:tcMar>
                </w:tcPr>
                <w:p w14:paraId="6B1FC3D0" w14:textId="77777777" w:rsidR="00002CD3" w:rsidRPr="008A5ECB" w:rsidRDefault="00002CD3" w:rsidP="00002CD3">
                  <w:pPr>
                    <w:spacing w:after="0" w:line="240" w:lineRule="auto"/>
                    <w:ind w:left="20"/>
                    <w:jc w:val="both"/>
                    <w:rPr>
                      <w:rFonts w:cstheme="minorHAnsi"/>
                    </w:rPr>
                  </w:pPr>
                  <w:r w:rsidRPr="008A5ECB">
                    <w:rPr>
                      <w:rFonts w:cstheme="minorHAnsi"/>
                      <w:color w:val="000000"/>
                    </w:rPr>
                    <w:t>Примечание</w:t>
                  </w:r>
                </w:p>
              </w:tc>
            </w:tr>
            <w:tr w:rsidR="00002CD3" w:rsidRPr="008A5ECB" w14:paraId="32140249" w14:textId="77777777" w:rsidTr="00B037E6">
              <w:trPr>
                <w:trHeight w:val="28"/>
              </w:trPr>
              <w:tc>
                <w:tcPr>
                  <w:tcW w:w="353" w:type="dxa"/>
                  <w:tcMar>
                    <w:top w:w="15" w:type="dxa"/>
                    <w:left w:w="15" w:type="dxa"/>
                    <w:bottom w:w="15" w:type="dxa"/>
                    <w:right w:w="15" w:type="dxa"/>
                  </w:tcMar>
                </w:tcPr>
                <w:p w14:paraId="1242E49D" w14:textId="77777777" w:rsidR="00002CD3" w:rsidRPr="008A5ECB" w:rsidRDefault="00002CD3" w:rsidP="00002CD3">
                  <w:pPr>
                    <w:spacing w:after="0" w:line="240" w:lineRule="auto"/>
                    <w:ind w:left="20"/>
                    <w:jc w:val="both"/>
                    <w:rPr>
                      <w:rFonts w:cstheme="minorHAnsi"/>
                    </w:rPr>
                  </w:pPr>
                  <w:r w:rsidRPr="008A5ECB">
                    <w:rPr>
                      <w:rFonts w:cstheme="minorHAnsi"/>
                      <w:color w:val="000000"/>
                    </w:rPr>
                    <w:t>1</w:t>
                  </w:r>
                </w:p>
              </w:tc>
              <w:tc>
                <w:tcPr>
                  <w:tcW w:w="2260" w:type="dxa"/>
                  <w:tcMar>
                    <w:top w:w="15" w:type="dxa"/>
                    <w:left w:w="15" w:type="dxa"/>
                    <w:bottom w:w="15" w:type="dxa"/>
                    <w:right w:w="15" w:type="dxa"/>
                  </w:tcMar>
                </w:tcPr>
                <w:p w14:paraId="2B491C86" w14:textId="77777777" w:rsidR="00002CD3" w:rsidRPr="008A5ECB" w:rsidRDefault="00002CD3" w:rsidP="00002CD3">
                  <w:pPr>
                    <w:spacing w:after="0" w:line="240" w:lineRule="auto"/>
                    <w:ind w:left="20"/>
                    <w:jc w:val="both"/>
                    <w:rPr>
                      <w:rFonts w:cstheme="minorHAnsi"/>
                    </w:rPr>
                  </w:pPr>
                  <w:r w:rsidRPr="008A5ECB">
                    <w:rPr>
                      <w:rFonts w:cstheme="minorHAnsi"/>
                      <w:color w:val="000000"/>
                    </w:rPr>
                    <w:t>Наименование объекта строительства</w:t>
                  </w:r>
                </w:p>
              </w:tc>
              <w:tc>
                <w:tcPr>
                  <w:tcW w:w="2112" w:type="dxa"/>
                  <w:tcMar>
                    <w:top w:w="15" w:type="dxa"/>
                    <w:left w:w="15" w:type="dxa"/>
                    <w:bottom w:w="15" w:type="dxa"/>
                    <w:right w:w="15" w:type="dxa"/>
                  </w:tcMar>
                </w:tcPr>
                <w:p w14:paraId="2ED81114" w14:textId="0D36FC9F" w:rsidR="00002CD3" w:rsidRPr="008A5ECB" w:rsidRDefault="00002CD3" w:rsidP="00002CD3">
                  <w:pPr>
                    <w:spacing w:after="0" w:line="240" w:lineRule="auto"/>
                    <w:jc w:val="both"/>
                    <w:rPr>
                      <w:rFonts w:cstheme="minorHAnsi"/>
                    </w:rPr>
                  </w:pPr>
                </w:p>
              </w:tc>
            </w:tr>
            <w:tr w:rsidR="00002CD3" w:rsidRPr="008A5ECB" w14:paraId="17F73FED" w14:textId="77777777" w:rsidTr="00B037E6">
              <w:trPr>
                <w:trHeight w:val="28"/>
              </w:trPr>
              <w:tc>
                <w:tcPr>
                  <w:tcW w:w="353" w:type="dxa"/>
                  <w:tcMar>
                    <w:top w:w="15" w:type="dxa"/>
                    <w:left w:w="15" w:type="dxa"/>
                    <w:bottom w:w="15" w:type="dxa"/>
                    <w:right w:w="15" w:type="dxa"/>
                  </w:tcMar>
                </w:tcPr>
                <w:p w14:paraId="44A87213" w14:textId="77777777" w:rsidR="00002CD3" w:rsidRPr="008A5ECB" w:rsidRDefault="00002CD3" w:rsidP="00002CD3">
                  <w:pPr>
                    <w:spacing w:after="0" w:line="240" w:lineRule="auto"/>
                    <w:ind w:left="20"/>
                    <w:jc w:val="both"/>
                    <w:rPr>
                      <w:rFonts w:cstheme="minorHAnsi"/>
                    </w:rPr>
                  </w:pPr>
                  <w:r w:rsidRPr="008A5ECB">
                    <w:rPr>
                      <w:rFonts w:cstheme="minorHAnsi"/>
                      <w:color w:val="000000"/>
                    </w:rPr>
                    <w:t>2.</w:t>
                  </w:r>
                </w:p>
              </w:tc>
              <w:tc>
                <w:tcPr>
                  <w:tcW w:w="2260" w:type="dxa"/>
                  <w:tcMar>
                    <w:top w:w="15" w:type="dxa"/>
                    <w:left w:w="15" w:type="dxa"/>
                    <w:bottom w:w="15" w:type="dxa"/>
                    <w:right w:w="15" w:type="dxa"/>
                  </w:tcMar>
                </w:tcPr>
                <w:p w14:paraId="0D2D2EA7" w14:textId="77777777" w:rsidR="00002CD3" w:rsidRPr="008A5ECB" w:rsidRDefault="00002CD3" w:rsidP="00002CD3">
                  <w:pPr>
                    <w:spacing w:after="0" w:line="240" w:lineRule="auto"/>
                    <w:ind w:left="20"/>
                    <w:jc w:val="both"/>
                    <w:rPr>
                      <w:rFonts w:cstheme="minorHAnsi"/>
                    </w:rPr>
                  </w:pPr>
                  <w:r w:rsidRPr="008A5ECB">
                    <w:rPr>
                      <w:rFonts w:cstheme="minorHAnsi"/>
                      <w:color w:val="000000"/>
                    </w:rPr>
                    <w:t xml:space="preserve"> Статус потенциального поставщика по объекту строительства: </w:t>
                  </w:r>
                  <w:r w:rsidRPr="008A5ECB">
                    <w:rPr>
                      <w:rFonts w:cstheme="minorHAnsi"/>
                    </w:rPr>
                    <w:br/>
                  </w:r>
                  <w:r w:rsidRPr="008A5ECB">
                    <w:rPr>
                      <w:rFonts w:cstheme="minorHAnsi"/>
                      <w:color w:val="000000"/>
                    </w:rPr>
                    <w:t>1. Генеральный подрядчик / генеральный проектировщик;</w:t>
                  </w:r>
                  <w:r w:rsidRPr="008A5ECB">
                    <w:rPr>
                      <w:rFonts w:cstheme="minorHAnsi"/>
                    </w:rPr>
                    <w:br/>
                  </w:r>
                  <w:r w:rsidRPr="008A5ECB">
                    <w:rPr>
                      <w:rFonts w:cstheme="minorHAnsi"/>
                      <w:color w:val="000000"/>
                    </w:rPr>
                    <w:t xml:space="preserve">2. Субподрядчик / </w:t>
                  </w:r>
                  <w:proofErr w:type="spellStart"/>
                  <w:r w:rsidRPr="008A5ECB">
                    <w:rPr>
                      <w:rFonts w:cstheme="minorHAnsi"/>
                      <w:color w:val="000000"/>
                    </w:rPr>
                    <w:lastRenderedPageBreak/>
                    <w:t>субпроектировщик</w:t>
                  </w:r>
                  <w:proofErr w:type="spellEnd"/>
                  <w:r w:rsidRPr="008A5ECB">
                    <w:rPr>
                      <w:rFonts w:cstheme="minorHAnsi"/>
                      <w:color w:val="000000"/>
                    </w:rPr>
                    <w:t>.</w:t>
                  </w:r>
                </w:p>
              </w:tc>
              <w:tc>
                <w:tcPr>
                  <w:tcW w:w="2112" w:type="dxa"/>
                  <w:tcMar>
                    <w:top w:w="15" w:type="dxa"/>
                    <w:left w:w="15" w:type="dxa"/>
                    <w:bottom w:w="15" w:type="dxa"/>
                    <w:right w:w="15" w:type="dxa"/>
                  </w:tcMar>
                </w:tcPr>
                <w:p w14:paraId="196377CA" w14:textId="77777777" w:rsidR="00002CD3" w:rsidRPr="008A5ECB" w:rsidRDefault="00002CD3" w:rsidP="00002CD3">
                  <w:pPr>
                    <w:spacing w:after="0" w:line="240" w:lineRule="auto"/>
                    <w:ind w:left="20"/>
                    <w:jc w:val="both"/>
                    <w:rPr>
                      <w:rFonts w:cstheme="minorHAnsi"/>
                    </w:rPr>
                  </w:pPr>
                  <w:r w:rsidRPr="008A5ECB">
                    <w:rPr>
                      <w:rFonts w:cstheme="minorHAnsi"/>
                      <w:color w:val="000000"/>
                    </w:rPr>
                    <w:lastRenderedPageBreak/>
                    <w:t xml:space="preserve">Если потенциальный поставщик является генеральным подрядчиком, привлекавшим субподрядчика, то дополнительно указываются сведения о таком </w:t>
                  </w:r>
                  <w:r w:rsidRPr="008A5ECB">
                    <w:rPr>
                      <w:rFonts w:cstheme="minorHAnsi"/>
                      <w:color w:val="000000"/>
                    </w:rPr>
                    <w:lastRenderedPageBreak/>
                    <w:t xml:space="preserve">субподрядчике (наименование, </w:t>
                  </w:r>
                  <w:proofErr w:type="gramStart"/>
                  <w:r w:rsidRPr="008A5ECB">
                    <w:rPr>
                      <w:rFonts w:cstheme="minorHAnsi"/>
                      <w:color w:val="000000"/>
                    </w:rPr>
                    <w:t>бизнес-идентификационный</w:t>
                  </w:r>
                  <w:proofErr w:type="gramEnd"/>
                  <w:r w:rsidRPr="008A5ECB">
                    <w:rPr>
                      <w:rFonts w:cstheme="minorHAnsi"/>
                      <w:color w:val="000000"/>
                    </w:rPr>
                    <w:t xml:space="preserve"> номер) Если потенциальный поставщик является субподрядчиком, то дополнительно указываются сведения о генеральном подрядчике (наименование, бизнес-идентификационный номер)</w:t>
                  </w:r>
                </w:p>
              </w:tc>
            </w:tr>
            <w:tr w:rsidR="00002CD3" w:rsidRPr="008A5ECB" w14:paraId="5BAA9BCA" w14:textId="77777777" w:rsidTr="00B037E6">
              <w:trPr>
                <w:trHeight w:val="28"/>
              </w:trPr>
              <w:tc>
                <w:tcPr>
                  <w:tcW w:w="353" w:type="dxa"/>
                  <w:tcMar>
                    <w:top w:w="15" w:type="dxa"/>
                    <w:left w:w="15" w:type="dxa"/>
                    <w:bottom w:w="15" w:type="dxa"/>
                    <w:right w:w="15" w:type="dxa"/>
                  </w:tcMar>
                </w:tcPr>
                <w:p w14:paraId="035C1BC7" w14:textId="77777777" w:rsidR="00002CD3" w:rsidRPr="008A5ECB" w:rsidRDefault="00002CD3" w:rsidP="00002CD3">
                  <w:pPr>
                    <w:spacing w:after="0" w:line="240" w:lineRule="auto"/>
                    <w:ind w:left="20"/>
                    <w:jc w:val="both"/>
                    <w:rPr>
                      <w:rFonts w:cstheme="minorHAnsi"/>
                    </w:rPr>
                  </w:pPr>
                  <w:r w:rsidRPr="008A5ECB">
                    <w:rPr>
                      <w:rFonts w:cstheme="minorHAnsi"/>
                      <w:color w:val="000000"/>
                    </w:rPr>
                    <w:lastRenderedPageBreak/>
                    <w:t>3</w:t>
                  </w:r>
                </w:p>
              </w:tc>
              <w:tc>
                <w:tcPr>
                  <w:tcW w:w="2260" w:type="dxa"/>
                  <w:tcMar>
                    <w:top w:w="15" w:type="dxa"/>
                    <w:left w:w="15" w:type="dxa"/>
                    <w:bottom w:w="15" w:type="dxa"/>
                    <w:right w:w="15" w:type="dxa"/>
                  </w:tcMar>
                </w:tcPr>
                <w:p w14:paraId="7FA24900" w14:textId="77777777" w:rsidR="00002CD3" w:rsidRPr="008A5ECB" w:rsidRDefault="00002CD3" w:rsidP="00002CD3">
                  <w:pPr>
                    <w:spacing w:after="0" w:line="240" w:lineRule="auto"/>
                    <w:ind w:left="20"/>
                    <w:jc w:val="both"/>
                    <w:rPr>
                      <w:rFonts w:cstheme="minorHAnsi"/>
                    </w:rPr>
                  </w:pPr>
                  <w:r w:rsidRPr="008A5ECB">
                    <w:rPr>
                      <w:rFonts w:cstheme="minorHAnsi"/>
                      <w:color w:val="000000"/>
                    </w:rPr>
                    <w:t>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2112" w:type="dxa"/>
                  <w:tcMar>
                    <w:top w:w="15" w:type="dxa"/>
                    <w:left w:w="15" w:type="dxa"/>
                    <w:bottom w:w="15" w:type="dxa"/>
                    <w:right w:w="15" w:type="dxa"/>
                  </w:tcMar>
                </w:tcPr>
                <w:p w14:paraId="0FD78F8C" w14:textId="48561F5D" w:rsidR="00002CD3" w:rsidRPr="008A5ECB" w:rsidRDefault="00002CD3" w:rsidP="00002CD3">
                  <w:pPr>
                    <w:spacing w:after="0" w:line="240" w:lineRule="auto"/>
                    <w:jc w:val="both"/>
                    <w:rPr>
                      <w:rFonts w:cstheme="minorHAnsi"/>
                    </w:rPr>
                  </w:pPr>
                </w:p>
              </w:tc>
            </w:tr>
            <w:tr w:rsidR="00002CD3" w:rsidRPr="008A5ECB" w14:paraId="18CD5EC1" w14:textId="77777777" w:rsidTr="00B037E6">
              <w:trPr>
                <w:trHeight w:val="28"/>
              </w:trPr>
              <w:tc>
                <w:tcPr>
                  <w:tcW w:w="353" w:type="dxa"/>
                  <w:tcMar>
                    <w:top w:w="15" w:type="dxa"/>
                    <w:left w:w="15" w:type="dxa"/>
                    <w:bottom w:w="15" w:type="dxa"/>
                    <w:right w:w="15" w:type="dxa"/>
                  </w:tcMar>
                </w:tcPr>
                <w:p w14:paraId="3B277B7C" w14:textId="77777777" w:rsidR="00002CD3" w:rsidRPr="008A5ECB" w:rsidRDefault="00002CD3" w:rsidP="00002CD3">
                  <w:pPr>
                    <w:spacing w:after="0" w:line="240" w:lineRule="auto"/>
                    <w:ind w:left="20"/>
                    <w:jc w:val="both"/>
                    <w:rPr>
                      <w:rFonts w:cstheme="minorHAnsi"/>
                    </w:rPr>
                  </w:pPr>
                  <w:r w:rsidRPr="008A5ECB">
                    <w:rPr>
                      <w:rFonts w:cstheme="minorHAnsi"/>
                      <w:color w:val="000000"/>
                    </w:rPr>
                    <w:t>4</w:t>
                  </w:r>
                </w:p>
              </w:tc>
              <w:tc>
                <w:tcPr>
                  <w:tcW w:w="2260" w:type="dxa"/>
                  <w:tcMar>
                    <w:top w:w="15" w:type="dxa"/>
                    <w:left w:w="15" w:type="dxa"/>
                    <w:bottom w:w="15" w:type="dxa"/>
                    <w:right w:w="15" w:type="dxa"/>
                  </w:tcMar>
                </w:tcPr>
                <w:p w14:paraId="74B91B7C" w14:textId="77777777" w:rsidR="00002CD3" w:rsidRPr="008A5ECB" w:rsidRDefault="00002CD3" w:rsidP="00002CD3">
                  <w:pPr>
                    <w:spacing w:after="0" w:line="240" w:lineRule="auto"/>
                    <w:ind w:left="20"/>
                    <w:jc w:val="both"/>
                    <w:rPr>
                      <w:rFonts w:cstheme="minorHAnsi"/>
                    </w:rPr>
                  </w:pPr>
                  <w:r w:rsidRPr="008A5ECB">
                    <w:rPr>
                      <w:rFonts w:cstheme="minorHAnsi"/>
                      <w:color w:val="000000"/>
                    </w:rPr>
                    <w:t>Адрес (местонахождение объекта строительства)</w:t>
                  </w:r>
                </w:p>
              </w:tc>
              <w:tc>
                <w:tcPr>
                  <w:tcW w:w="2112" w:type="dxa"/>
                  <w:tcMar>
                    <w:top w:w="15" w:type="dxa"/>
                    <w:left w:w="15" w:type="dxa"/>
                    <w:bottom w:w="15" w:type="dxa"/>
                    <w:right w:w="15" w:type="dxa"/>
                  </w:tcMar>
                </w:tcPr>
                <w:p w14:paraId="7C606346" w14:textId="773F4DC9" w:rsidR="00002CD3" w:rsidRPr="008A5ECB" w:rsidRDefault="00002CD3" w:rsidP="00002CD3">
                  <w:pPr>
                    <w:spacing w:after="0" w:line="240" w:lineRule="auto"/>
                    <w:jc w:val="both"/>
                    <w:rPr>
                      <w:rFonts w:cstheme="minorHAnsi"/>
                    </w:rPr>
                  </w:pPr>
                </w:p>
              </w:tc>
            </w:tr>
            <w:tr w:rsidR="00002CD3" w:rsidRPr="008A5ECB" w14:paraId="13145D6A" w14:textId="77777777" w:rsidTr="00B037E6">
              <w:trPr>
                <w:trHeight w:val="28"/>
              </w:trPr>
              <w:tc>
                <w:tcPr>
                  <w:tcW w:w="353" w:type="dxa"/>
                  <w:tcMar>
                    <w:top w:w="15" w:type="dxa"/>
                    <w:left w:w="15" w:type="dxa"/>
                    <w:bottom w:w="15" w:type="dxa"/>
                    <w:right w:w="15" w:type="dxa"/>
                  </w:tcMar>
                </w:tcPr>
                <w:p w14:paraId="19B8E25D" w14:textId="77777777" w:rsidR="00002CD3" w:rsidRPr="008A5ECB" w:rsidRDefault="00002CD3" w:rsidP="00002CD3">
                  <w:pPr>
                    <w:spacing w:after="0" w:line="240" w:lineRule="auto"/>
                    <w:ind w:left="20"/>
                    <w:jc w:val="both"/>
                    <w:rPr>
                      <w:rFonts w:cstheme="minorHAnsi"/>
                    </w:rPr>
                  </w:pPr>
                  <w:r w:rsidRPr="008A5ECB">
                    <w:rPr>
                      <w:rFonts w:cstheme="minorHAnsi"/>
                      <w:color w:val="000000"/>
                    </w:rPr>
                    <w:t>5</w:t>
                  </w:r>
                </w:p>
              </w:tc>
              <w:tc>
                <w:tcPr>
                  <w:tcW w:w="2260" w:type="dxa"/>
                  <w:tcMar>
                    <w:top w:w="15" w:type="dxa"/>
                    <w:left w:w="15" w:type="dxa"/>
                    <w:bottom w:w="15" w:type="dxa"/>
                    <w:right w:w="15" w:type="dxa"/>
                  </w:tcMar>
                </w:tcPr>
                <w:p w14:paraId="64D0D1DD" w14:textId="77777777" w:rsidR="00002CD3" w:rsidRPr="008A5ECB" w:rsidRDefault="00002CD3" w:rsidP="00002CD3">
                  <w:pPr>
                    <w:spacing w:after="0" w:line="240" w:lineRule="auto"/>
                    <w:ind w:left="20"/>
                    <w:jc w:val="both"/>
                    <w:rPr>
                      <w:rFonts w:cstheme="minorHAnsi"/>
                    </w:rPr>
                  </w:pPr>
                  <w:r w:rsidRPr="008A5ECB">
                    <w:rPr>
                      <w:rFonts w:cstheme="minorHAnsi"/>
                      <w:color w:val="000000"/>
                    </w:rPr>
                    <w:t>Наименование заказчика</w:t>
                  </w:r>
                </w:p>
              </w:tc>
              <w:tc>
                <w:tcPr>
                  <w:tcW w:w="2112" w:type="dxa"/>
                  <w:tcMar>
                    <w:top w:w="15" w:type="dxa"/>
                    <w:left w:w="15" w:type="dxa"/>
                    <w:bottom w:w="15" w:type="dxa"/>
                    <w:right w:w="15" w:type="dxa"/>
                  </w:tcMar>
                </w:tcPr>
                <w:p w14:paraId="3A100173" w14:textId="74A7D4D4" w:rsidR="00002CD3" w:rsidRPr="008A5ECB" w:rsidRDefault="00002CD3" w:rsidP="00002CD3">
                  <w:pPr>
                    <w:spacing w:after="0" w:line="240" w:lineRule="auto"/>
                    <w:jc w:val="both"/>
                    <w:rPr>
                      <w:rFonts w:cstheme="minorHAnsi"/>
                    </w:rPr>
                  </w:pPr>
                </w:p>
              </w:tc>
            </w:tr>
            <w:tr w:rsidR="00002CD3" w:rsidRPr="008A5ECB" w14:paraId="0D155E45" w14:textId="77777777" w:rsidTr="00B037E6">
              <w:trPr>
                <w:trHeight w:val="28"/>
              </w:trPr>
              <w:tc>
                <w:tcPr>
                  <w:tcW w:w="353" w:type="dxa"/>
                  <w:tcMar>
                    <w:top w:w="15" w:type="dxa"/>
                    <w:left w:w="15" w:type="dxa"/>
                    <w:bottom w:w="15" w:type="dxa"/>
                    <w:right w:w="15" w:type="dxa"/>
                  </w:tcMar>
                </w:tcPr>
                <w:p w14:paraId="0F506DAC" w14:textId="77777777" w:rsidR="00002CD3" w:rsidRPr="008A5ECB" w:rsidRDefault="00002CD3" w:rsidP="00002CD3">
                  <w:pPr>
                    <w:spacing w:after="0" w:line="240" w:lineRule="auto"/>
                    <w:ind w:left="20"/>
                    <w:jc w:val="both"/>
                    <w:rPr>
                      <w:rFonts w:cstheme="minorHAnsi"/>
                    </w:rPr>
                  </w:pPr>
                  <w:r w:rsidRPr="008A5ECB">
                    <w:rPr>
                      <w:rFonts w:cstheme="minorHAnsi"/>
                      <w:color w:val="000000"/>
                    </w:rPr>
                    <w:t>6</w:t>
                  </w:r>
                </w:p>
              </w:tc>
              <w:tc>
                <w:tcPr>
                  <w:tcW w:w="2260" w:type="dxa"/>
                  <w:tcMar>
                    <w:top w:w="15" w:type="dxa"/>
                    <w:left w:w="15" w:type="dxa"/>
                    <w:bottom w:w="15" w:type="dxa"/>
                    <w:right w:w="15" w:type="dxa"/>
                  </w:tcMar>
                </w:tcPr>
                <w:p w14:paraId="1B8C21E0" w14:textId="77777777" w:rsidR="00002CD3" w:rsidRPr="008A5ECB" w:rsidRDefault="00002CD3" w:rsidP="00002CD3">
                  <w:pPr>
                    <w:spacing w:after="0" w:line="240" w:lineRule="auto"/>
                    <w:ind w:left="20"/>
                    <w:jc w:val="both"/>
                    <w:rPr>
                      <w:rFonts w:cstheme="minorHAnsi"/>
                    </w:rPr>
                  </w:pPr>
                  <w:r w:rsidRPr="008A5ECB">
                    <w:rPr>
                      <w:rFonts w:cstheme="minorHAnsi"/>
                      <w:color w:val="000000"/>
                    </w:rPr>
                    <w:t xml:space="preserve">Год завершения работ согласно дате акта приемки объекта в </w:t>
                  </w:r>
                  <w:r w:rsidRPr="008A5ECB">
                    <w:rPr>
                      <w:rFonts w:cstheme="minorHAnsi"/>
                      <w:color w:val="000000"/>
                    </w:rPr>
                    <w:lastRenderedPageBreak/>
                    <w:t>эксплуатацию</w:t>
                  </w:r>
                </w:p>
              </w:tc>
              <w:tc>
                <w:tcPr>
                  <w:tcW w:w="2112" w:type="dxa"/>
                  <w:tcMar>
                    <w:top w:w="15" w:type="dxa"/>
                    <w:left w:w="15" w:type="dxa"/>
                    <w:bottom w:w="15" w:type="dxa"/>
                    <w:right w:w="15" w:type="dxa"/>
                  </w:tcMar>
                </w:tcPr>
                <w:p w14:paraId="69FC3F4D" w14:textId="6B0085C2" w:rsidR="00002CD3" w:rsidRPr="008A5ECB" w:rsidRDefault="00002CD3" w:rsidP="00002CD3">
                  <w:pPr>
                    <w:spacing w:after="0" w:line="240" w:lineRule="auto"/>
                    <w:jc w:val="both"/>
                    <w:rPr>
                      <w:rFonts w:cstheme="minorHAnsi"/>
                    </w:rPr>
                  </w:pPr>
                </w:p>
              </w:tc>
            </w:tr>
            <w:tr w:rsidR="00002CD3" w:rsidRPr="008A5ECB" w14:paraId="3AD82102" w14:textId="77777777" w:rsidTr="00B037E6">
              <w:trPr>
                <w:trHeight w:val="28"/>
              </w:trPr>
              <w:tc>
                <w:tcPr>
                  <w:tcW w:w="353" w:type="dxa"/>
                  <w:tcMar>
                    <w:top w:w="15" w:type="dxa"/>
                    <w:left w:w="15" w:type="dxa"/>
                    <w:bottom w:w="15" w:type="dxa"/>
                    <w:right w:w="15" w:type="dxa"/>
                  </w:tcMar>
                </w:tcPr>
                <w:p w14:paraId="07CE22C2" w14:textId="77777777" w:rsidR="00002CD3" w:rsidRPr="008A5ECB" w:rsidRDefault="00002CD3" w:rsidP="00002CD3">
                  <w:pPr>
                    <w:spacing w:after="0" w:line="240" w:lineRule="auto"/>
                    <w:ind w:left="20"/>
                    <w:jc w:val="both"/>
                    <w:rPr>
                      <w:rFonts w:cstheme="minorHAnsi"/>
                    </w:rPr>
                  </w:pPr>
                  <w:r w:rsidRPr="008A5ECB">
                    <w:rPr>
                      <w:rFonts w:cstheme="minorHAnsi"/>
                      <w:color w:val="000000"/>
                    </w:rPr>
                    <w:lastRenderedPageBreak/>
                    <w:t>7</w:t>
                  </w:r>
                </w:p>
              </w:tc>
              <w:tc>
                <w:tcPr>
                  <w:tcW w:w="2260" w:type="dxa"/>
                  <w:tcMar>
                    <w:top w:w="15" w:type="dxa"/>
                    <w:left w:w="15" w:type="dxa"/>
                    <w:bottom w:w="15" w:type="dxa"/>
                    <w:right w:w="15" w:type="dxa"/>
                  </w:tcMar>
                </w:tcPr>
                <w:p w14:paraId="0A182DF8" w14:textId="77777777" w:rsidR="00002CD3" w:rsidRPr="008A5ECB" w:rsidRDefault="00002CD3" w:rsidP="00002CD3">
                  <w:pPr>
                    <w:spacing w:after="0" w:line="240" w:lineRule="auto"/>
                    <w:ind w:left="20"/>
                    <w:jc w:val="both"/>
                    <w:rPr>
                      <w:rFonts w:cstheme="minorHAnsi"/>
                    </w:rPr>
                  </w:pPr>
                  <w:proofErr w:type="gramStart"/>
                  <w:r w:rsidRPr="008A5ECB">
                    <w:rPr>
                      <w:rFonts w:cstheme="minorHAnsi"/>
                      <w:color w:val="000000"/>
                    </w:rPr>
                    <w:t>Уровень ответственности зданий и сооружений (первый – повышенный, второй – нормальный, третий – пониженный)</w:t>
                  </w:r>
                  <w:proofErr w:type="gramEnd"/>
                </w:p>
              </w:tc>
              <w:tc>
                <w:tcPr>
                  <w:tcW w:w="2112" w:type="dxa"/>
                  <w:tcMar>
                    <w:top w:w="15" w:type="dxa"/>
                    <w:left w:w="15" w:type="dxa"/>
                    <w:bottom w:w="15" w:type="dxa"/>
                    <w:right w:w="15" w:type="dxa"/>
                  </w:tcMar>
                </w:tcPr>
                <w:p w14:paraId="5CA82D21" w14:textId="5F7408F7" w:rsidR="00002CD3" w:rsidRPr="008A5ECB" w:rsidRDefault="00002CD3" w:rsidP="00002CD3">
                  <w:pPr>
                    <w:spacing w:after="0" w:line="240" w:lineRule="auto"/>
                    <w:jc w:val="both"/>
                    <w:rPr>
                      <w:rFonts w:cstheme="minorHAnsi"/>
                    </w:rPr>
                  </w:pPr>
                </w:p>
              </w:tc>
            </w:tr>
            <w:tr w:rsidR="00002CD3" w:rsidRPr="008A5ECB" w14:paraId="3410C3F5" w14:textId="77777777" w:rsidTr="00B037E6">
              <w:trPr>
                <w:trHeight w:val="28"/>
              </w:trPr>
              <w:tc>
                <w:tcPr>
                  <w:tcW w:w="353" w:type="dxa"/>
                  <w:tcMar>
                    <w:top w:w="15" w:type="dxa"/>
                    <w:left w:w="15" w:type="dxa"/>
                    <w:bottom w:w="15" w:type="dxa"/>
                    <w:right w:w="15" w:type="dxa"/>
                  </w:tcMar>
                </w:tcPr>
                <w:p w14:paraId="10771149" w14:textId="77777777" w:rsidR="00002CD3" w:rsidRPr="008A5ECB" w:rsidRDefault="00002CD3" w:rsidP="00002CD3">
                  <w:pPr>
                    <w:spacing w:after="0" w:line="240" w:lineRule="auto"/>
                    <w:ind w:left="20"/>
                    <w:jc w:val="both"/>
                    <w:rPr>
                      <w:rFonts w:cstheme="minorHAnsi"/>
                    </w:rPr>
                  </w:pPr>
                  <w:r w:rsidRPr="008A5ECB">
                    <w:rPr>
                      <w:rFonts w:cstheme="minorHAnsi"/>
                      <w:color w:val="000000"/>
                    </w:rPr>
                    <w:t>8</w:t>
                  </w:r>
                </w:p>
              </w:tc>
              <w:tc>
                <w:tcPr>
                  <w:tcW w:w="2260" w:type="dxa"/>
                  <w:tcMar>
                    <w:top w:w="15" w:type="dxa"/>
                    <w:left w:w="15" w:type="dxa"/>
                    <w:bottom w:w="15" w:type="dxa"/>
                    <w:right w:w="15" w:type="dxa"/>
                  </w:tcMar>
                </w:tcPr>
                <w:p w14:paraId="42DEE2E7" w14:textId="77777777" w:rsidR="00002CD3" w:rsidRPr="008A5ECB" w:rsidRDefault="00002CD3" w:rsidP="00002CD3">
                  <w:pPr>
                    <w:spacing w:after="0" w:line="240" w:lineRule="auto"/>
                    <w:ind w:left="20"/>
                    <w:jc w:val="both"/>
                    <w:rPr>
                      <w:rFonts w:cstheme="minorHAnsi"/>
                    </w:rPr>
                  </w:pPr>
                  <w:r w:rsidRPr="008A5ECB">
                    <w:rPr>
                      <w:rFonts w:cstheme="minorHAnsi"/>
                      <w:color w:val="000000"/>
                    </w:rP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2112" w:type="dxa"/>
                  <w:tcMar>
                    <w:top w:w="15" w:type="dxa"/>
                    <w:left w:w="15" w:type="dxa"/>
                    <w:bottom w:w="15" w:type="dxa"/>
                    <w:right w:w="15" w:type="dxa"/>
                  </w:tcMar>
                </w:tcPr>
                <w:p w14:paraId="7BB39965" w14:textId="3398856D" w:rsidR="00002CD3" w:rsidRPr="008A5ECB" w:rsidRDefault="00002CD3" w:rsidP="00002CD3">
                  <w:pPr>
                    <w:spacing w:after="0" w:line="240" w:lineRule="auto"/>
                    <w:jc w:val="both"/>
                    <w:rPr>
                      <w:rFonts w:cstheme="minorHAnsi"/>
                    </w:rPr>
                  </w:pPr>
                </w:p>
              </w:tc>
            </w:tr>
            <w:tr w:rsidR="00002CD3" w:rsidRPr="008A5ECB" w14:paraId="6E3F1D10" w14:textId="77777777" w:rsidTr="00B037E6">
              <w:trPr>
                <w:trHeight w:val="28"/>
              </w:trPr>
              <w:tc>
                <w:tcPr>
                  <w:tcW w:w="353" w:type="dxa"/>
                  <w:tcMar>
                    <w:top w:w="15" w:type="dxa"/>
                    <w:left w:w="15" w:type="dxa"/>
                    <w:bottom w:w="15" w:type="dxa"/>
                    <w:right w:w="15" w:type="dxa"/>
                  </w:tcMar>
                </w:tcPr>
                <w:p w14:paraId="023A690C" w14:textId="77777777" w:rsidR="00002CD3" w:rsidRPr="008A5ECB" w:rsidRDefault="00002CD3" w:rsidP="00002CD3">
                  <w:pPr>
                    <w:spacing w:after="0" w:line="240" w:lineRule="auto"/>
                    <w:ind w:left="20"/>
                    <w:jc w:val="both"/>
                    <w:rPr>
                      <w:rFonts w:cstheme="minorHAnsi"/>
                    </w:rPr>
                  </w:pPr>
                  <w:r w:rsidRPr="008A5ECB">
                    <w:rPr>
                      <w:rFonts w:cstheme="minorHAnsi"/>
                      <w:color w:val="000000"/>
                    </w:rPr>
                    <w:t>9</w:t>
                  </w:r>
                </w:p>
              </w:tc>
              <w:tc>
                <w:tcPr>
                  <w:tcW w:w="2260" w:type="dxa"/>
                  <w:tcMar>
                    <w:top w:w="15" w:type="dxa"/>
                    <w:left w:w="15" w:type="dxa"/>
                    <w:bottom w:w="15" w:type="dxa"/>
                    <w:right w:w="15" w:type="dxa"/>
                  </w:tcMar>
                </w:tcPr>
                <w:p w14:paraId="15DC9913" w14:textId="77777777" w:rsidR="00002CD3" w:rsidRPr="008A5ECB" w:rsidRDefault="00002CD3" w:rsidP="00002CD3">
                  <w:pPr>
                    <w:spacing w:after="0" w:line="240" w:lineRule="auto"/>
                    <w:ind w:left="20"/>
                    <w:jc w:val="both"/>
                    <w:rPr>
                      <w:rFonts w:cstheme="minorHAnsi"/>
                    </w:rPr>
                  </w:pPr>
                  <w:r w:rsidRPr="008A5ECB">
                    <w:rPr>
                      <w:rFonts w:cstheme="minorHAnsi"/>
                      <w:color w:val="000000"/>
                    </w:rPr>
                    <w:t>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2112" w:type="dxa"/>
                  <w:tcMar>
                    <w:top w:w="15" w:type="dxa"/>
                    <w:left w:w="15" w:type="dxa"/>
                    <w:bottom w:w="15" w:type="dxa"/>
                    <w:right w:w="15" w:type="dxa"/>
                  </w:tcMar>
                </w:tcPr>
                <w:p w14:paraId="4AE92BB8" w14:textId="3AB0B12A" w:rsidR="00002CD3" w:rsidRPr="008A5ECB" w:rsidRDefault="00002CD3" w:rsidP="00002CD3">
                  <w:pPr>
                    <w:spacing w:after="0" w:line="240" w:lineRule="auto"/>
                    <w:jc w:val="both"/>
                    <w:rPr>
                      <w:rFonts w:cstheme="minorHAnsi"/>
                    </w:rPr>
                  </w:pPr>
                </w:p>
              </w:tc>
            </w:tr>
            <w:tr w:rsidR="00002CD3" w:rsidRPr="008A5ECB" w14:paraId="133042F6" w14:textId="77777777" w:rsidTr="00B037E6">
              <w:trPr>
                <w:trHeight w:val="28"/>
              </w:trPr>
              <w:tc>
                <w:tcPr>
                  <w:tcW w:w="353" w:type="dxa"/>
                  <w:tcMar>
                    <w:top w:w="15" w:type="dxa"/>
                    <w:left w:w="15" w:type="dxa"/>
                    <w:bottom w:w="15" w:type="dxa"/>
                    <w:right w:w="15" w:type="dxa"/>
                  </w:tcMar>
                </w:tcPr>
                <w:p w14:paraId="064AEC3F" w14:textId="77777777" w:rsidR="00002CD3" w:rsidRPr="008A5ECB" w:rsidRDefault="00002CD3" w:rsidP="00002CD3">
                  <w:pPr>
                    <w:spacing w:after="0" w:line="240" w:lineRule="auto"/>
                    <w:ind w:left="20"/>
                    <w:jc w:val="both"/>
                    <w:rPr>
                      <w:rFonts w:cstheme="minorHAnsi"/>
                    </w:rPr>
                  </w:pPr>
                  <w:r w:rsidRPr="008A5ECB">
                    <w:rPr>
                      <w:rFonts w:cstheme="minorHAnsi"/>
                      <w:color w:val="000000"/>
                    </w:rPr>
                    <w:t>10</w:t>
                  </w:r>
                </w:p>
              </w:tc>
              <w:tc>
                <w:tcPr>
                  <w:tcW w:w="2260" w:type="dxa"/>
                  <w:tcMar>
                    <w:top w:w="15" w:type="dxa"/>
                    <w:left w:w="15" w:type="dxa"/>
                    <w:bottom w:w="15" w:type="dxa"/>
                    <w:right w:w="15" w:type="dxa"/>
                  </w:tcMar>
                </w:tcPr>
                <w:p w14:paraId="0355E310" w14:textId="77777777" w:rsidR="00002CD3" w:rsidRPr="008A5ECB" w:rsidRDefault="00002CD3" w:rsidP="00002CD3">
                  <w:pPr>
                    <w:spacing w:after="0" w:line="240" w:lineRule="auto"/>
                    <w:ind w:left="20"/>
                    <w:jc w:val="both"/>
                    <w:rPr>
                      <w:rFonts w:cstheme="minorHAnsi"/>
                    </w:rPr>
                  </w:pPr>
                  <w:r w:rsidRPr="008A5ECB">
                    <w:rPr>
                      <w:rFonts w:cstheme="minorHAnsi"/>
                      <w:color w:val="000000"/>
                    </w:rPr>
                    <w:t xml:space="preserve">Подвид лицензируемого вида деятельности, предусмотренного разделами 5 и 6 Перечня разрешений первой категории (лицензий) Закона </w:t>
                  </w:r>
                  <w:r w:rsidRPr="008A5ECB">
                    <w:rPr>
                      <w:rFonts w:cstheme="minorHAnsi"/>
                      <w:color w:val="000000"/>
                    </w:rPr>
                    <w:lastRenderedPageBreak/>
                    <w:t>Республики Казахстан «О разрешениях и уведомлениях», соответствующий заявленному потенциальным поставщиком опыту работы, за исключением работ на объектах жилищно-гражданского назначения.</w:t>
                  </w:r>
                </w:p>
              </w:tc>
              <w:tc>
                <w:tcPr>
                  <w:tcW w:w="2112" w:type="dxa"/>
                  <w:tcMar>
                    <w:top w:w="15" w:type="dxa"/>
                    <w:left w:w="15" w:type="dxa"/>
                    <w:bottom w:w="15" w:type="dxa"/>
                    <w:right w:w="15" w:type="dxa"/>
                  </w:tcMar>
                </w:tcPr>
                <w:p w14:paraId="10F49CCE" w14:textId="7CBFF34C" w:rsidR="00002CD3" w:rsidRPr="008A5ECB" w:rsidRDefault="00002CD3" w:rsidP="00002CD3">
                  <w:pPr>
                    <w:spacing w:after="0" w:line="240" w:lineRule="auto"/>
                    <w:jc w:val="both"/>
                    <w:rPr>
                      <w:rFonts w:cstheme="minorHAnsi"/>
                    </w:rPr>
                  </w:pPr>
                </w:p>
              </w:tc>
            </w:tr>
            <w:tr w:rsidR="00002CD3" w:rsidRPr="008A5ECB" w14:paraId="40BD86E3" w14:textId="77777777" w:rsidTr="00B037E6">
              <w:trPr>
                <w:trHeight w:val="28"/>
              </w:trPr>
              <w:tc>
                <w:tcPr>
                  <w:tcW w:w="353" w:type="dxa"/>
                  <w:tcMar>
                    <w:top w:w="15" w:type="dxa"/>
                    <w:left w:w="15" w:type="dxa"/>
                    <w:bottom w:w="15" w:type="dxa"/>
                    <w:right w:w="15" w:type="dxa"/>
                  </w:tcMar>
                </w:tcPr>
                <w:p w14:paraId="3D858CB7" w14:textId="77777777" w:rsidR="00002CD3" w:rsidRPr="008A5ECB" w:rsidRDefault="00002CD3" w:rsidP="00002CD3">
                  <w:pPr>
                    <w:spacing w:after="0" w:line="240" w:lineRule="auto"/>
                    <w:ind w:left="20"/>
                    <w:jc w:val="both"/>
                    <w:rPr>
                      <w:rFonts w:cstheme="minorHAnsi"/>
                    </w:rPr>
                  </w:pPr>
                  <w:r w:rsidRPr="008A5ECB">
                    <w:rPr>
                      <w:rFonts w:cstheme="minorHAnsi"/>
                      <w:color w:val="000000"/>
                    </w:rPr>
                    <w:lastRenderedPageBreak/>
                    <w:t>11</w:t>
                  </w:r>
                </w:p>
              </w:tc>
              <w:tc>
                <w:tcPr>
                  <w:tcW w:w="2260" w:type="dxa"/>
                  <w:tcMar>
                    <w:top w:w="15" w:type="dxa"/>
                    <w:left w:w="15" w:type="dxa"/>
                    <w:bottom w:w="15" w:type="dxa"/>
                    <w:right w:w="15" w:type="dxa"/>
                  </w:tcMar>
                </w:tcPr>
                <w:p w14:paraId="47742EE8" w14:textId="77777777" w:rsidR="00002CD3" w:rsidRPr="008A5ECB" w:rsidRDefault="00002CD3" w:rsidP="00002CD3">
                  <w:pPr>
                    <w:spacing w:after="0" w:line="240" w:lineRule="auto"/>
                    <w:ind w:left="20"/>
                    <w:jc w:val="both"/>
                    <w:rPr>
                      <w:rFonts w:cstheme="minorHAnsi"/>
                    </w:rPr>
                  </w:pPr>
                  <w:r w:rsidRPr="008A5ECB">
                    <w:rPr>
                      <w:rFonts w:cstheme="minorHAnsi"/>
                      <w:color w:val="000000"/>
                    </w:rPr>
                    <w:t>Номер и дата документов, подтверждающих опыт работы</w:t>
                  </w:r>
                </w:p>
              </w:tc>
              <w:tc>
                <w:tcPr>
                  <w:tcW w:w="2112" w:type="dxa"/>
                  <w:tcMar>
                    <w:top w:w="15" w:type="dxa"/>
                    <w:left w:w="15" w:type="dxa"/>
                    <w:bottom w:w="15" w:type="dxa"/>
                    <w:right w:w="15" w:type="dxa"/>
                  </w:tcMar>
                </w:tcPr>
                <w:p w14:paraId="4F385FBC" w14:textId="5243432F" w:rsidR="00002CD3" w:rsidRPr="008A5ECB" w:rsidRDefault="00002CD3" w:rsidP="00002CD3">
                  <w:pPr>
                    <w:spacing w:after="0" w:line="240" w:lineRule="auto"/>
                    <w:jc w:val="both"/>
                    <w:rPr>
                      <w:rFonts w:cstheme="minorHAnsi"/>
                    </w:rPr>
                  </w:pPr>
                </w:p>
              </w:tc>
            </w:tr>
            <w:tr w:rsidR="00002CD3" w:rsidRPr="008A5ECB" w14:paraId="74451C33" w14:textId="77777777" w:rsidTr="00B037E6">
              <w:trPr>
                <w:trHeight w:val="28"/>
              </w:trPr>
              <w:tc>
                <w:tcPr>
                  <w:tcW w:w="353" w:type="dxa"/>
                  <w:tcMar>
                    <w:top w:w="15" w:type="dxa"/>
                    <w:left w:w="15" w:type="dxa"/>
                    <w:bottom w:w="15" w:type="dxa"/>
                    <w:right w:w="15" w:type="dxa"/>
                  </w:tcMar>
                </w:tcPr>
                <w:p w14:paraId="41EC9944" w14:textId="77777777" w:rsidR="00002CD3" w:rsidRPr="008A5ECB" w:rsidRDefault="00002CD3" w:rsidP="00002CD3">
                  <w:pPr>
                    <w:spacing w:after="0" w:line="240" w:lineRule="auto"/>
                    <w:ind w:left="20"/>
                    <w:jc w:val="both"/>
                    <w:rPr>
                      <w:rFonts w:cstheme="minorHAnsi"/>
                    </w:rPr>
                  </w:pPr>
                  <w:r w:rsidRPr="008A5ECB">
                    <w:rPr>
                      <w:rFonts w:cstheme="minorHAnsi"/>
                      <w:color w:val="000000"/>
                    </w:rPr>
                    <w:t>12</w:t>
                  </w:r>
                </w:p>
              </w:tc>
              <w:tc>
                <w:tcPr>
                  <w:tcW w:w="2260" w:type="dxa"/>
                  <w:tcMar>
                    <w:top w:w="15" w:type="dxa"/>
                    <w:left w:w="15" w:type="dxa"/>
                    <w:bottom w:w="15" w:type="dxa"/>
                    <w:right w:w="15" w:type="dxa"/>
                  </w:tcMar>
                </w:tcPr>
                <w:p w14:paraId="2CC0A7A3" w14:textId="77777777" w:rsidR="00002CD3" w:rsidRPr="008A5ECB" w:rsidRDefault="00002CD3" w:rsidP="00002CD3">
                  <w:pPr>
                    <w:spacing w:after="0" w:line="240" w:lineRule="auto"/>
                    <w:ind w:left="20"/>
                    <w:jc w:val="both"/>
                    <w:rPr>
                      <w:rFonts w:cstheme="minorHAnsi"/>
                    </w:rPr>
                  </w:pPr>
                  <w:r w:rsidRPr="008A5ECB">
                    <w:rPr>
                      <w:rFonts w:cstheme="minorHAnsi"/>
                      <w:color w:val="000000"/>
                    </w:rPr>
                    <w:t>Наименование документов, подтверждающего опыт работы согласно Правилам</w:t>
                  </w:r>
                </w:p>
              </w:tc>
              <w:tc>
                <w:tcPr>
                  <w:tcW w:w="2112" w:type="dxa"/>
                  <w:tcMar>
                    <w:top w:w="15" w:type="dxa"/>
                    <w:left w:w="15" w:type="dxa"/>
                    <w:bottom w:w="15" w:type="dxa"/>
                    <w:right w:w="15" w:type="dxa"/>
                  </w:tcMar>
                </w:tcPr>
                <w:p w14:paraId="75EBDB33" w14:textId="77777777" w:rsidR="00002CD3" w:rsidRPr="008A5ECB" w:rsidRDefault="00002CD3" w:rsidP="00002CD3">
                  <w:pPr>
                    <w:spacing w:after="0" w:line="240" w:lineRule="auto"/>
                    <w:ind w:left="20"/>
                    <w:jc w:val="both"/>
                    <w:rPr>
                      <w:rFonts w:cstheme="minorHAnsi"/>
                    </w:rPr>
                  </w:pPr>
                  <w:r w:rsidRPr="008A5ECB">
                    <w:rPr>
                      <w:rFonts w:cstheme="minorHAnsi"/>
                      <w:color w:val="000000"/>
                    </w:rPr>
                    <w:t>Необходимо вложить электронные копии документов</w:t>
                  </w:r>
                </w:p>
              </w:tc>
            </w:tr>
          </w:tbl>
          <w:p w14:paraId="7F3C4BC0" w14:textId="77777777" w:rsidR="00002CD3" w:rsidRPr="008A5ECB" w:rsidRDefault="00002CD3" w:rsidP="00002CD3">
            <w:pPr>
              <w:jc w:val="center"/>
              <w:rPr>
                <w:rFonts w:cstheme="minorHAnsi"/>
                <w:highlight w:val="green"/>
              </w:rPr>
            </w:pPr>
          </w:p>
          <w:p w14:paraId="7FD6616F" w14:textId="2D71BBBF" w:rsidR="00002CD3" w:rsidRPr="008A5ECB" w:rsidRDefault="00002CD3" w:rsidP="00002CD3">
            <w:pPr>
              <w:jc w:val="center"/>
              <w:rPr>
                <w:rFonts w:cstheme="minorHAnsi"/>
                <w:highlight w:val="green"/>
              </w:rPr>
            </w:pPr>
          </w:p>
        </w:tc>
        <w:tc>
          <w:tcPr>
            <w:tcW w:w="5103" w:type="dxa"/>
            <w:shd w:val="clear" w:color="auto" w:fill="auto"/>
          </w:tcPr>
          <w:p w14:paraId="21B92015" w14:textId="77777777" w:rsidR="00002CD3" w:rsidRPr="008A5ECB" w:rsidRDefault="00002CD3" w:rsidP="00002CD3">
            <w:pPr>
              <w:jc w:val="right"/>
              <w:rPr>
                <w:rFonts w:cstheme="minorHAnsi"/>
              </w:rPr>
            </w:pPr>
            <w:r w:rsidRPr="008A5ECB">
              <w:rPr>
                <w:rFonts w:cstheme="minorHAnsi"/>
              </w:rPr>
              <w:lastRenderedPageBreak/>
              <w:t>Приложение 5</w:t>
            </w:r>
          </w:p>
          <w:p w14:paraId="5610993F" w14:textId="77777777" w:rsidR="00002CD3" w:rsidRPr="008A5ECB" w:rsidRDefault="00002CD3" w:rsidP="00002CD3">
            <w:pPr>
              <w:jc w:val="right"/>
              <w:rPr>
                <w:rFonts w:cstheme="minorHAnsi"/>
              </w:rPr>
            </w:pPr>
            <w:r w:rsidRPr="008A5ECB">
              <w:rPr>
                <w:rFonts w:cstheme="minorHAnsi"/>
              </w:rPr>
              <w:t>к Правилам осуществления</w:t>
            </w:r>
          </w:p>
          <w:p w14:paraId="55D3FB00" w14:textId="77777777" w:rsidR="00002CD3" w:rsidRPr="008A5ECB" w:rsidRDefault="00002CD3" w:rsidP="00002CD3">
            <w:pPr>
              <w:jc w:val="right"/>
              <w:rPr>
                <w:rFonts w:cstheme="minorHAnsi"/>
              </w:rPr>
            </w:pPr>
            <w:r w:rsidRPr="008A5ECB">
              <w:rPr>
                <w:rFonts w:cstheme="minorHAnsi"/>
              </w:rPr>
              <w:t>государственных закупок</w:t>
            </w:r>
          </w:p>
          <w:p w14:paraId="4051052B" w14:textId="77777777" w:rsidR="00002CD3" w:rsidRPr="008A5ECB" w:rsidRDefault="00002CD3" w:rsidP="00002CD3">
            <w:pPr>
              <w:jc w:val="right"/>
              <w:rPr>
                <w:rFonts w:cstheme="minorHAnsi"/>
              </w:rPr>
            </w:pPr>
          </w:p>
          <w:p w14:paraId="7F40181C" w14:textId="77777777" w:rsidR="00002CD3" w:rsidRPr="008A5ECB" w:rsidRDefault="00002CD3" w:rsidP="00002CD3">
            <w:pPr>
              <w:jc w:val="center"/>
              <w:rPr>
                <w:rFonts w:cstheme="minorHAnsi"/>
              </w:rPr>
            </w:pPr>
            <w:r w:rsidRPr="008A5ECB">
              <w:rPr>
                <w:rFonts w:cstheme="minorHAnsi"/>
              </w:rPr>
              <w:t>Перечень сведений и документов, подтверждающих опыт работы потенциального поставщика, вносимых в электронный депозитарий</w:t>
            </w:r>
          </w:p>
          <w:p w14:paraId="58E9F40A" w14:textId="77777777" w:rsidR="00002CD3" w:rsidRPr="008A5ECB" w:rsidRDefault="00002CD3" w:rsidP="00002CD3">
            <w:pPr>
              <w:jc w:val="center"/>
              <w:rPr>
                <w:rFonts w:cstheme="minorHAnsi"/>
              </w:rPr>
            </w:pPr>
          </w:p>
          <w:p w14:paraId="224405DE" w14:textId="77777777" w:rsidR="00002CD3" w:rsidRPr="008A5ECB" w:rsidRDefault="00002CD3" w:rsidP="00002CD3">
            <w:pPr>
              <w:ind w:firstLine="322"/>
              <w:jc w:val="both"/>
              <w:rPr>
                <w:rFonts w:cstheme="minorHAnsi"/>
                <w:color w:val="000000"/>
              </w:rPr>
            </w:pPr>
            <w:r w:rsidRPr="008A5ECB">
              <w:rPr>
                <w:rFonts w:cstheme="minorHAnsi"/>
                <w:color w:val="000000"/>
              </w:rPr>
              <w:t>1. По строительно-монтажным работам и работам по проектированию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
              <w:gridCol w:w="2260"/>
              <w:gridCol w:w="2112"/>
            </w:tblGrid>
            <w:tr w:rsidR="00002CD3" w:rsidRPr="008A5ECB" w14:paraId="326DBF8C" w14:textId="77777777" w:rsidTr="000959C1">
              <w:trPr>
                <w:trHeight w:val="28"/>
              </w:trPr>
              <w:tc>
                <w:tcPr>
                  <w:tcW w:w="353" w:type="dxa"/>
                  <w:tcMar>
                    <w:top w:w="15" w:type="dxa"/>
                    <w:left w:w="15" w:type="dxa"/>
                    <w:bottom w:w="15" w:type="dxa"/>
                    <w:right w:w="15" w:type="dxa"/>
                  </w:tcMar>
                </w:tcPr>
                <w:p w14:paraId="286E39A2" w14:textId="3B81A095" w:rsidR="00002CD3" w:rsidRPr="008A5ECB" w:rsidRDefault="00002CD3" w:rsidP="00002CD3">
                  <w:pPr>
                    <w:spacing w:after="0" w:line="240" w:lineRule="auto"/>
                    <w:ind w:left="20"/>
                    <w:jc w:val="both"/>
                    <w:rPr>
                      <w:rFonts w:cstheme="minorHAnsi"/>
                    </w:rPr>
                  </w:pPr>
                  <w:r w:rsidRPr="008A5ECB">
                    <w:rPr>
                      <w:rFonts w:cstheme="minorHAnsi"/>
                      <w:color w:val="000000"/>
                    </w:rPr>
                    <w:t xml:space="preserve">№ </w:t>
                  </w:r>
                </w:p>
              </w:tc>
              <w:tc>
                <w:tcPr>
                  <w:tcW w:w="2260" w:type="dxa"/>
                  <w:tcMar>
                    <w:top w:w="15" w:type="dxa"/>
                    <w:left w:w="15" w:type="dxa"/>
                    <w:bottom w:w="15" w:type="dxa"/>
                    <w:right w:w="15" w:type="dxa"/>
                  </w:tcMar>
                </w:tcPr>
                <w:p w14:paraId="27A5CDAD" w14:textId="77777777" w:rsidR="00002CD3" w:rsidRPr="008A5ECB" w:rsidRDefault="00002CD3" w:rsidP="00002CD3">
                  <w:pPr>
                    <w:spacing w:after="0" w:line="240" w:lineRule="auto"/>
                    <w:ind w:left="20"/>
                    <w:jc w:val="both"/>
                    <w:rPr>
                      <w:rFonts w:cstheme="minorHAnsi"/>
                    </w:rPr>
                  </w:pPr>
                  <w:r w:rsidRPr="008A5ECB">
                    <w:rPr>
                      <w:rFonts w:cstheme="minorHAnsi"/>
                      <w:color w:val="000000"/>
                    </w:rPr>
                    <w:t>Наименование сведений и документов, подтверждающих опыт работы потенциального поставщика</w:t>
                  </w:r>
                </w:p>
              </w:tc>
              <w:tc>
                <w:tcPr>
                  <w:tcW w:w="2112" w:type="dxa"/>
                  <w:tcMar>
                    <w:top w:w="15" w:type="dxa"/>
                    <w:left w:w="15" w:type="dxa"/>
                    <w:bottom w:w="15" w:type="dxa"/>
                    <w:right w:w="15" w:type="dxa"/>
                  </w:tcMar>
                </w:tcPr>
                <w:p w14:paraId="1ED026D0" w14:textId="77777777" w:rsidR="00002CD3" w:rsidRPr="008A5ECB" w:rsidRDefault="00002CD3" w:rsidP="00002CD3">
                  <w:pPr>
                    <w:spacing w:after="0" w:line="240" w:lineRule="auto"/>
                    <w:ind w:left="20"/>
                    <w:jc w:val="both"/>
                    <w:rPr>
                      <w:rFonts w:cstheme="minorHAnsi"/>
                    </w:rPr>
                  </w:pPr>
                  <w:r w:rsidRPr="008A5ECB">
                    <w:rPr>
                      <w:rFonts w:cstheme="minorHAnsi"/>
                      <w:color w:val="000000"/>
                    </w:rPr>
                    <w:t>Примечание</w:t>
                  </w:r>
                </w:p>
              </w:tc>
            </w:tr>
            <w:tr w:rsidR="00002CD3" w:rsidRPr="008A5ECB" w14:paraId="67ED6600" w14:textId="77777777" w:rsidTr="000959C1">
              <w:trPr>
                <w:trHeight w:val="28"/>
              </w:trPr>
              <w:tc>
                <w:tcPr>
                  <w:tcW w:w="353" w:type="dxa"/>
                  <w:tcMar>
                    <w:top w:w="15" w:type="dxa"/>
                    <w:left w:w="15" w:type="dxa"/>
                    <w:bottom w:w="15" w:type="dxa"/>
                    <w:right w:w="15" w:type="dxa"/>
                  </w:tcMar>
                </w:tcPr>
                <w:p w14:paraId="375A2A5D" w14:textId="3528C323" w:rsidR="00002CD3" w:rsidRPr="008A5ECB" w:rsidRDefault="00002CD3" w:rsidP="00002CD3">
                  <w:pPr>
                    <w:spacing w:after="0" w:line="240" w:lineRule="auto"/>
                    <w:ind w:left="20"/>
                    <w:jc w:val="both"/>
                    <w:rPr>
                      <w:rFonts w:cstheme="minorHAnsi"/>
                    </w:rPr>
                  </w:pPr>
                  <w:r w:rsidRPr="008A5ECB">
                    <w:rPr>
                      <w:rFonts w:cstheme="minorHAnsi"/>
                      <w:color w:val="000000"/>
                    </w:rPr>
                    <w:t>1</w:t>
                  </w:r>
                  <w:r w:rsidR="00701C75" w:rsidRPr="008A5ECB">
                    <w:rPr>
                      <w:rFonts w:cstheme="minorHAnsi"/>
                      <w:color w:val="000000"/>
                    </w:rPr>
                    <w:t>.</w:t>
                  </w:r>
                </w:p>
              </w:tc>
              <w:tc>
                <w:tcPr>
                  <w:tcW w:w="2260" w:type="dxa"/>
                  <w:tcMar>
                    <w:top w:w="15" w:type="dxa"/>
                    <w:left w:w="15" w:type="dxa"/>
                    <w:bottom w:w="15" w:type="dxa"/>
                    <w:right w:w="15" w:type="dxa"/>
                  </w:tcMar>
                </w:tcPr>
                <w:p w14:paraId="1917F6B9" w14:textId="77777777" w:rsidR="00002CD3" w:rsidRPr="008A5ECB" w:rsidRDefault="00002CD3" w:rsidP="00002CD3">
                  <w:pPr>
                    <w:spacing w:after="0" w:line="240" w:lineRule="auto"/>
                    <w:ind w:left="20"/>
                    <w:jc w:val="both"/>
                    <w:rPr>
                      <w:rFonts w:cstheme="minorHAnsi"/>
                    </w:rPr>
                  </w:pPr>
                  <w:r w:rsidRPr="008A5ECB">
                    <w:rPr>
                      <w:rFonts w:cstheme="minorHAnsi"/>
                      <w:color w:val="000000"/>
                    </w:rPr>
                    <w:t>Наименование объекта строительства</w:t>
                  </w:r>
                </w:p>
              </w:tc>
              <w:tc>
                <w:tcPr>
                  <w:tcW w:w="2112" w:type="dxa"/>
                  <w:tcMar>
                    <w:top w:w="15" w:type="dxa"/>
                    <w:left w:w="15" w:type="dxa"/>
                    <w:bottom w:w="15" w:type="dxa"/>
                    <w:right w:w="15" w:type="dxa"/>
                  </w:tcMar>
                </w:tcPr>
                <w:p w14:paraId="4760CEE1" w14:textId="3D4B4141" w:rsidR="00002CD3" w:rsidRPr="008A5ECB" w:rsidRDefault="00002CD3" w:rsidP="00002CD3">
                  <w:pPr>
                    <w:spacing w:after="0" w:line="240" w:lineRule="auto"/>
                    <w:jc w:val="both"/>
                    <w:rPr>
                      <w:rFonts w:cstheme="minorHAnsi"/>
                    </w:rPr>
                  </w:pPr>
                </w:p>
              </w:tc>
            </w:tr>
            <w:tr w:rsidR="00701C75" w:rsidRPr="008A5ECB" w14:paraId="2B4DF2C4" w14:textId="77777777" w:rsidTr="000959C1">
              <w:trPr>
                <w:trHeight w:val="28"/>
              </w:trPr>
              <w:tc>
                <w:tcPr>
                  <w:tcW w:w="353" w:type="dxa"/>
                  <w:tcMar>
                    <w:top w:w="15" w:type="dxa"/>
                    <w:left w:w="15" w:type="dxa"/>
                    <w:bottom w:w="15" w:type="dxa"/>
                    <w:right w:w="15" w:type="dxa"/>
                  </w:tcMar>
                </w:tcPr>
                <w:p w14:paraId="5560A846" w14:textId="56DF8896" w:rsidR="00701C75" w:rsidRPr="008A5ECB" w:rsidRDefault="00701C75" w:rsidP="00002CD3">
                  <w:pPr>
                    <w:spacing w:after="0" w:line="240" w:lineRule="auto"/>
                    <w:ind w:left="20"/>
                    <w:jc w:val="both"/>
                    <w:rPr>
                      <w:rFonts w:cstheme="minorHAnsi"/>
                      <w:b/>
                      <w:color w:val="000000"/>
                    </w:rPr>
                  </w:pPr>
                  <w:r w:rsidRPr="008A5ECB">
                    <w:rPr>
                      <w:rFonts w:cstheme="minorHAnsi"/>
                      <w:b/>
                      <w:color w:val="000000"/>
                    </w:rPr>
                    <w:t>2.</w:t>
                  </w:r>
                </w:p>
              </w:tc>
              <w:tc>
                <w:tcPr>
                  <w:tcW w:w="2260" w:type="dxa"/>
                  <w:tcMar>
                    <w:top w:w="15" w:type="dxa"/>
                    <w:left w:w="15" w:type="dxa"/>
                    <w:bottom w:w="15" w:type="dxa"/>
                    <w:right w:w="15" w:type="dxa"/>
                  </w:tcMar>
                </w:tcPr>
                <w:p w14:paraId="78245F91" w14:textId="592FA6DA" w:rsidR="00701C75" w:rsidRPr="008A5ECB" w:rsidRDefault="00701C75" w:rsidP="00002CD3">
                  <w:pPr>
                    <w:spacing w:after="0" w:line="240" w:lineRule="auto"/>
                    <w:ind w:left="20"/>
                    <w:jc w:val="both"/>
                    <w:rPr>
                      <w:rFonts w:cstheme="minorHAnsi"/>
                      <w:b/>
                      <w:color w:val="000000"/>
                    </w:rPr>
                  </w:pPr>
                  <w:r w:rsidRPr="008A5ECB">
                    <w:rPr>
                      <w:rFonts w:cstheme="minorHAnsi"/>
                      <w:b/>
                      <w:color w:val="000000"/>
                    </w:rPr>
                    <w:t>Дата и номер  гражданско-правового договора объекта строительства</w:t>
                  </w:r>
                </w:p>
              </w:tc>
              <w:tc>
                <w:tcPr>
                  <w:tcW w:w="2112" w:type="dxa"/>
                  <w:tcMar>
                    <w:top w:w="15" w:type="dxa"/>
                    <w:left w:w="15" w:type="dxa"/>
                    <w:bottom w:w="15" w:type="dxa"/>
                    <w:right w:w="15" w:type="dxa"/>
                  </w:tcMar>
                </w:tcPr>
                <w:p w14:paraId="26732B39" w14:textId="2E89F6D9" w:rsidR="00701C75" w:rsidRPr="008A5ECB" w:rsidRDefault="00701C75" w:rsidP="00002CD3">
                  <w:pPr>
                    <w:spacing w:after="0" w:line="240" w:lineRule="auto"/>
                    <w:jc w:val="both"/>
                    <w:rPr>
                      <w:rFonts w:cstheme="minorHAnsi"/>
                      <w:b/>
                    </w:rPr>
                  </w:pPr>
                  <w:r w:rsidRPr="008A5ECB">
                    <w:rPr>
                      <w:rFonts w:cstheme="minorHAnsi"/>
                      <w:b/>
                      <w:color w:val="000000"/>
                    </w:rPr>
                    <w:t>Необходимо вложить электронные копии документов</w:t>
                  </w:r>
                </w:p>
              </w:tc>
            </w:tr>
            <w:tr w:rsidR="00002CD3" w:rsidRPr="008A5ECB" w14:paraId="0F20BFC8" w14:textId="77777777" w:rsidTr="000959C1">
              <w:trPr>
                <w:trHeight w:val="28"/>
              </w:trPr>
              <w:tc>
                <w:tcPr>
                  <w:tcW w:w="353" w:type="dxa"/>
                  <w:tcMar>
                    <w:top w:w="15" w:type="dxa"/>
                    <w:left w:w="15" w:type="dxa"/>
                    <w:bottom w:w="15" w:type="dxa"/>
                    <w:right w:w="15" w:type="dxa"/>
                  </w:tcMar>
                </w:tcPr>
                <w:p w14:paraId="196F0D28" w14:textId="12F8A643" w:rsidR="00002CD3" w:rsidRPr="008A5ECB" w:rsidRDefault="00701C75" w:rsidP="00002CD3">
                  <w:pPr>
                    <w:spacing w:after="0" w:line="240" w:lineRule="auto"/>
                    <w:ind w:left="20"/>
                    <w:jc w:val="both"/>
                    <w:rPr>
                      <w:rFonts w:cstheme="minorHAnsi"/>
                      <w:b/>
                    </w:rPr>
                  </w:pPr>
                  <w:r w:rsidRPr="008A5ECB">
                    <w:rPr>
                      <w:rFonts w:cstheme="minorHAnsi"/>
                      <w:b/>
                      <w:color w:val="000000"/>
                    </w:rPr>
                    <w:t>3</w:t>
                  </w:r>
                  <w:r w:rsidR="00002CD3" w:rsidRPr="008A5ECB">
                    <w:rPr>
                      <w:rFonts w:cstheme="minorHAnsi"/>
                      <w:b/>
                      <w:color w:val="000000"/>
                    </w:rPr>
                    <w:t>.</w:t>
                  </w:r>
                </w:p>
              </w:tc>
              <w:tc>
                <w:tcPr>
                  <w:tcW w:w="2260" w:type="dxa"/>
                  <w:tcMar>
                    <w:top w:w="15" w:type="dxa"/>
                    <w:left w:w="15" w:type="dxa"/>
                    <w:bottom w:w="15" w:type="dxa"/>
                    <w:right w:w="15" w:type="dxa"/>
                  </w:tcMar>
                </w:tcPr>
                <w:p w14:paraId="5458745F" w14:textId="77777777" w:rsidR="00002CD3" w:rsidRPr="008A5ECB" w:rsidRDefault="00002CD3" w:rsidP="00002CD3">
                  <w:pPr>
                    <w:spacing w:after="0" w:line="240" w:lineRule="auto"/>
                    <w:ind w:left="20"/>
                    <w:jc w:val="both"/>
                    <w:rPr>
                      <w:rFonts w:cstheme="minorHAnsi"/>
                    </w:rPr>
                  </w:pPr>
                  <w:r w:rsidRPr="008A5ECB">
                    <w:rPr>
                      <w:rFonts w:cstheme="minorHAnsi"/>
                      <w:color w:val="000000"/>
                    </w:rPr>
                    <w:t xml:space="preserve"> Статус потенциального поставщика по объекту строительства: </w:t>
                  </w:r>
                  <w:r w:rsidRPr="008A5ECB">
                    <w:rPr>
                      <w:rFonts w:cstheme="minorHAnsi"/>
                    </w:rPr>
                    <w:br/>
                  </w:r>
                  <w:r w:rsidRPr="008A5ECB">
                    <w:rPr>
                      <w:rFonts w:cstheme="minorHAnsi"/>
                      <w:color w:val="000000"/>
                    </w:rPr>
                    <w:t xml:space="preserve">1. Генеральный </w:t>
                  </w:r>
                  <w:r w:rsidRPr="008A5ECB">
                    <w:rPr>
                      <w:rFonts w:cstheme="minorHAnsi"/>
                      <w:color w:val="000000"/>
                    </w:rPr>
                    <w:lastRenderedPageBreak/>
                    <w:t>подрядчик / генеральный проектировщик;</w:t>
                  </w:r>
                  <w:r w:rsidRPr="008A5ECB">
                    <w:rPr>
                      <w:rFonts w:cstheme="minorHAnsi"/>
                    </w:rPr>
                    <w:br/>
                  </w:r>
                  <w:r w:rsidRPr="008A5ECB">
                    <w:rPr>
                      <w:rFonts w:cstheme="minorHAnsi"/>
                      <w:color w:val="000000"/>
                    </w:rPr>
                    <w:t xml:space="preserve">2. Субподрядчик / </w:t>
                  </w:r>
                  <w:proofErr w:type="spellStart"/>
                  <w:r w:rsidRPr="008A5ECB">
                    <w:rPr>
                      <w:rFonts w:cstheme="minorHAnsi"/>
                      <w:color w:val="000000"/>
                    </w:rPr>
                    <w:t>субпроектировщик</w:t>
                  </w:r>
                  <w:proofErr w:type="spellEnd"/>
                  <w:r w:rsidRPr="008A5ECB">
                    <w:rPr>
                      <w:rFonts w:cstheme="minorHAnsi"/>
                      <w:color w:val="000000"/>
                    </w:rPr>
                    <w:t>.</w:t>
                  </w:r>
                </w:p>
              </w:tc>
              <w:tc>
                <w:tcPr>
                  <w:tcW w:w="2112" w:type="dxa"/>
                  <w:tcMar>
                    <w:top w:w="15" w:type="dxa"/>
                    <w:left w:w="15" w:type="dxa"/>
                    <w:bottom w:w="15" w:type="dxa"/>
                    <w:right w:w="15" w:type="dxa"/>
                  </w:tcMar>
                </w:tcPr>
                <w:p w14:paraId="60754D3B" w14:textId="77777777" w:rsidR="00002CD3" w:rsidRPr="008A5ECB" w:rsidRDefault="00002CD3" w:rsidP="00002CD3">
                  <w:pPr>
                    <w:spacing w:after="0" w:line="240" w:lineRule="auto"/>
                    <w:ind w:left="20"/>
                    <w:jc w:val="both"/>
                    <w:rPr>
                      <w:rFonts w:cstheme="minorHAnsi"/>
                    </w:rPr>
                  </w:pPr>
                  <w:r w:rsidRPr="008A5ECB">
                    <w:rPr>
                      <w:rFonts w:cstheme="minorHAnsi"/>
                      <w:color w:val="000000"/>
                    </w:rPr>
                    <w:lastRenderedPageBreak/>
                    <w:t xml:space="preserve">Если потенциальный поставщик является генеральным подрядчиком, привлекавшим </w:t>
                  </w:r>
                  <w:r w:rsidRPr="008A5ECB">
                    <w:rPr>
                      <w:rFonts w:cstheme="minorHAnsi"/>
                      <w:color w:val="000000"/>
                    </w:rPr>
                    <w:lastRenderedPageBreak/>
                    <w:t xml:space="preserve">субподрядчика, то дополнительно указываются сведения о таком субподрядчике (наименование, </w:t>
                  </w:r>
                  <w:proofErr w:type="gramStart"/>
                  <w:r w:rsidRPr="008A5ECB">
                    <w:rPr>
                      <w:rFonts w:cstheme="minorHAnsi"/>
                      <w:color w:val="000000"/>
                    </w:rPr>
                    <w:t>бизнес-идентификационный</w:t>
                  </w:r>
                  <w:proofErr w:type="gramEnd"/>
                  <w:r w:rsidRPr="008A5ECB">
                    <w:rPr>
                      <w:rFonts w:cstheme="minorHAnsi"/>
                      <w:color w:val="000000"/>
                    </w:rPr>
                    <w:t xml:space="preserve"> номер) Если потенциальный поставщик является субподрядчиком, то дополнительно указываются сведения о генеральном подрядчике (наименование, бизнес-идентификационный номер)</w:t>
                  </w:r>
                </w:p>
              </w:tc>
            </w:tr>
            <w:tr w:rsidR="00002CD3" w:rsidRPr="008A5ECB" w14:paraId="0892EEC0" w14:textId="77777777" w:rsidTr="000959C1">
              <w:trPr>
                <w:trHeight w:val="28"/>
              </w:trPr>
              <w:tc>
                <w:tcPr>
                  <w:tcW w:w="353" w:type="dxa"/>
                  <w:tcMar>
                    <w:top w:w="15" w:type="dxa"/>
                    <w:left w:w="15" w:type="dxa"/>
                    <w:bottom w:w="15" w:type="dxa"/>
                    <w:right w:w="15" w:type="dxa"/>
                  </w:tcMar>
                </w:tcPr>
                <w:p w14:paraId="766A0BFB" w14:textId="6C33B718" w:rsidR="00002CD3" w:rsidRPr="008A5ECB" w:rsidRDefault="00701C75" w:rsidP="00002CD3">
                  <w:pPr>
                    <w:spacing w:after="0" w:line="240" w:lineRule="auto"/>
                    <w:ind w:left="20"/>
                    <w:jc w:val="both"/>
                    <w:rPr>
                      <w:rFonts w:cstheme="minorHAnsi"/>
                      <w:b/>
                    </w:rPr>
                  </w:pPr>
                  <w:r w:rsidRPr="008A5ECB">
                    <w:rPr>
                      <w:rFonts w:cstheme="minorHAnsi"/>
                      <w:b/>
                      <w:color w:val="000000"/>
                    </w:rPr>
                    <w:lastRenderedPageBreak/>
                    <w:t>4.</w:t>
                  </w:r>
                </w:p>
              </w:tc>
              <w:tc>
                <w:tcPr>
                  <w:tcW w:w="2260" w:type="dxa"/>
                  <w:tcMar>
                    <w:top w:w="15" w:type="dxa"/>
                    <w:left w:w="15" w:type="dxa"/>
                    <w:bottom w:w="15" w:type="dxa"/>
                    <w:right w:w="15" w:type="dxa"/>
                  </w:tcMar>
                </w:tcPr>
                <w:p w14:paraId="5D5AA274" w14:textId="77777777" w:rsidR="00002CD3" w:rsidRPr="008A5ECB" w:rsidRDefault="00002CD3" w:rsidP="00002CD3">
                  <w:pPr>
                    <w:spacing w:after="0" w:line="240" w:lineRule="auto"/>
                    <w:ind w:left="20"/>
                    <w:jc w:val="both"/>
                    <w:rPr>
                      <w:rFonts w:cstheme="minorHAnsi"/>
                    </w:rPr>
                  </w:pPr>
                  <w:r w:rsidRPr="008A5ECB">
                    <w:rPr>
                      <w:rFonts w:cstheme="minorHAnsi"/>
                      <w:color w:val="000000"/>
                    </w:rPr>
                    <w:t>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2112" w:type="dxa"/>
                  <w:tcMar>
                    <w:top w:w="15" w:type="dxa"/>
                    <w:left w:w="15" w:type="dxa"/>
                    <w:bottom w:w="15" w:type="dxa"/>
                    <w:right w:w="15" w:type="dxa"/>
                  </w:tcMar>
                </w:tcPr>
                <w:p w14:paraId="79172928" w14:textId="55F2287E" w:rsidR="00002CD3" w:rsidRPr="008A5ECB" w:rsidRDefault="00002CD3" w:rsidP="00002CD3">
                  <w:pPr>
                    <w:spacing w:after="0" w:line="240" w:lineRule="auto"/>
                    <w:jc w:val="both"/>
                    <w:rPr>
                      <w:rFonts w:cstheme="minorHAnsi"/>
                    </w:rPr>
                  </w:pPr>
                </w:p>
              </w:tc>
            </w:tr>
            <w:tr w:rsidR="00002CD3" w:rsidRPr="008A5ECB" w14:paraId="04552AE9" w14:textId="77777777" w:rsidTr="000959C1">
              <w:trPr>
                <w:trHeight w:val="28"/>
              </w:trPr>
              <w:tc>
                <w:tcPr>
                  <w:tcW w:w="353" w:type="dxa"/>
                  <w:tcMar>
                    <w:top w:w="15" w:type="dxa"/>
                    <w:left w:w="15" w:type="dxa"/>
                    <w:bottom w:w="15" w:type="dxa"/>
                    <w:right w:w="15" w:type="dxa"/>
                  </w:tcMar>
                </w:tcPr>
                <w:p w14:paraId="07DE021D" w14:textId="33AFA5D7" w:rsidR="00002CD3" w:rsidRPr="008A5ECB" w:rsidRDefault="00701C75" w:rsidP="00002CD3">
                  <w:pPr>
                    <w:spacing w:after="0" w:line="240" w:lineRule="auto"/>
                    <w:ind w:left="20"/>
                    <w:jc w:val="both"/>
                    <w:rPr>
                      <w:rFonts w:cstheme="minorHAnsi"/>
                      <w:b/>
                    </w:rPr>
                  </w:pPr>
                  <w:r w:rsidRPr="008A5ECB">
                    <w:rPr>
                      <w:rFonts w:cstheme="minorHAnsi"/>
                      <w:b/>
                      <w:color w:val="000000"/>
                    </w:rPr>
                    <w:t>5.</w:t>
                  </w:r>
                </w:p>
              </w:tc>
              <w:tc>
                <w:tcPr>
                  <w:tcW w:w="2260" w:type="dxa"/>
                  <w:tcMar>
                    <w:top w:w="15" w:type="dxa"/>
                    <w:left w:w="15" w:type="dxa"/>
                    <w:bottom w:w="15" w:type="dxa"/>
                    <w:right w:w="15" w:type="dxa"/>
                  </w:tcMar>
                </w:tcPr>
                <w:p w14:paraId="6B03B526" w14:textId="77777777" w:rsidR="00002CD3" w:rsidRPr="008A5ECB" w:rsidRDefault="00002CD3" w:rsidP="00002CD3">
                  <w:pPr>
                    <w:spacing w:after="0" w:line="240" w:lineRule="auto"/>
                    <w:ind w:left="20"/>
                    <w:jc w:val="both"/>
                    <w:rPr>
                      <w:rFonts w:cstheme="minorHAnsi"/>
                    </w:rPr>
                  </w:pPr>
                  <w:r w:rsidRPr="008A5ECB">
                    <w:rPr>
                      <w:rFonts w:cstheme="minorHAnsi"/>
                      <w:color w:val="000000"/>
                    </w:rPr>
                    <w:t>Адрес (местонахождение объекта строительства)</w:t>
                  </w:r>
                </w:p>
              </w:tc>
              <w:tc>
                <w:tcPr>
                  <w:tcW w:w="2112" w:type="dxa"/>
                  <w:tcMar>
                    <w:top w:w="15" w:type="dxa"/>
                    <w:left w:w="15" w:type="dxa"/>
                    <w:bottom w:w="15" w:type="dxa"/>
                    <w:right w:w="15" w:type="dxa"/>
                  </w:tcMar>
                </w:tcPr>
                <w:p w14:paraId="08496FDD" w14:textId="5AA7B07B" w:rsidR="00002CD3" w:rsidRPr="008A5ECB" w:rsidRDefault="00002CD3" w:rsidP="00002CD3">
                  <w:pPr>
                    <w:spacing w:after="0" w:line="240" w:lineRule="auto"/>
                    <w:jc w:val="both"/>
                    <w:rPr>
                      <w:rFonts w:cstheme="minorHAnsi"/>
                    </w:rPr>
                  </w:pPr>
                </w:p>
              </w:tc>
            </w:tr>
            <w:tr w:rsidR="00002CD3" w:rsidRPr="008A5ECB" w14:paraId="4D06C327" w14:textId="77777777" w:rsidTr="000959C1">
              <w:trPr>
                <w:trHeight w:val="28"/>
              </w:trPr>
              <w:tc>
                <w:tcPr>
                  <w:tcW w:w="353" w:type="dxa"/>
                  <w:tcMar>
                    <w:top w:w="15" w:type="dxa"/>
                    <w:left w:w="15" w:type="dxa"/>
                    <w:bottom w:w="15" w:type="dxa"/>
                    <w:right w:w="15" w:type="dxa"/>
                  </w:tcMar>
                </w:tcPr>
                <w:p w14:paraId="525BD3E8" w14:textId="34EA5424" w:rsidR="00002CD3" w:rsidRPr="008A5ECB" w:rsidRDefault="00701C75" w:rsidP="00002CD3">
                  <w:pPr>
                    <w:spacing w:after="0" w:line="240" w:lineRule="auto"/>
                    <w:ind w:left="20"/>
                    <w:jc w:val="both"/>
                    <w:rPr>
                      <w:rFonts w:cstheme="minorHAnsi"/>
                      <w:b/>
                    </w:rPr>
                  </w:pPr>
                  <w:r w:rsidRPr="008A5ECB">
                    <w:rPr>
                      <w:rFonts w:cstheme="minorHAnsi"/>
                      <w:b/>
                      <w:color w:val="000000"/>
                    </w:rPr>
                    <w:t>6.</w:t>
                  </w:r>
                </w:p>
              </w:tc>
              <w:tc>
                <w:tcPr>
                  <w:tcW w:w="2260" w:type="dxa"/>
                  <w:tcMar>
                    <w:top w:w="15" w:type="dxa"/>
                    <w:left w:w="15" w:type="dxa"/>
                    <w:bottom w:w="15" w:type="dxa"/>
                    <w:right w:w="15" w:type="dxa"/>
                  </w:tcMar>
                </w:tcPr>
                <w:p w14:paraId="27DD4C04" w14:textId="77777777" w:rsidR="00002CD3" w:rsidRPr="008A5ECB" w:rsidRDefault="00002CD3" w:rsidP="00002CD3">
                  <w:pPr>
                    <w:spacing w:after="0" w:line="240" w:lineRule="auto"/>
                    <w:ind w:left="20"/>
                    <w:jc w:val="both"/>
                    <w:rPr>
                      <w:rFonts w:cstheme="minorHAnsi"/>
                    </w:rPr>
                  </w:pPr>
                  <w:r w:rsidRPr="008A5ECB">
                    <w:rPr>
                      <w:rFonts w:cstheme="minorHAnsi"/>
                      <w:color w:val="000000"/>
                    </w:rPr>
                    <w:t xml:space="preserve">Наименование </w:t>
                  </w:r>
                  <w:r w:rsidRPr="008A5ECB">
                    <w:rPr>
                      <w:rFonts w:cstheme="minorHAnsi"/>
                      <w:color w:val="000000"/>
                    </w:rPr>
                    <w:lastRenderedPageBreak/>
                    <w:t>заказчика</w:t>
                  </w:r>
                </w:p>
              </w:tc>
              <w:tc>
                <w:tcPr>
                  <w:tcW w:w="2112" w:type="dxa"/>
                  <w:tcMar>
                    <w:top w:w="15" w:type="dxa"/>
                    <w:left w:w="15" w:type="dxa"/>
                    <w:bottom w:w="15" w:type="dxa"/>
                    <w:right w:w="15" w:type="dxa"/>
                  </w:tcMar>
                </w:tcPr>
                <w:p w14:paraId="6FB9FC08" w14:textId="3C7CCF6C" w:rsidR="00002CD3" w:rsidRPr="008A5ECB" w:rsidRDefault="00002CD3" w:rsidP="00002CD3">
                  <w:pPr>
                    <w:spacing w:after="0" w:line="240" w:lineRule="auto"/>
                    <w:jc w:val="both"/>
                    <w:rPr>
                      <w:rFonts w:cstheme="minorHAnsi"/>
                    </w:rPr>
                  </w:pPr>
                </w:p>
              </w:tc>
            </w:tr>
            <w:tr w:rsidR="00002CD3" w:rsidRPr="008A5ECB" w14:paraId="347456B0" w14:textId="77777777" w:rsidTr="000959C1">
              <w:trPr>
                <w:trHeight w:val="28"/>
              </w:trPr>
              <w:tc>
                <w:tcPr>
                  <w:tcW w:w="353" w:type="dxa"/>
                  <w:tcMar>
                    <w:top w:w="15" w:type="dxa"/>
                    <w:left w:w="15" w:type="dxa"/>
                    <w:bottom w:w="15" w:type="dxa"/>
                    <w:right w:w="15" w:type="dxa"/>
                  </w:tcMar>
                </w:tcPr>
                <w:p w14:paraId="17799FF0" w14:textId="216623D0" w:rsidR="00002CD3" w:rsidRPr="008A5ECB" w:rsidRDefault="00701C75" w:rsidP="00002CD3">
                  <w:pPr>
                    <w:spacing w:after="0" w:line="240" w:lineRule="auto"/>
                    <w:ind w:left="20"/>
                    <w:jc w:val="both"/>
                    <w:rPr>
                      <w:rFonts w:cstheme="minorHAnsi"/>
                      <w:b/>
                    </w:rPr>
                  </w:pPr>
                  <w:r w:rsidRPr="008A5ECB">
                    <w:rPr>
                      <w:rFonts w:cstheme="minorHAnsi"/>
                      <w:b/>
                      <w:color w:val="000000"/>
                    </w:rPr>
                    <w:lastRenderedPageBreak/>
                    <w:t>7.</w:t>
                  </w:r>
                </w:p>
              </w:tc>
              <w:tc>
                <w:tcPr>
                  <w:tcW w:w="2260" w:type="dxa"/>
                  <w:tcMar>
                    <w:top w:w="15" w:type="dxa"/>
                    <w:left w:w="15" w:type="dxa"/>
                    <w:bottom w:w="15" w:type="dxa"/>
                    <w:right w:w="15" w:type="dxa"/>
                  </w:tcMar>
                </w:tcPr>
                <w:p w14:paraId="2FF97BD3" w14:textId="77777777" w:rsidR="00002CD3" w:rsidRPr="008A5ECB" w:rsidRDefault="00002CD3" w:rsidP="00002CD3">
                  <w:pPr>
                    <w:spacing w:after="0" w:line="240" w:lineRule="auto"/>
                    <w:ind w:left="20"/>
                    <w:jc w:val="both"/>
                    <w:rPr>
                      <w:rFonts w:cstheme="minorHAnsi"/>
                    </w:rPr>
                  </w:pPr>
                  <w:r w:rsidRPr="008A5ECB">
                    <w:rPr>
                      <w:rFonts w:cstheme="minorHAnsi"/>
                      <w:color w:val="000000"/>
                    </w:rPr>
                    <w:t>Год завершения работ согласно дате акта приемки объекта в эксплуатацию</w:t>
                  </w:r>
                </w:p>
              </w:tc>
              <w:tc>
                <w:tcPr>
                  <w:tcW w:w="2112" w:type="dxa"/>
                  <w:tcMar>
                    <w:top w:w="15" w:type="dxa"/>
                    <w:left w:w="15" w:type="dxa"/>
                    <w:bottom w:w="15" w:type="dxa"/>
                    <w:right w:w="15" w:type="dxa"/>
                  </w:tcMar>
                </w:tcPr>
                <w:p w14:paraId="11102BFE" w14:textId="2366C5F6" w:rsidR="00002CD3" w:rsidRPr="008A5ECB" w:rsidRDefault="00002CD3" w:rsidP="00002CD3">
                  <w:pPr>
                    <w:spacing w:after="0" w:line="240" w:lineRule="auto"/>
                    <w:jc w:val="both"/>
                    <w:rPr>
                      <w:rFonts w:cstheme="minorHAnsi"/>
                    </w:rPr>
                  </w:pPr>
                </w:p>
              </w:tc>
            </w:tr>
            <w:tr w:rsidR="00002CD3" w:rsidRPr="008A5ECB" w14:paraId="53ECBB0A" w14:textId="77777777" w:rsidTr="000959C1">
              <w:trPr>
                <w:trHeight w:val="28"/>
              </w:trPr>
              <w:tc>
                <w:tcPr>
                  <w:tcW w:w="353" w:type="dxa"/>
                  <w:tcMar>
                    <w:top w:w="15" w:type="dxa"/>
                    <w:left w:w="15" w:type="dxa"/>
                    <w:bottom w:w="15" w:type="dxa"/>
                    <w:right w:w="15" w:type="dxa"/>
                  </w:tcMar>
                </w:tcPr>
                <w:p w14:paraId="6E2E663E" w14:textId="44F0E1AE" w:rsidR="00002CD3" w:rsidRPr="008A5ECB" w:rsidRDefault="00701C75" w:rsidP="00002CD3">
                  <w:pPr>
                    <w:spacing w:after="0" w:line="240" w:lineRule="auto"/>
                    <w:ind w:left="20"/>
                    <w:jc w:val="both"/>
                    <w:rPr>
                      <w:rFonts w:cstheme="minorHAnsi"/>
                      <w:b/>
                    </w:rPr>
                  </w:pPr>
                  <w:r w:rsidRPr="008A5ECB">
                    <w:rPr>
                      <w:rFonts w:cstheme="minorHAnsi"/>
                      <w:b/>
                      <w:color w:val="000000"/>
                    </w:rPr>
                    <w:t>8.</w:t>
                  </w:r>
                </w:p>
              </w:tc>
              <w:tc>
                <w:tcPr>
                  <w:tcW w:w="2260" w:type="dxa"/>
                  <w:tcMar>
                    <w:top w:w="15" w:type="dxa"/>
                    <w:left w:w="15" w:type="dxa"/>
                    <w:bottom w:w="15" w:type="dxa"/>
                    <w:right w:w="15" w:type="dxa"/>
                  </w:tcMar>
                </w:tcPr>
                <w:p w14:paraId="05153D3B" w14:textId="77777777" w:rsidR="00002CD3" w:rsidRPr="008A5ECB" w:rsidRDefault="00002CD3" w:rsidP="00002CD3">
                  <w:pPr>
                    <w:spacing w:after="0" w:line="240" w:lineRule="auto"/>
                    <w:ind w:left="20"/>
                    <w:jc w:val="both"/>
                    <w:rPr>
                      <w:rFonts w:cstheme="minorHAnsi"/>
                    </w:rPr>
                  </w:pPr>
                  <w:proofErr w:type="gramStart"/>
                  <w:r w:rsidRPr="008A5ECB">
                    <w:rPr>
                      <w:rFonts w:cstheme="minorHAnsi"/>
                      <w:color w:val="000000"/>
                    </w:rPr>
                    <w:t>Уровень ответственности зданий и сооружений (первый – повышенный, второй – нормальный, третий – пониженный)</w:t>
                  </w:r>
                  <w:proofErr w:type="gramEnd"/>
                </w:p>
              </w:tc>
              <w:tc>
                <w:tcPr>
                  <w:tcW w:w="2112" w:type="dxa"/>
                  <w:tcMar>
                    <w:top w:w="15" w:type="dxa"/>
                    <w:left w:w="15" w:type="dxa"/>
                    <w:bottom w:w="15" w:type="dxa"/>
                    <w:right w:w="15" w:type="dxa"/>
                  </w:tcMar>
                </w:tcPr>
                <w:p w14:paraId="1ADAB8B5" w14:textId="509E4BA4" w:rsidR="00002CD3" w:rsidRPr="008A5ECB" w:rsidRDefault="00002CD3" w:rsidP="00002CD3">
                  <w:pPr>
                    <w:spacing w:after="0" w:line="240" w:lineRule="auto"/>
                    <w:jc w:val="both"/>
                    <w:rPr>
                      <w:rFonts w:cstheme="minorHAnsi"/>
                    </w:rPr>
                  </w:pPr>
                </w:p>
              </w:tc>
            </w:tr>
            <w:tr w:rsidR="00002CD3" w:rsidRPr="008A5ECB" w14:paraId="60E259B9" w14:textId="77777777" w:rsidTr="000959C1">
              <w:trPr>
                <w:trHeight w:val="28"/>
              </w:trPr>
              <w:tc>
                <w:tcPr>
                  <w:tcW w:w="353" w:type="dxa"/>
                  <w:tcMar>
                    <w:top w:w="15" w:type="dxa"/>
                    <w:left w:w="15" w:type="dxa"/>
                    <w:bottom w:w="15" w:type="dxa"/>
                    <w:right w:w="15" w:type="dxa"/>
                  </w:tcMar>
                </w:tcPr>
                <w:p w14:paraId="3BD04CD1" w14:textId="4D709B11" w:rsidR="00002CD3" w:rsidRPr="008A5ECB" w:rsidRDefault="00701C75" w:rsidP="00002CD3">
                  <w:pPr>
                    <w:spacing w:after="0" w:line="240" w:lineRule="auto"/>
                    <w:ind w:left="20"/>
                    <w:jc w:val="both"/>
                    <w:rPr>
                      <w:rFonts w:cstheme="minorHAnsi"/>
                      <w:b/>
                    </w:rPr>
                  </w:pPr>
                  <w:r w:rsidRPr="008A5ECB">
                    <w:rPr>
                      <w:rFonts w:cstheme="minorHAnsi"/>
                      <w:b/>
                      <w:color w:val="000000"/>
                    </w:rPr>
                    <w:t>9.</w:t>
                  </w:r>
                </w:p>
              </w:tc>
              <w:tc>
                <w:tcPr>
                  <w:tcW w:w="2260" w:type="dxa"/>
                  <w:tcMar>
                    <w:top w:w="15" w:type="dxa"/>
                    <w:left w:w="15" w:type="dxa"/>
                    <w:bottom w:w="15" w:type="dxa"/>
                    <w:right w:w="15" w:type="dxa"/>
                  </w:tcMar>
                </w:tcPr>
                <w:p w14:paraId="411FD421" w14:textId="77777777" w:rsidR="00002CD3" w:rsidRPr="008A5ECB" w:rsidRDefault="00002CD3" w:rsidP="00002CD3">
                  <w:pPr>
                    <w:spacing w:after="0" w:line="240" w:lineRule="auto"/>
                    <w:ind w:left="20"/>
                    <w:jc w:val="both"/>
                    <w:rPr>
                      <w:rFonts w:cstheme="minorHAnsi"/>
                    </w:rPr>
                  </w:pPr>
                  <w:r w:rsidRPr="008A5ECB">
                    <w:rPr>
                      <w:rFonts w:cstheme="minorHAnsi"/>
                      <w:color w:val="000000"/>
                    </w:rP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2112" w:type="dxa"/>
                  <w:tcMar>
                    <w:top w:w="15" w:type="dxa"/>
                    <w:left w:w="15" w:type="dxa"/>
                    <w:bottom w:w="15" w:type="dxa"/>
                    <w:right w:w="15" w:type="dxa"/>
                  </w:tcMar>
                </w:tcPr>
                <w:p w14:paraId="7D19C688" w14:textId="6D98F2D3" w:rsidR="00002CD3" w:rsidRPr="008A5ECB" w:rsidRDefault="00002CD3" w:rsidP="00002CD3">
                  <w:pPr>
                    <w:spacing w:after="0" w:line="240" w:lineRule="auto"/>
                    <w:jc w:val="both"/>
                    <w:rPr>
                      <w:rFonts w:cstheme="minorHAnsi"/>
                    </w:rPr>
                  </w:pPr>
                </w:p>
              </w:tc>
            </w:tr>
            <w:tr w:rsidR="00002CD3" w:rsidRPr="008A5ECB" w14:paraId="2E094447" w14:textId="77777777" w:rsidTr="000959C1">
              <w:trPr>
                <w:trHeight w:val="28"/>
              </w:trPr>
              <w:tc>
                <w:tcPr>
                  <w:tcW w:w="353" w:type="dxa"/>
                  <w:tcMar>
                    <w:top w:w="15" w:type="dxa"/>
                    <w:left w:w="15" w:type="dxa"/>
                    <w:bottom w:w="15" w:type="dxa"/>
                    <w:right w:w="15" w:type="dxa"/>
                  </w:tcMar>
                </w:tcPr>
                <w:p w14:paraId="6698F408" w14:textId="3A2A8C64" w:rsidR="00002CD3" w:rsidRPr="008A5ECB" w:rsidRDefault="00701C75" w:rsidP="00002CD3">
                  <w:pPr>
                    <w:spacing w:after="0" w:line="240" w:lineRule="auto"/>
                    <w:ind w:left="20"/>
                    <w:jc w:val="both"/>
                    <w:rPr>
                      <w:rFonts w:cstheme="minorHAnsi"/>
                    </w:rPr>
                  </w:pPr>
                  <w:r w:rsidRPr="008A5ECB">
                    <w:rPr>
                      <w:rFonts w:cstheme="minorHAnsi"/>
                      <w:b/>
                    </w:rPr>
                    <w:t>10</w:t>
                  </w:r>
                  <w:r w:rsidRPr="008A5ECB">
                    <w:rPr>
                      <w:rFonts w:cstheme="minorHAnsi"/>
                    </w:rPr>
                    <w:t>.</w:t>
                  </w:r>
                </w:p>
              </w:tc>
              <w:tc>
                <w:tcPr>
                  <w:tcW w:w="2260" w:type="dxa"/>
                  <w:tcMar>
                    <w:top w:w="15" w:type="dxa"/>
                    <w:left w:w="15" w:type="dxa"/>
                    <w:bottom w:w="15" w:type="dxa"/>
                    <w:right w:w="15" w:type="dxa"/>
                  </w:tcMar>
                </w:tcPr>
                <w:p w14:paraId="14D6D158" w14:textId="77777777" w:rsidR="00002CD3" w:rsidRPr="008A5ECB" w:rsidRDefault="00002CD3" w:rsidP="00002CD3">
                  <w:pPr>
                    <w:spacing w:after="0" w:line="240" w:lineRule="auto"/>
                    <w:ind w:left="20"/>
                    <w:jc w:val="both"/>
                    <w:rPr>
                      <w:rFonts w:cstheme="minorHAnsi"/>
                    </w:rPr>
                  </w:pPr>
                  <w:r w:rsidRPr="008A5ECB">
                    <w:rPr>
                      <w:rFonts w:cstheme="minorHAnsi"/>
                      <w:color w:val="000000"/>
                    </w:rPr>
                    <w:t>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2112" w:type="dxa"/>
                  <w:tcMar>
                    <w:top w:w="15" w:type="dxa"/>
                    <w:left w:w="15" w:type="dxa"/>
                    <w:bottom w:w="15" w:type="dxa"/>
                    <w:right w:w="15" w:type="dxa"/>
                  </w:tcMar>
                </w:tcPr>
                <w:p w14:paraId="1029C8CE" w14:textId="1941014F" w:rsidR="00002CD3" w:rsidRPr="008A5ECB" w:rsidRDefault="00002CD3" w:rsidP="00002CD3">
                  <w:pPr>
                    <w:spacing w:after="0" w:line="240" w:lineRule="auto"/>
                    <w:jc w:val="both"/>
                    <w:rPr>
                      <w:rFonts w:cstheme="minorHAnsi"/>
                    </w:rPr>
                  </w:pPr>
                </w:p>
              </w:tc>
            </w:tr>
            <w:tr w:rsidR="00002CD3" w:rsidRPr="008A5ECB" w14:paraId="4FE2FE16" w14:textId="77777777" w:rsidTr="000959C1">
              <w:trPr>
                <w:trHeight w:val="28"/>
              </w:trPr>
              <w:tc>
                <w:tcPr>
                  <w:tcW w:w="353" w:type="dxa"/>
                  <w:tcMar>
                    <w:top w:w="15" w:type="dxa"/>
                    <w:left w:w="15" w:type="dxa"/>
                    <w:bottom w:w="15" w:type="dxa"/>
                    <w:right w:w="15" w:type="dxa"/>
                  </w:tcMar>
                </w:tcPr>
                <w:p w14:paraId="348D2F89" w14:textId="28F8B68D" w:rsidR="00002CD3" w:rsidRPr="008A5ECB" w:rsidRDefault="00701C75" w:rsidP="00002CD3">
                  <w:pPr>
                    <w:spacing w:after="0" w:line="240" w:lineRule="auto"/>
                    <w:ind w:left="20"/>
                    <w:jc w:val="both"/>
                    <w:rPr>
                      <w:rFonts w:cstheme="minorHAnsi"/>
                      <w:b/>
                    </w:rPr>
                  </w:pPr>
                  <w:r w:rsidRPr="008A5ECB">
                    <w:rPr>
                      <w:rFonts w:cstheme="minorHAnsi"/>
                      <w:b/>
                      <w:color w:val="000000"/>
                    </w:rPr>
                    <w:t>11.</w:t>
                  </w:r>
                </w:p>
              </w:tc>
              <w:tc>
                <w:tcPr>
                  <w:tcW w:w="2260" w:type="dxa"/>
                  <w:tcMar>
                    <w:top w:w="15" w:type="dxa"/>
                    <w:left w:w="15" w:type="dxa"/>
                    <w:bottom w:w="15" w:type="dxa"/>
                    <w:right w:w="15" w:type="dxa"/>
                  </w:tcMar>
                </w:tcPr>
                <w:p w14:paraId="27656925" w14:textId="77777777" w:rsidR="00002CD3" w:rsidRPr="008A5ECB" w:rsidRDefault="00002CD3" w:rsidP="00002CD3">
                  <w:pPr>
                    <w:spacing w:after="0" w:line="240" w:lineRule="auto"/>
                    <w:ind w:left="20"/>
                    <w:jc w:val="both"/>
                    <w:rPr>
                      <w:rFonts w:cstheme="minorHAnsi"/>
                    </w:rPr>
                  </w:pPr>
                  <w:r w:rsidRPr="008A5ECB">
                    <w:rPr>
                      <w:rFonts w:cstheme="minorHAnsi"/>
                      <w:color w:val="000000"/>
                    </w:rPr>
                    <w:t xml:space="preserve">Подвид лицензируемого вида деятельности, предусмотренного </w:t>
                  </w:r>
                  <w:r w:rsidRPr="008A5ECB">
                    <w:rPr>
                      <w:rFonts w:cstheme="minorHAnsi"/>
                      <w:color w:val="000000"/>
                    </w:rPr>
                    <w:lastRenderedPageBreak/>
                    <w:t>разделами 5 и 6 Перечня разрешений первой категории (лицензий) Закона Республики Казахстан «О разрешениях и уведомлениях», соответствующий заявленному потенциальным поставщиком опыту работы, за исключением работ на объектах жилищно-гражданского назначения.</w:t>
                  </w:r>
                </w:p>
              </w:tc>
              <w:tc>
                <w:tcPr>
                  <w:tcW w:w="2112" w:type="dxa"/>
                  <w:tcMar>
                    <w:top w:w="15" w:type="dxa"/>
                    <w:left w:w="15" w:type="dxa"/>
                    <w:bottom w:w="15" w:type="dxa"/>
                    <w:right w:w="15" w:type="dxa"/>
                  </w:tcMar>
                </w:tcPr>
                <w:p w14:paraId="787F8A21" w14:textId="797D6E28" w:rsidR="00002CD3" w:rsidRPr="008A5ECB" w:rsidRDefault="00002CD3" w:rsidP="00002CD3">
                  <w:pPr>
                    <w:spacing w:after="0" w:line="240" w:lineRule="auto"/>
                    <w:jc w:val="both"/>
                    <w:rPr>
                      <w:rFonts w:cstheme="minorHAnsi"/>
                    </w:rPr>
                  </w:pPr>
                </w:p>
              </w:tc>
            </w:tr>
            <w:tr w:rsidR="00002CD3" w:rsidRPr="008A5ECB" w14:paraId="491F53D9" w14:textId="77777777" w:rsidTr="000959C1">
              <w:trPr>
                <w:trHeight w:val="28"/>
              </w:trPr>
              <w:tc>
                <w:tcPr>
                  <w:tcW w:w="353" w:type="dxa"/>
                  <w:tcMar>
                    <w:top w:w="15" w:type="dxa"/>
                    <w:left w:w="15" w:type="dxa"/>
                    <w:bottom w:w="15" w:type="dxa"/>
                    <w:right w:w="15" w:type="dxa"/>
                  </w:tcMar>
                </w:tcPr>
                <w:p w14:paraId="523A739F" w14:textId="58FA56C0" w:rsidR="00002CD3" w:rsidRPr="008A5ECB" w:rsidRDefault="00002CD3" w:rsidP="00701C75">
                  <w:pPr>
                    <w:spacing w:after="0" w:line="240" w:lineRule="auto"/>
                    <w:ind w:left="20"/>
                    <w:jc w:val="both"/>
                    <w:rPr>
                      <w:rFonts w:cstheme="minorHAnsi"/>
                      <w:b/>
                    </w:rPr>
                  </w:pPr>
                  <w:r w:rsidRPr="008A5ECB">
                    <w:rPr>
                      <w:rFonts w:cstheme="minorHAnsi"/>
                      <w:b/>
                      <w:color w:val="000000"/>
                    </w:rPr>
                    <w:lastRenderedPageBreak/>
                    <w:t>1</w:t>
                  </w:r>
                  <w:r w:rsidR="00701C75" w:rsidRPr="008A5ECB">
                    <w:rPr>
                      <w:rFonts w:cstheme="minorHAnsi"/>
                      <w:b/>
                      <w:color w:val="000000"/>
                    </w:rPr>
                    <w:t>2.</w:t>
                  </w:r>
                </w:p>
              </w:tc>
              <w:tc>
                <w:tcPr>
                  <w:tcW w:w="2260" w:type="dxa"/>
                  <w:tcMar>
                    <w:top w:w="15" w:type="dxa"/>
                    <w:left w:w="15" w:type="dxa"/>
                    <w:bottom w:w="15" w:type="dxa"/>
                    <w:right w:w="15" w:type="dxa"/>
                  </w:tcMar>
                </w:tcPr>
                <w:p w14:paraId="27728E9A" w14:textId="77777777" w:rsidR="00002CD3" w:rsidRPr="008A5ECB" w:rsidRDefault="00002CD3" w:rsidP="00002CD3">
                  <w:pPr>
                    <w:spacing w:after="0" w:line="240" w:lineRule="auto"/>
                    <w:ind w:left="20"/>
                    <w:jc w:val="both"/>
                    <w:rPr>
                      <w:rFonts w:cstheme="minorHAnsi"/>
                    </w:rPr>
                  </w:pPr>
                  <w:r w:rsidRPr="008A5ECB">
                    <w:rPr>
                      <w:rFonts w:cstheme="minorHAnsi"/>
                      <w:color w:val="000000"/>
                    </w:rPr>
                    <w:t>Номер и дата документов, подтверждающих опыт работы</w:t>
                  </w:r>
                </w:p>
              </w:tc>
              <w:tc>
                <w:tcPr>
                  <w:tcW w:w="2112" w:type="dxa"/>
                  <w:tcMar>
                    <w:top w:w="15" w:type="dxa"/>
                    <w:left w:w="15" w:type="dxa"/>
                    <w:bottom w:w="15" w:type="dxa"/>
                    <w:right w:w="15" w:type="dxa"/>
                  </w:tcMar>
                </w:tcPr>
                <w:p w14:paraId="70D57CBD" w14:textId="5EC2732A" w:rsidR="00002CD3" w:rsidRPr="008A5ECB" w:rsidRDefault="00002CD3" w:rsidP="00002CD3">
                  <w:pPr>
                    <w:spacing w:after="0" w:line="240" w:lineRule="auto"/>
                    <w:jc w:val="both"/>
                    <w:rPr>
                      <w:rFonts w:cstheme="minorHAnsi"/>
                    </w:rPr>
                  </w:pPr>
                </w:p>
              </w:tc>
            </w:tr>
            <w:tr w:rsidR="00002CD3" w:rsidRPr="008A5ECB" w14:paraId="25E000E2" w14:textId="77777777" w:rsidTr="000959C1">
              <w:trPr>
                <w:trHeight w:val="28"/>
              </w:trPr>
              <w:tc>
                <w:tcPr>
                  <w:tcW w:w="353" w:type="dxa"/>
                  <w:tcMar>
                    <w:top w:w="15" w:type="dxa"/>
                    <w:left w:w="15" w:type="dxa"/>
                    <w:bottom w:w="15" w:type="dxa"/>
                    <w:right w:w="15" w:type="dxa"/>
                  </w:tcMar>
                </w:tcPr>
                <w:p w14:paraId="51E088F8" w14:textId="2A19A568" w:rsidR="00002CD3" w:rsidRPr="008A5ECB" w:rsidRDefault="00002CD3" w:rsidP="00701C75">
                  <w:pPr>
                    <w:spacing w:after="0" w:line="240" w:lineRule="auto"/>
                    <w:ind w:left="20"/>
                    <w:jc w:val="both"/>
                    <w:rPr>
                      <w:rFonts w:cstheme="minorHAnsi"/>
                      <w:b/>
                    </w:rPr>
                  </w:pPr>
                  <w:r w:rsidRPr="008A5ECB">
                    <w:rPr>
                      <w:rFonts w:cstheme="minorHAnsi"/>
                      <w:b/>
                      <w:color w:val="000000"/>
                    </w:rPr>
                    <w:t>1</w:t>
                  </w:r>
                  <w:r w:rsidR="00701C75" w:rsidRPr="008A5ECB">
                    <w:rPr>
                      <w:rFonts w:cstheme="minorHAnsi"/>
                      <w:b/>
                      <w:color w:val="000000"/>
                    </w:rPr>
                    <w:t>3.</w:t>
                  </w:r>
                </w:p>
              </w:tc>
              <w:tc>
                <w:tcPr>
                  <w:tcW w:w="2260" w:type="dxa"/>
                  <w:tcMar>
                    <w:top w:w="15" w:type="dxa"/>
                    <w:left w:w="15" w:type="dxa"/>
                    <w:bottom w:w="15" w:type="dxa"/>
                    <w:right w:w="15" w:type="dxa"/>
                  </w:tcMar>
                </w:tcPr>
                <w:p w14:paraId="2DF36378" w14:textId="77777777" w:rsidR="00002CD3" w:rsidRPr="008A5ECB" w:rsidRDefault="00002CD3" w:rsidP="00002CD3">
                  <w:pPr>
                    <w:spacing w:after="0" w:line="240" w:lineRule="auto"/>
                    <w:ind w:left="20"/>
                    <w:jc w:val="both"/>
                    <w:rPr>
                      <w:rFonts w:cstheme="minorHAnsi"/>
                    </w:rPr>
                  </w:pPr>
                  <w:r w:rsidRPr="008A5ECB">
                    <w:rPr>
                      <w:rFonts w:cstheme="minorHAnsi"/>
                      <w:color w:val="000000"/>
                    </w:rPr>
                    <w:t>Наименование документов, подтверждающего опыт работы согласно Правилам</w:t>
                  </w:r>
                </w:p>
              </w:tc>
              <w:tc>
                <w:tcPr>
                  <w:tcW w:w="2112" w:type="dxa"/>
                  <w:tcMar>
                    <w:top w:w="15" w:type="dxa"/>
                    <w:left w:w="15" w:type="dxa"/>
                    <w:bottom w:w="15" w:type="dxa"/>
                    <w:right w:w="15" w:type="dxa"/>
                  </w:tcMar>
                </w:tcPr>
                <w:p w14:paraId="6D3BB01C" w14:textId="77777777" w:rsidR="00002CD3" w:rsidRPr="008A5ECB" w:rsidRDefault="00002CD3" w:rsidP="00002CD3">
                  <w:pPr>
                    <w:spacing w:after="0" w:line="240" w:lineRule="auto"/>
                    <w:ind w:left="20"/>
                    <w:jc w:val="both"/>
                    <w:rPr>
                      <w:rFonts w:cstheme="minorHAnsi"/>
                    </w:rPr>
                  </w:pPr>
                  <w:r w:rsidRPr="008A5ECB">
                    <w:rPr>
                      <w:rFonts w:cstheme="minorHAnsi"/>
                      <w:color w:val="000000"/>
                    </w:rPr>
                    <w:t>Необходимо вложить электронные копии документов</w:t>
                  </w:r>
                </w:p>
              </w:tc>
            </w:tr>
          </w:tbl>
          <w:p w14:paraId="1820E477" w14:textId="77777777" w:rsidR="00705AB0" w:rsidRPr="008A5ECB" w:rsidRDefault="00705AB0" w:rsidP="00705AB0">
            <w:pPr>
              <w:ind w:firstLine="322"/>
              <w:jc w:val="both"/>
              <w:rPr>
                <w:rFonts w:cstheme="minorHAnsi"/>
                <w:b/>
                <w:color w:val="000000"/>
                <w:highlight w:val="green"/>
              </w:rPr>
            </w:pPr>
          </w:p>
          <w:p w14:paraId="1D8EA85C" w14:textId="5F445B4B" w:rsidR="00002CD3" w:rsidRPr="008A5ECB" w:rsidRDefault="00002CD3" w:rsidP="00705AB0">
            <w:pPr>
              <w:ind w:firstLine="322"/>
              <w:jc w:val="both"/>
              <w:rPr>
                <w:rFonts w:cstheme="minorHAnsi"/>
                <w:b/>
                <w:color w:val="000000"/>
              </w:rPr>
            </w:pPr>
            <w:r w:rsidRPr="008A5ECB">
              <w:rPr>
                <w:rFonts w:cstheme="minorHAnsi"/>
                <w:b/>
                <w:color w:val="000000"/>
              </w:rPr>
              <w:t xml:space="preserve">2. </w:t>
            </w:r>
            <w:r w:rsidR="00705AB0" w:rsidRPr="008A5ECB">
              <w:rPr>
                <w:rFonts w:cstheme="minorHAnsi"/>
                <w:b/>
                <w:color w:val="000000"/>
              </w:rPr>
              <w:t xml:space="preserve">По </w:t>
            </w:r>
            <w:r w:rsidR="00251D09" w:rsidRPr="008A5ECB">
              <w:rPr>
                <w:rFonts w:cstheme="minorHAnsi"/>
                <w:b/>
                <w:color w:val="000000"/>
              </w:rPr>
              <w:t>инжиниринговым услугам по техническому надзору на технически и технологически сложных объектах первого и второго уровней ответственности и (или) управлению проектами</w:t>
            </w:r>
          </w:p>
          <w:p w14:paraId="5C6F37D7" w14:textId="77777777" w:rsidR="00F20BF4" w:rsidRPr="008A5ECB" w:rsidRDefault="00F20BF4" w:rsidP="00705AB0">
            <w:pPr>
              <w:ind w:firstLine="322"/>
              <w:jc w:val="both"/>
              <w:rPr>
                <w:rFonts w:cstheme="minorHAnsi"/>
                <w:b/>
                <w:color w:val="00000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
              <w:gridCol w:w="2260"/>
              <w:gridCol w:w="2112"/>
            </w:tblGrid>
            <w:tr w:rsidR="002344EF" w:rsidRPr="008A5ECB" w14:paraId="05CD6CFD" w14:textId="77777777" w:rsidTr="00B100A2">
              <w:trPr>
                <w:trHeight w:val="28"/>
              </w:trPr>
              <w:tc>
                <w:tcPr>
                  <w:tcW w:w="353" w:type="dxa"/>
                  <w:tcMar>
                    <w:top w:w="15" w:type="dxa"/>
                    <w:left w:w="15" w:type="dxa"/>
                    <w:bottom w:w="15" w:type="dxa"/>
                    <w:right w:w="15" w:type="dxa"/>
                  </w:tcMar>
                </w:tcPr>
                <w:p w14:paraId="4CFA161C" w14:textId="77777777" w:rsidR="002344EF" w:rsidRPr="008A5ECB" w:rsidRDefault="002344EF" w:rsidP="002344EF">
                  <w:pPr>
                    <w:spacing w:after="0" w:line="240" w:lineRule="auto"/>
                    <w:ind w:left="20"/>
                    <w:jc w:val="both"/>
                    <w:rPr>
                      <w:rFonts w:cstheme="minorHAnsi"/>
                      <w:b/>
                    </w:rPr>
                  </w:pPr>
                  <w:r w:rsidRPr="008A5ECB">
                    <w:rPr>
                      <w:rFonts w:cstheme="minorHAnsi"/>
                      <w:b/>
                      <w:color w:val="000000"/>
                    </w:rPr>
                    <w:t xml:space="preserve">№ </w:t>
                  </w:r>
                </w:p>
              </w:tc>
              <w:tc>
                <w:tcPr>
                  <w:tcW w:w="2260" w:type="dxa"/>
                  <w:tcMar>
                    <w:top w:w="15" w:type="dxa"/>
                    <w:left w:w="15" w:type="dxa"/>
                    <w:bottom w:w="15" w:type="dxa"/>
                    <w:right w:w="15" w:type="dxa"/>
                  </w:tcMar>
                </w:tcPr>
                <w:p w14:paraId="312F1733" w14:textId="77777777" w:rsidR="002344EF" w:rsidRPr="008A5ECB" w:rsidRDefault="002344EF" w:rsidP="002344EF">
                  <w:pPr>
                    <w:spacing w:after="0" w:line="240" w:lineRule="auto"/>
                    <w:ind w:left="20"/>
                    <w:jc w:val="both"/>
                    <w:rPr>
                      <w:rFonts w:cstheme="minorHAnsi"/>
                      <w:b/>
                    </w:rPr>
                  </w:pPr>
                  <w:r w:rsidRPr="008A5ECB">
                    <w:rPr>
                      <w:rFonts w:cstheme="minorHAnsi"/>
                      <w:b/>
                      <w:color w:val="000000"/>
                    </w:rPr>
                    <w:t xml:space="preserve">Наименование сведений и документов, подтверждающих </w:t>
                  </w:r>
                  <w:r w:rsidRPr="008A5ECB">
                    <w:rPr>
                      <w:rFonts w:cstheme="minorHAnsi"/>
                      <w:b/>
                      <w:color w:val="000000"/>
                    </w:rPr>
                    <w:lastRenderedPageBreak/>
                    <w:t>опыт работы потенциального поставщика</w:t>
                  </w:r>
                </w:p>
              </w:tc>
              <w:tc>
                <w:tcPr>
                  <w:tcW w:w="2112" w:type="dxa"/>
                  <w:tcMar>
                    <w:top w:w="15" w:type="dxa"/>
                    <w:left w:w="15" w:type="dxa"/>
                    <w:bottom w:w="15" w:type="dxa"/>
                    <w:right w:w="15" w:type="dxa"/>
                  </w:tcMar>
                </w:tcPr>
                <w:p w14:paraId="7699CFFF" w14:textId="77777777" w:rsidR="002344EF" w:rsidRPr="008A5ECB" w:rsidRDefault="002344EF" w:rsidP="002344EF">
                  <w:pPr>
                    <w:spacing w:after="0" w:line="240" w:lineRule="auto"/>
                    <w:ind w:left="20"/>
                    <w:jc w:val="both"/>
                    <w:rPr>
                      <w:rFonts w:cstheme="minorHAnsi"/>
                      <w:b/>
                    </w:rPr>
                  </w:pPr>
                  <w:r w:rsidRPr="008A5ECB">
                    <w:rPr>
                      <w:rFonts w:cstheme="minorHAnsi"/>
                      <w:b/>
                      <w:color w:val="000000"/>
                    </w:rPr>
                    <w:lastRenderedPageBreak/>
                    <w:t>Примечание</w:t>
                  </w:r>
                </w:p>
              </w:tc>
            </w:tr>
            <w:tr w:rsidR="002344EF" w:rsidRPr="008A5ECB" w14:paraId="6AACDDEC" w14:textId="77777777" w:rsidTr="00B100A2">
              <w:trPr>
                <w:trHeight w:val="28"/>
              </w:trPr>
              <w:tc>
                <w:tcPr>
                  <w:tcW w:w="353" w:type="dxa"/>
                  <w:tcMar>
                    <w:top w:w="15" w:type="dxa"/>
                    <w:left w:w="15" w:type="dxa"/>
                    <w:bottom w:w="15" w:type="dxa"/>
                    <w:right w:w="15" w:type="dxa"/>
                  </w:tcMar>
                </w:tcPr>
                <w:p w14:paraId="34DAE96C" w14:textId="77777777" w:rsidR="002344EF" w:rsidRPr="008A5ECB" w:rsidRDefault="002344EF" w:rsidP="002344EF">
                  <w:pPr>
                    <w:spacing w:after="0" w:line="240" w:lineRule="auto"/>
                    <w:ind w:left="20"/>
                    <w:jc w:val="both"/>
                    <w:rPr>
                      <w:rFonts w:cstheme="minorHAnsi"/>
                      <w:b/>
                    </w:rPr>
                  </w:pPr>
                  <w:r w:rsidRPr="008A5ECB">
                    <w:rPr>
                      <w:rFonts w:cstheme="minorHAnsi"/>
                      <w:b/>
                      <w:color w:val="000000"/>
                    </w:rPr>
                    <w:lastRenderedPageBreak/>
                    <w:t>1</w:t>
                  </w:r>
                </w:p>
              </w:tc>
              <w:tc>
                <w:tcPr>
                  <w:tcW w:w="2260" w:type="dxa"/>
                  <w:tcMar>
                    <w:top w:w="15" w:type="dxa"/>
                    <w:left w:w="15" w:type="dxa"/>
                    <w:bottom w:w="15" w:type="dxa"/>
                    <w:right w:w="15" w:type="dxa"/>
                  </w:tcMar>
                </w:tcPr>
                <w:p w14:paraId="4D39A0F6" w14:textId="77777777" w:rsidR="002344EF" w:rsidRPr="008A5ECB" w:rsidRDefault="002344EF" w:rsidP="002344EF">
                  <w:pPr>
                    <w:spacing w:after="0" w:line="240" w:lineRule="auto"/>
                    <w:ind w:left="20"/>
                    <w:jc w:val="both"/>
                    <w:rPr>
                      <w:rFonts w:cstheme="minorHAnsi"/>
                      <w:b/>
                    </w:rPr>
                  </w:pPr>
                  <w:r w:rsidRPr="008A5ECB">
                    <w:rPr>
                      <w:rFonts w:cstheme="minorHAnsi"/>
                      <w:b/>
                      <w:color w:val="000000"/>
                    </w:rPr>
                    <w:t>Наименование объекта строительства</w:t>
                  </w:r>
                </w:p>
              </w:tc>
              <w:tc>
                <w:tcPr>
                  <w:tcW w:w="2112" w:type="dxa"/>
                  <w:tcMar>
                    <w:top w:w="15" w:type="dxa"/>
                    <w:left w:w="15" w:type="dxa"/>
                    <w:bottom w:w="15" w:type="dxa"/>
                    <w:right w:w="15" w:type="dxa"/>
                  </w:tcMar>
                </w:tcPr>
                <w:p w14:paraId="36E0D735" w14:textId="77777777" w:rsidR="002344EF" w:rsidRPr="008A5ECB" w:rsidRDefault="002344EF" w:rsidP="002344EF">
                  <w:pPr>
                    <w:spacing w:after="0" w:line="240" w:lineRule="auto"/>
                    <w:jc w:val="both"/>
                    <w:rPr>
                      <w:rFonts w:cstheme="minorHAnsi"/>
                      <w:b/>
                    </w:rPr>
                  </w:pPr>
                </w:p>
              </w:tc>
            </w:tr>
            <w:tr w:rsidR="002344EF" w:rsidRPr="008A5ECB" w14:paraId="0B5215B8" w14:textId="77777777" w:rsidTr="00B100A2">
              <w:trPr>
                <w:trHeight w:val="28"/>
              </w:trPr>
              <w:tc>
                <w:tcPr>
                  <w:tcW w:w="353" w:type="dxa"/>
                  <w:tcMar>
                    <w:top w:w="15" w:type="dxa"/>
                    <w:left w:w="15" w:type="dxa"/>
                    <w:bottom w:w="15" w:type="dxa"/>
                    <w:right w:w="15" w:type="dxa"/>
                  </w:tcMar>
                </w:tcPr>
                <w:p w14:paraId="3E01217B" w14:textId="5B8A8595" w:rsidR="002344EF" w:rsidRPr="008A5ECB" w:rsidRDefault="002344EF" w:rsidP="002344EF">
                  <w:pPr>
                    <w:spacing w:after="0" w:line="240" w:lineRule="auto"/>
                    <w:ind w:left="20"/>
                    <w:jc w:val="both"/>
                    <w:rPr>
                      <w:rFonts w:cstheme="minorHAnsi"/>
                      <w:b/>
                    </w:rPr>
                  </w:pPr>
                  <w:r w:rsidRPr="008A5ECB">
                    <w:rPr>
                      <w:rFonts w:cstheme="minorHAnsi"/>
                      <w:b/>
                    </w:rPr>
                    <w:t>2</w:t>
                  </w:r>
                </w:p>
              </w:tc>
              <w:tc>
                <w:tcPr>
                  <w:tcW w:w="2260" w:type="dxa"/>
                  <w:tcMar>
                    <w:top w:w="15" w:type="dxa"/>
                    <w:left w:w="15" w:type="dxa"/>
                    <w:bottom w:w="15" w:type="dxa"/>
                    <w:right w:w="15" w:type="dxa"/>
                  </w:tcMar>
                </w:tcPr>
                <w:p w14:paraId="4C6E4D51" w14:textId="77777777" w:rsidR="002344EF" w:rsidRPr="008A5ECB" w:rsidRDefault="002344EF" w:rsidP="002344EF">
                  <w:pPr>
                    <w:spacing w:after="0" w:line="240" w:lineRule="auto"/>
                    <w:ind w:left="20"/>
                    <w:jc w:val="both"/>
                    <w:rPr>
                      <w:rFonts w:cstheme="minorHAnsi"/>
                      <w:b/>
                    </w:rPr>
                  </w:pPr>
                  <w:r w:rsidRPr="008A5ECB">
                    <w:rPr>
                      <w:rFonts w:cstheme="minorHAnsi"/>
                      <w:b/>
                      <w:color w:val="000000"/>
                    </w:rPr>
                    <w:t>Адрес (местонахождение объекта строительства)</w:t>
                  </w:r>
                </w:p>
              </w:tc>
              <w:tc>
                <w:tcPr>
                  <w:tcW w:w="2112" w:type="dxa"/>
                  <w:tcMar>
                    <w:top w:w="15" w:type="dxa"/>
                    <w:left w:w="15" w:type="dxa"/>
                    <w:bottom w:w="15" w:type="dxa"/>
                    <w:right w:w="15" w:type="dxa"/>
                  </w:tcMar>
                </w:tcPr>
                <w:p w14:paraId="3E98E9E7" w14:textId="77777777" w:rsidR="002344EF" w:rsidRPr="008A5ECB" w:rsidRDefault="002344EF" w:rsidP="002344EF">
                  <w:pPr>
                    <w:spacing w:after="0" w:line="240" w:lineRule="auto"/>
                    <w:jc w:val="both"/>
                    <w:rPr>
                      <w:rFonts w:cstheme="minorHAnsi"/>
                      <w:b/>
                    </w:rPr>
                  </w:pPr>
                </w:p>
              </w:tc>
            </w:tr>
            <w:tr w:rsidR="002344EF" w:rsidRPr="008A5ECB" w14:paraId="2220C266" w14:textId="77777777" w:rsidTr="00B100A2">
              <w:trPr>
                <w:trHeight w:val="28"/>
              </w:trPr>
              <w:tc>
                <w:tcPr>
                  <w:tcW w:w="353" w:type="dxa"/>
                  <w:tcMar>
                    <w:top w:w="15" w:type="dxa"/>
                    <w:left w:w="15" w:type="dxa"/>
                    <w:bottom w:w="15" w:type="dxa"/>
                    <w:right w:w="15" w:type="dxa"/>
                  </w:tcMar>
                </w:tcPr>
                <w:p w14:paraId="6717DC4E" w14:textId="76ADE5D9" w:rsidR="002344EF" w:rsidRPr="008A5ECB" w:rsidRDefault="002344EF" w:rsidP="002344EF">
                  <w:pPr>
                    <w:spacing w:after="0" w:line="240" w:lineRule="auto"/>
                    <w:ind w:left="20"/>
                    <w:jc w:val="both"/>
                    <w:rPr>
                      <w:rFonts w:cstheme="minorHAnsi"/>
                      <w:b/>
                    </w:rPr>
                  </w:pPr>
                  <w:r w:rsidRPr="008A5ECB">
                    <w:rPr>
                      <w:rFonts w:cstheme="minorHAnsi"/>
                      <w:b/>
                      <w:color w:val="000000"/>
                    </w:rPr>
                    <w:t>3</w:t>
                  </w:r>
                </w:p>
              </w:tc>
              <w:tc>
                <w:tcPr>
                  <w:tcW w:w="2260" w:type="dxa"/>
                  <w:tcMar>
                    <w:top w:w="15" w:type="dxa"/>
                    <w:left w:w="15" w:type="dxa"/>
                    <w:bottom w:w="15" w:type="dxa"/>
                    <w:right w:w="15" w:type="dxa"/>
                  </w:tcMar>
                </w:tcPr>
                <w:p w14:paraId="196B7979" w14:textId="77777777" w:rsidR="002344EF" w:rsidRPr="008A5ECB" w:rsidRDefault="002344EF" w:rsidP="002344EF">
                  <w:pPr>
                    <w:spacing w:after="0" w:line="240" w:lineRule="auto"/>
                    <w:ind w:left="20"/>
                    <w:jc w:val="both"/>
                    <w:rPr>
                      <w:rFonts w:cstheme="minorHAnsi"/>
                      <w:b/>
                    </w:rPr>
                  </w:pPr>
                  <w:r w:rsidRPr="008A5ECB">
                    <w:rPr>
                      <w:rFonts w:cstheme="minorHAnsi"/>
                      <w:b/>
                      <w:color w:val="000000"/>
                    </w:rPr>
                    <w:t>Наименование заказчика</w:t>
                  </w:r>
                </w:p>
              </w:tc>
              <w:tc>
                <w:tcPr>
                  <w:tcW w:w="2112" w:type="dxa"/>
                  <w:tcMar>
                    <w:top w:w="15" w:type="dxa"/>
                    <w:left w:w="15" w:type="dxa"/>
                    <w:bottom w:w="15" w:type="dxa"/>
                    <w:right w:w="15" w:type="dxa"/>
                  </w:tcMar>
                </w:tcPr>
                <w:p w14:paraId="4B1FE854" w14:textId="77777777" w:rsidR="002344EF" w:rsidRPr="008A5ECB" w:rsidRDefault="002344EF" w:rsidP="002344EF">
                  <w:pPr>
                    <w:spacing w:after="0" w:line="240" w:lineRule="auto"/>
                    <w:jc w:val="both"/>
                    <w:rPr>
                      <w:rFonts w:cstheme="minorHAnsi"/>
                      <w:b/>
                    </w:rPr>
                  </w:pPr>
                </w:p>
              </w:tc>
            </w:tr>
            <w:tr w:rsidR="002344EF" w:rsidRPr="008A5ECB" w14:paraId="6048296F" w14:textId="77777777" w:rsidTr="00B100A2">
              <w:trPr>
                <w:trHeight w:val="28"/>
              </w:trPr>
              <w:tc>
                <w:tcPr>
                  <w:tcW w:w="353" w:type="dxa"/>
                  <w:tcMar>
                    <w:top w:w="15" w:type="dxa"/>
                    <w:left w:w="15" w:type="dxa"/>
                    <w:bottom w:w="15" w:type="dxa"/>
                    <w:right w:w="15" w:type="dxa"/>
                  </w:tcMar>
                </w:tcPr>
                <w:p w14:paraId="5DCE7B66" w14:textId="195BE708" w:rsidR="002344EF" w:rsidRPr="008A5ECB" w:rsidRDefault="002344EF" w:rsidP="002344EF">
                  <w:pPr>
                    <w:spacing w:after="0" w:line="240" w:lineRule="auto"/>
                    <w:ind w:left="20"/>
                    <w:jc w:val="both"/>
                    <w:rPr>
                      <w:rFonts w:cstheme="minorHAnsi"/>
                      <w:b/>
                    </w:rPr>
                  </w:pPr>
                  <w:r w:rsidRPr="008A5ECB">
                    <w:rPr>
                      <w:rFonts w:cstheme="minorHAnsi"/>
                      <w:b/>
                      <w:color w:val="000000"/>
                    </w:rPr>
                    <w:t>4</w:t>
                  </w:r>
                </w:p>
              </w:tc>
              <w:tc>
                <w:tcPr>
                  <w:tcW w:w="2260" w:type="dxa"/>
                  <w:tcMar>
                    <w:top w:w="15" w:type="dxa"/>
                    <w:left w:w="15" w:type="dxa"/>
                    <w:bottom w:w="15" w:type="dxa"/>
                    <w:right w:w="15" w:type="dxa"/>
                  </w:tcMar>
                </w:tcPr>
                <w:p w14:paraId="5560E8AC" w14:textId="77777777" w:rsidR="002344EF" w:rsidRPr="008A5ECB" w:rsidRDefault="002344EF" w:rsidP="002344EF">
                  <w:pPr>
                    <w:spacing w:after="0" w:line="240" w:lineRule="auto"/>
                    <w:ind w:left="20"/>
                    <w:jc w:val="both"/>
                    <w:rPr>
                      <w:rFonts w:cstheme="minorHAnsi"/>
                      <w:b/>
                    </w:rPr>
                  </w:pPr>
                  <w:r w:rsidRPr="008A5ECB">
                    <w:rPr>
                      <w:rFonts w:cstheme="minorHAnsi"/>
                      <w:b/>
                      <w:color w:val="000000"/>
                    </w:rPr>
                    <w:t>Год завершения работ согласно дате акта приемки объекта в эксплуатацию</w:t>
                  </w:r>
                </w:p>
              </w:tc>
              <w:tc>
                <w:tcPr>
                  <w:tcW w:w="2112" w:type="dxa"/>
                  <w:tcMar>
                    <w:top w:w="15" w:type="dxa"/>
                    <w:left w:w="15" w:type="dxa"/>
                    <w:bottom w:w="15" w:type="dxa"/>
                    <w:right w:w="15" w:type="dxa"/>
                  </w:tcMar>
                </w:tcPr>
                <w:p w14:paraId="01CAE88D" w14:textId="77777777" w:rsidR="002344EF" w:rsidRPr="008A5ECB" w:rsidRDefault="002344EF" w:rsidP="002344EF">
                  <w:pPr>
                    <w:spacing w:after="0" w:line="240" w:lineRule="auto"/>
                    <w:jc w:val="both"/>
                    <w:rPr>
                      <w:rFonts w:cstheme="minorHAnsi"/>
                      <w:b/>
                    </w:rPr>
                  </w:pPr>
                </w:p>
              </w:tc>
            </w:tr>
            <w:tr w:rsidR="002344EF" w:rsidRPr="008A5ECB" w14:paraId="6E01FA40" w14:textId="77777777" w:rsidTr="00B100A2">
              <w:trPr>
                <w:trHeight w:val="28"/>
              </w:trPr>
              <w:tc>
                <w:tcPr>
                  <w:tcW w:w="353" w:type="dxa"/>
                  <w:tcMar>
                    <w:top w:w="15" w:type="dxa"/>
                    <w:left w:w="15" w:type="dxa"/>
                    <w:bottom w:w="15" w:type="dxa"/>
                    <w:right w:w="15" w:type="dxa"/>
                  </w:tcMar>
                </w:tcPr>
                <w:p w14:paraId="5AB250D3" w14:textId="19DCD4CB" w:rsidR="002344EF" w:rsidRPr="008A5ECB" w:rsidRDefault="002344EF" w:rsidP="002344EF">
                  <w:pPr>
                    <w:spacing w:after="0" w:line="240" w:lineRule="auto"/>
                    <w:ind w:left="20"/>
                    <w:jc w:val="both"/>
                    <w:rPr>
                      <w:rFonts w:cstheme="minorHAnsi"/>
                      <w:b/>
                    </w:rPr>
                  </w:pPr>
                  <w:r w:rsidRPr="008A5ECB">
                    <w:rPr>
                      <w:rFonts w:cstheme="minorHAnsi"/>
                      <w:b/>
                      <w:color w:val="000000"/>
                    </w:rPr>
                    <w:t>5</w:t>
                  </w:r>
                </w:p>
              </w:tc>
              <w:tc>
                <w:tcPr>
                  <w:tcW w:w="2260" w:type="dxa"/>
                  <w:tcMar>
                    <w:top w:w="15" w:type="dxa"/>
                    <w:left w:w="15" w:type="dxa"/>
                    <w:bottom w:w="15" w:type="dxa"/>
                    <w:right w:w="15" w:type="dxa"/>
                  </w:tcMar>
                </w:tcPr>
                <w:p w14:paraId="05D39B61" w14:textId="77777777" w:rsidR="002344EF" w:rsidRPr="008A5ECB" w:rsidRDefault="002344EF" w:rsidP="002344EF">
                  <w:pPr>
                    <w:spacing w:after="0" w:line="240" w:lineRule="auto"/>
                    <w:ind w:left="20"/>
                    <w:jc w:val="both"/>
                    <w:rPr>
                      <w:rFonts w:cstheme="minorHAnsi"/>
                      <w:b/>
                    </w:rPr>
                  </w:pPr>
                  <w:r w:rsidRPr="008A5ECB">
                    <w:rPr>
                      <w:rFonts w:cstheme="minorHAnsi"/>
                      <w:b/>
                      <w:color w:val="000000"/>
                    </w:rPr>
                    <w:t>Номер и дата документов, подтверждающих опыт работы</w:t>
                  </w:r>
                </w:p>
              </w:tc>
              <w:tc>
                <w:tcPr>
                  <w:tcW w:w="2112" w:type="dxa"/>
                  <w:tcMar>
                    <w:top w:w="15" w:type="dxa"/>
                    <w:left w:w="15" w:type="dxa"/>
                    <w:bottom w:w="15" w:type="dxa"/>
                    <w:right w:w="15" w:type="dxa"/>
                  </w:tcMar>
                </w:tcPr>
                <w:p w14:paraId="21FC7ADB" w14:textId="77777777" w:rsidR="002344EF" w:rsidRPr="008A5ECB" w:rsidRDefault="002344EF" w:rsidP="002344EF">
                  <w:pPr>
                    <w:spacing w:after="0" w:line="240" w:lineRule="auto"/>
                    <w:jc w:val="both"/>
                    <w:rPr>
                      <w:rFonts w:cstheme="minorHAnsi"/>
                      <w:b/>
                    </w:rPr>
                  </w:pPr>
                </w:p>
              </w:tc>
            </w:tr>
            <w:tr w:rsidR="002344EF" w:rsidRPr="008A5ECB" w14:paraId="1644E37A" w14:textId="77777777" w:rsidTr="00B100A2">
              <w:trPr>
                <w:trHeight w:val="28"/>
              </w:trPr>
              <w:tc>
                <w:tcPr>
                  <w:tcW w:w="353" w:type="dxa"/>
                  <w:tcMar>
                    <w:top w:w="15" w:type="dxa"/>
                    <w:left w:w="15" w:type="dxa"/>
                    <w:bottom w:w="15" w:type="dxa"/>
                    <w:right w:w="15" w:type="dxa"/>
                  </w:tcMar>
                </w:tcPr>
                <w:p w14:paraId="5CEA4928" w14:textId="65D0B3E5" w:rsidR="002344EF" w:rsidRPr="008A5ECB" w:rsidRDefault="002344EF" w:rsidP="002344EF">
                  <w:pPr>
                    <w:spacing w:after="0" w:line="240" w:lineRule="auto"/>
                    <w:ind w:left="20"/>
                    <w:jc w:val="both"/>
                    <w:rPr>
                      <w:rFonts w:cstheme="minorHAnsi"/>
                      <w:b/>
                    </w:rPr>
                  </w:pPr>
                  <w:r w:rsidRPr="008A5ECB">
                    <w:rPr>
                      <w:rFonts w:cstheme="minorHAnsi"/>
                      <w:b/>
                    </w:rPr>
                    <w:t>6</w:t>
                  </w:r>
                </w:p>
              </w:tc>
              <w:tc>
                <w:tcPr>
                  <w:tcW w:w="2260" w:type="dxa"/>
                  <w:tcMar>
                    <w:top w:w="15" w:type="dxa"/>
                    <w:left w:w="15" w:type="dxa"/>
                    <w:bottom w:w="15" w:type="dxa"/>
                    <w:right w:w="15" w:type="dxa"/>
                  </w:tcMar>
                </w:tcPr>
                <w:p w14:paraId="2305708E" w14:textId="77777777" w:rsidR="002344EF" w:rsidRPr="008A5ECB" w:rsidRDefault="002344EF" w:rsidP="002344EF">
                  <w:pPr>
                    <w:spacing w:after="0" w:line="240" w:lineRule="auto"/>
                    <w:ind w:left="20"/>
                    <w:jc w:val="both"/>
                    <w:rPr>
                      <w:rFonts w:cstheme="minorHAnsi"/>
                      <w:b/>
                    </w:rPr>
                  </w:pPr>
                  <w:r w:rsidRPr="008A5ECB">
                    <w:rPr>
                      <w:rFonts w:cstheme="minorHAnsi"/>
                      <w:b/>
                      <w:color w:val="000000"/>
                    </w:rPr>
                    <w:t>Наименование документов, подтверждающего опыт работы согласно Правилам</w:t>
                  </w:r>
                </w:p>
              </w:tc>
              <w:tc>
                <w:tcPr>
                  <w:tcW w:w="2112" w:type="dxa"/>
                  <w:tcMar>
                    <w:top w:w="15" w:type="dxa"/>
                    <w:left w:w="15" w:type="dxa"/>
                    <w:bottom w:w="15" w:type="dxa"/>
                    <w:right w:w="15" w:type="dxa"/>
                  </w:tcMar>
                </w:tcPr>
                <w:p w14:paraId="22BBB614" w14:textId="77777777" w:rsidR="002344EF" w:rsidRPr="008A5ECB" w:rsidRDefault="002344EF" w:rsidP="002344EF">
                  <w:pPr>
                    <w:spacing w:after="0" w:line="240" w:lineRule="auto"/>
                    <w:ind w:left="20"/>
                    <w:jc w:val="both"/>
                    <w:rPr>
                      <w:rFonts w:cstheme="minorHAnsi"/>
                      <w:b/>
                    </w:rPr>
                  </w:pPr>
                  <w:r w:rsidRPr="008A5ECB">
                    <w:rPr>
                      <w:rFonts w:cstheme="minorHAnsi"/>
                      <w:b/>
                      <w:color w:val="000000"/>
                    </w:rPr>
                    <w:t>Необходимо вложить электронные копии документов</w:t>
                  </w:r>
                </w:p>
              </w:tc>
            </w:tr>
          </w:tbl>
          <w:p w14:paraId="7FE0D51A" w14:textId="77777777" w:rsidR="00705AB0" w:rsidRPr="008A5ECB" w:rsidRDefault="00705AB0" w:rsidP="00705AB0">
            <w:pPr>
              <w:ind w:firstLine="322"/>
              <w:jc w:val="both"/>
              <w:rPr>
                <w:rFonts w:cstheme="minorHAnsi"/>
                <w:b/>
                <w:color w:val="000000"/>
              </w:rPr>
            </w:pPr>
          </w:p>
          <w:p w14:paraId="5E64D1F7" w14:textId="77777777" w:rsidR="00002CD3" w:rsidRPr="008A5ECB" w:rsidRDefault="00002CD3" w:rsidP="00002CD3">
            <w:pPr>
              <w:jc w:val="right"/>
              <w:rPr>
                <w:rFonts w:cstheme="minorHAnsi"/>
                <w:highlight w:val="green"/>
              </w:rPr>
            </w:pPr>
          </w:p>
        </w:tc>
        <w:tc>
          <w:tcPr>
            <w:tcW w:w="3260" w:type="dxa"/>
            <w:shd w:val="clear" w:color="auto" w:fill="auto"/>
          </w:tcPr>
          <w:p w14:paraId="7BA0249A" w14:textId="77777777" w:rsidR="00B71E9F" w:rsidRPr="008A5ECB" w:rsidRDefault="00B71E9F" w:rsidP="00002CD3">
            <w:pPr>
              <w:ind w:firstLine="317"/>
              <w:jc w:val="both"/>
              <w:rPr>
                <w:rFonts w:eastAsia="Times New Roman" w:cstheme="minorHAnsi"/>
                <w:i/>
                <w:lang w:val="kk-KZ" w:eastAsia="ru-RU"/>
              </w:rPr>
            </w:pPr>
          </w:p>
          <w:p w14:paraId="6BF096A0" w14:textId="77777777" w:rsidR="00B71E9F" w:rsidRPr="008A5ECB" w:rsidRDefault="00B71E9F" w:rsidP="00002CD3">
            <w:pPr>
              <w:ind w:firstLine="317"/>
              <w:jc w:val="both"/>
              <w:rPr>
                <w:rFonts w:eastAsia="Times New Roman" w:cstheme="minorHAnsi"/>
                <w:i/>
                <w:lang w:val="kk-KZ" w:eastAsia="ru-RU"/>
              </w:rPr>
            </w:pPr>
          </w:p>
          <w:p w14:paraId="08528074" w14:textId="77777777" w:rsidR="00B71E9F" w:rsidRPr="008A5ECB" w:rsidRDefault="00B71E9F" w:rsidP="00002CD3">
            <w:pPr>
              <w:ind w:firstLine="317"/>
              <w:jc w:val="both"/>
              <w:rPr>
                <w:rFonts w:eastAsia="Times New Roman" w:cstheme="minorHAnsi"/>
                <w:i/>
                <w:lang w:val="kk-KZ" w:eastAsia="ru-RU"/>
              </w:rPr>
            </w:pPr>
          </w:p>
          <w:p w14:paraId="760195A1" w14:textId="77777777" w:rsidR="00B71E9F" w:rsidRPr="008A5ECB" w:rsidRDefault="00B71E9F" w:rsidP="00002CD3">
            <w:pPr>
              <w:ind w:firstLine="317"/>
              <w:jc w:val="both"/>
              <w:rPr>
                <w:rFonts w:eastAsia="Times New Roman" w:cstheme="minorHAnsi"/>
                <w:i/>
                <w:lang w:val="kk-KZ" w:eastAsia="ru-RU"/>
              </w:rPr>
            </w:pPr>
          </w:p>
          <w:p w14:paraId="14EB9EF6" w14:textId="77777777" w:rsidR="00B71E9F" w:rsidRPr="008A5ECB" w:rsidRDefault="00B71E9F" w:rsidP="00002CD3">
            <w:pPr>
              <w:ind w:firstLine="317"/>
              <w:jc w:val="both"/>
              <w:rPr>
                <w:rFonts w:eastAsia="Times New Roman" w:cstheme="minorHAnsi"/>
                <w:i/>
                <w:lang w:val="kk-KZ" w:eastAsia="ru-RU"/>
              </w:rPr>
            </w:pPr>
          </w:p>
          <w:p w14:paraId="2DA7036E" w14:textId="77777777" w:rsidR="00B71E9F" w:rsidRPr="008A5ECB" w:rsidRDefault="00B71E9F" w:rsidP="00002CD3">
            <w:pPr>
              <w:ind w:firstLine="317"/>
              <w:jc w:val="both"/>
              <w:rPr>
                <w:rFonts w:eastAsia="Times New Roman" w:cstheme="minorHAnsi"/>
                <w:i/>
                <w:lang w:val="kk-KZ" w:eastAsia="ru-RU"/>
              </w:rPr>
            </w:pPr>
          </w:p>
          <w:p w14:paraId="37CC63FF" w14:textId="77777777" w:rsidR="00B71E9F" w:rsidRPr="008A5ECB" w:rsidRDefault="00B71E9F" w:rsidP="00002CD3">
            <w:pPr>
              <w:ind w:firstLine="317"/>
              <w:jc w:val="both"/>
              <w:rPr>
                <w:rFonts w:eastAsia="Times New Roman" w:cstheme="minorHAnsi"/>
                <w:i/>
                <w:lang w:val="kk-KZ" w:eastAsia="ru-RU"/>
              </w:rPr>
            </w:pPr>
          </w:p>
          <w:p w14:paraId="451F4928" w14:textId="77777777" w:rsidR="00B71E9F" w:rsidRPr="008A5ECB" w:rsidRDefault="00B71E9F" w:rsidP="00002CD3">
            <w:pPr>
              <w:ind w:firstLine="317"/>
              <w:jc w:val="both"/>
              <w:rPr>
                <w:rFonts w:eastAsia="Times New Roman" w:cstheme="minorHAnsi"/>
                <w:i/>
                <w:lang w:val="kk-KZ" w:eastAsia="ru-RU"/>
              </w:rPr>
            </w:pPr>
          </w:p>
          <w:p w14:paraId="7FBBDA25" w14:textId="77777777" w:rsidR="00B71E9F" w:rsidRPr="008A5ECB" w:rsidRDefault="00B71E9F" w:rsidP="00002CD3">
            <w:pPr>
              <w:ind w:firstLine="317"/>
              <w:jc w:val="both"/>
              <w:rPr>
                <w:rFonts w:eastAsia="Times New Roman" w:cstheme="minorHAnsi"/>
                <w:i/>
                <w:lang w:val="kk-KZ" w:eastAsia="ru-RU"/>
              </w:rPr>
            </w:pPr>
          </w:p>
          <w:p w14:paraId="2BCE73C4" w14:textId="77777777" w:rsidR="00B71E9F" w:rsidRPr="008A5ECB" w:rsidRDefault="00B71E9F" w:rsidP="00002CD3">
            <w:pPr>
              <w:ind w:firstLine="317"/>
              <w:jc w:val="both"/>
              <w:rPr>
                <w:rFonts w:eastAsia="Times New Roman" w:cstheme="minorHAnsi"/>
                <w:i/>
                <w:lang w:val="kk-KZ" w:eastAsia="ru-RU"/>
              </w:rPr>
            </w:pPr>
          </w:p>
          <w:p w14:paraId="16179FEC" w14:textId="77777777" w:rsidR="00B71E9F" w:rsidRPr="008A5ECB" w:rsidRDefault="00B71E9F" w:rsidP="00002CD3">
            <w:pPr>
              <w:ind w:firstLine="317"/>
              <w:jc w:val="both"/>
              <w:rPr>
                <w:rFonts w:eastAsia="Times New Roman" w:cstheme="minorHAnsi"/>
                <w:i/>
                <w:lang w:val="kk-KZ" w:eastAsia="ru-RU"/>
              </w:rPr>
            </w:pPr>
          </w:p>
          <w:p w14:paraId="3EAC032C" w14:textId="77777777" w:rsidR="00B71E9F" w:rsidRPr="008A5ECB" w:rsidRDefault="00B71E9F" w:rsidP="00002CD3">
            <w:pPr>
              <w:ind w:firstLine="317"/>
              <w:jc w:val="both"/>
              <w:rPr>
                <w:rFonts w:eastAsia="Times New Roman" w:cstheme="minorHAnsi"/>
                <w:i/>
                <w:lang w:val="kk-KZ" w:eastAsia="ru-RU"/>
              </w:rPr>
            </w:pPr>
          </w:p>
          <w:p w14:paraId="60DA2819" w14:textId="77777777" w:rsidR="00B71E9F" w:rsidRPr="008A5ECB" w:rsidRDefault="00B71E9F" w:rsidP="00002CD3">
            <w:pPr>
              <w:ind w:firstLine="317"/>
              <w:jc w:val="both"/>
              <w:rPr>
                <w:rFonts w:eastAsia="Times New Roman" w:cstheme="minorHAnsi"/>
                <w:i/>
                <w:lang w:val="kk-KZ" w:eastAsia="ru-RU"/>
              </w:rPr>
            </w:pPr>
          </w:p>
          <w:p w14:paraId="18FEA108" w14:textId="77777777" w:rsidR="00B71E9F" w:rsidRPr="008A5ECB" w:rsidRDefault="00B71E9F" w:rsidP="00002CD3">
            <w:pPr>
              <w:ind w:firstLine="317"/>
              <w:jc w:val="both"/>
              <w:rPr>
                <w:rFonts w:eastAsia="Times New Roman" w:cstheme="minorHAnsi"/>
                <w:i/>
                <w:lang w:val="kk-KZ" w:eastAsia="ru-RU"/>
              </w:rPr>
            </w:pPr>
          </w:p>
          <w:p w14:paraId="4C18D795" w14:textId="77777777" w:rsidR="00B71E9F" w:rsidRPr="008A5ECB" w:rsidRDefault="00B71E9F" w:rsidP="00002CD3">
            <w:pPr>
              <w:ind w:firstLine="317"/>
              <w:jc w:val="both"/>
              <w:rPr>
                <w:rFonts w:eastAsia="Times New Roman" w:cstheme="minorHAnsi"/>
                <w:i/>
                <w:lang w:val="kk-KZ" w:eastAsia="ru-RU"/>
              </w:rPr>
            </w:pPr>
          </w:p>
          <w:p w14:paraId="6EEC238C" w14:textId="77777777" w:rsidR="00B71E9F" w:rsidRPr="008A5ECB" w:rsidRDefault="00B71E9F" w:rsidP="00002CD3">
            <w:pPr>
              <w:ind w:firstLine="317"/>
              <w:jc w:val="both"/>
              <w:rPr>
                <w:rFonts w:eastAsia="Times New Roman" w:cstheme="minorHAnsi"/>
                <w:i/>
                <w:lang w:val="kk-KZ" w:eastAsia="ru-RU"/>
              </w:rPr>
            </w:pPr>
          </w:p>
          <w:p w14:paraId="50C6B8C4" w14:textId="77777777" w:rsidR="00B71E9F" w:rsidRPr="008A5ECB" w:rsidRDefault="00B71E9F" w:rsidP="00002CD3">
            <w:pPr>
              <w:ind w:firstLine="317"/>
              <w:jc w:val="both"/>
              <w:rPr>
                <w:rFonts w:eastAsia="Times New Roman" w:cstheme="minorHAnsi"/>
                <w:i/>
                <w:lang w:val="kk-KZ" w:eastAsia="ru-RU"/>
              </w:rPr>
            </w:pPr>
          </w:p>
          <w:p w14:paraId="04257BFC" w14:textId="77777777" w:rsidR="00B71E9F" w:rsidRPr="008A5ECB" w:rsidRDefault="00B71E9F" w:rsidP="00002CD3">
            <w:pPr>
              <w:ind w:firstLine="317"/>
              <w:jc w:val="both"/>
              <w:rPr>
                <w:rFonts w:eastAsia="Times New Roman" w:cstheme="minorHAnsi"/>
                <w:i/>
                <w:lang w:val="kk-KZ" w:eastAsia="ru-RU"/>
              </w:rPr>
            </w:pPr>
          </w:p>
          <w:p w14:paraId="24B6A272" w14:textId="77777777" w:rsidR="00B71E9F" w:rsidRPr="008A5ECB" w:rsidRDefault="00B71E9F" w:rsidP="00002CD3">
            <w:pPr>
              <w:ind w:firstLine="317"/>
              <w:jc w:val="both"/>
              <w:rPr>
                <w:rFonts w:eastAsia="Times New Roman" w:cstheme="minorHAnsi"/>
                <w:i/>
                <w:lang w:val="kk-KZ" w:eastAsia="ru-RU"/>
              </w:rPr>
            </w:pPr>
          </w:p>
          <w:p w14:paraId="1FDE91CA" w14:textId="77777777" w:rsidR="00B71E9F" w:rsidRPr="008A5ECB" w:rsidRDefault="00B71E9F" w:rsidP="00002CD3">
            <w:pPr>
              <w:ind w:firstLine="317"/>
              <w:jc w:val="both"/>
              <w:rPr>
                <w:rFonts w:eastAsia="Times New Roman" w:cstheme="minorHAnsi"/>
                <w:i/>
                <w:lang w:val="kk-KZ" w:eastAsia="ru-RU"/>
              </w:rPr>
            </w:pPr>
          </w:p>
          <w:p w14:paraId="17F6DD4B" w14:textId="19D05490" w:rsidR="00B71E9F" w:rsidRPr="008A5ECB" w:rsidRDefault="00B71E9F" w:rsidP="00B71E9F">
            <w:pPr>
              <w:jc w:val="both"/>
              <w:rPr>
                <w:rFonts w:eastAsia="Times New Roman" w:cstheme="minorHAnsi"/>
                <w:i/>
                <w:lang w:val="kk-KZ" w:eastAsia="ru-RU"/>
              </w:rPr>
            </w:pPr>
          </w:p>
          <w:p w14:paraId="0FC0C02D" w14:textId="5984B27A" w:rsidR="00D05F48" w:rsidRPr="008A5ECB" w:rsidRDefault="00D05F48" w:rsidP="00D05F48">
            <w:pPr>
              <w:ind w:firstLine="317"/>
              <w:jc w:val="both"/>
              <w:rPr>
                <w:rFonts w:eastAsia="Times New Roman" w:cstheme="minorHAnsi"/>
                <w:lang w:eastAsia="ru-RU"/>
              </w:rPr>
            </w:pPr>
            <w:r w:rsidRPr="008A5ECB">
              <w:rPr>
                <w:rFonts w:eastAsia="Times New Roman" w:cstheme="minorHAnsi"/>
                <w:lang w:eastAsia="ru-RU"/>
              </w:rPr>
              <w:t>В целях применения нормы пункта 249 Правил</w:t>
            </w:r>
            <w:r w:rsidR="00B71E9F" w:rsidRPr="008A5ECB">
              <w:rPr>
                <w:rFonts w:eastAsia="Times New Roman" w:cstheme="minorHAnsi"/>
                <w:lang w:eastAsia="ru-RU"/>
              </w:rPr>
              <w:t xml:space="preserve"> </w:t>
            </w:r>
            <w:r w:rsidR="00B71E9F" w:rsidRPr="008A5ECB">
              <w:rPr>
                <w:rFonts w:eastAsia="Times New Roman" w:cstheme="minorHAnsi"/>
                <w:lang w:eastAsia="ru-RU"/>
              </w:rPr>
              <w:br/>
              <w:t>№ 648</w:t>
            </w:r>
            <w:r w:rsidRPr="008A5ECB">
              <w:rPr>
                <w:rFonts w:eastAsia="Times New Roman" w:cstheme="minorHAnsi"/>
                <w:lang w:eastAsia="ru-RU"/>
              </w:rPr>
              <w:t xml:space="preserve">, заявка потенциального поставщика о внесении в электронный депозитарий сведений и документов, подтверждающих опыт работы, вносится с указанием номера и </w:t>
            </w:r>
            <w:r w:rsidRPr="008A5ECB">
              <w:rPr>
                <w:rFonts w:eastAsia="Times New Roman" w:cstheme="minorHAnsi"/>
                <w:lang w:eastAsia="ru-RU"/>
              </w:rPr>
              <w:lastRenderedPageBreak/>
              <w:t>даты гражданско-правового договора, явившегося основанием выполнения заявленного опыта работ.</w:t>
            </w:r>
          </w:p>
          <w:p w14:paraId="08B4F38A" w14:textId="77777777" w:rsidR="00B71E9F" w:rsidRPr="008A5ECB" w:rsidRDefault="00B71E9F" w:rsidP="00002CD3">
            <w:pPr>
              <w:ind w:firstLine="317"/>
              <w:jc w:val="both"/>
              <w:rPr>
                <w:rFonts w:eastAsia="Times New Roman" w:cstheme="minorHAnsi"/>
                <w:i/>
                <w:lang w:val="kk-KZ" w:eastAsia="ru-RU"/>
              </w:rPr>
            </w:pPr>
          </w:p>
          <w:p w14:paraId="6D47B807" w14:textId="77777777" w:rsidR="00B71E9F" w:rsidRPr="008A5ECB" w:rsidRDefault="00B71E9F" w:rsidP="00002CD3">
            <w:pPr>
              <w:ind w:firstLine="317"/>
              <w:jc w:val="both"/>
              <w:rPr>
                <w:rFonts w:eastAsia="Times New Roman" w:cstheme="minorHAnsi"/>
                <w:i/>
                <w:lang w:val="kk-KZ" w:eastAsia="ru-RU"/>
              </w:rPr>
            </w:pPr>
          </w:p>
          <w:p w14:paraId="5DE70940" w14:textId="77777777" w:rsidR="00B71E9F" w:rsidRPr="008A5ECB" w:rsidRDefault="00B71E9F" w:rsidP="00002CD3">
            <w:pPr>
              <w:ind w:firstLine="317"/>
              <w:jc w:val="both"/>
              <w:rPr>
                <w:rFonts w:eastAsia="Times New Roman" w:cstheme="minorHAnsi"/>
                <w:i/>
                <w:lang w:val="kk-KZ" w:eastAsia="ru-RU"/>
              </w:rPr>
            </w:pPr>
          </w:p>
          <w:p w14:paraId="38E3AD4D" w14:textId="77777777" w:rsidR="00B71E9F" w:rsidRPr="008A5ECB" w:rsidRDefault="00B71E9F" w:rsidP="00002CD3">
            <w:pPr>
              <w:ind w:firstLine="317"/>
              <w:jc w:val="both"/>
              <w:rPr>
                <w:rFonts w:eastAsia="Times New Roman" w:cstheme="minorHAnsi"/>
                <w:i/>
                <w:lang w:val="kk-KZ" w:eastAsia="ru-RU"/>
              </w:rPr>
            </w:pPr>
          </w:p>
          <w:p w14:paraId="71501DD2" w14:textId="77777777" w:rsidR="00B71E9F" w:rsidRPr="008A5ECB" w:rsidRDefault="00B71E9F" w:rsidP="00002CD3">
            <w:pPr>
              <w:ind w:firstLine="317"/>
              <w:jc w:val="both"/>
              <w:rPr>
                <w:rFonts w:eastAsia="Times New Roman" w:cstheme="minorHAnsi"/>
                <w:i/>
                <w:lang w:val="kk-KZ" w:eastAsia="ru-RU"/>
              </w:rPr>
            </w:pPr>
          </w:p>
          <w:p w14:paraId="17B64FE9" w14:textId="77777777" w:rsidR="00B71E9F" w:rsidRPr="008A5ECB" w:rsidRDefault="00B71E9F" w:rsidP="00002CD3">
            <w:pPr>
              <w:ind w:firstLine="317"/>
              <w:jc w:val="both"/>
              <w:rPr>
                <w:rFonts w:eastAsia="Times New Roman" w:cstheme="minorHAnsi"/>
                <w:i/>
                <w:lang w:val="kk-KZ" w:eastAsia="ru-RU"/>
              </w:rPr>
            </w:pPr>
          </w:p>
          <w:p w14:paraId="326E484D" w14:textId="77777777" w:rsidR="00B71E9F" w:rsidRPr="008A5ECB" w:rsidRDefault="00B71E9F" w:rsidP="00002CD3">
            <w:pPr>
              <w:ind w:firstLine="317"/>
              <w:jc w:val="both"/>
              <w:rPr>
                <w:rFonts w:eastAsia="Times New Roman" w:cstheme="minorHAnsi"/>
                <w:i/>
                <w:lang w:val="kk-KZ" w:eastAsia="ru-RU"/>
              </w:rPr>
            </w:pPr>
          </w:p>
          <w:p w14:paraId="104D7D1F" w14:textId="77777777" w:rsidR="00B71E9F" w:rsidRPr="008A5ECB" w:rsidRDefault="00B71E9F" w:rsidP="00002CD3">
            <w:pPr>
              <w:ind w:firstLine="317"/>
              <w:jc w:val="both"/>
              <w:rPr>
                <w:rFonts w:eastAsia="Times New Roman" w:cstheme="minorHAnsi"/>
                <w:i/>
                <w:lang w:val="kk-KZ" w:eastAsia="ru-RU"/>
              </w:rPr>
            </w:pPr>
          </w:p>
          <w:p w14:paraId="22BDB099" w14:textId="77777777" w:rsidR="00B71E9F" w:rsidRPr="008A5ECB" w:rsidRDefault="00B71E9F" w:rsidP="00002CD3">
            <w:pPr>
              <w:ind w:firstLine="317"/>
              <w:jc w:val="both"/>
              <w:rPr>
                <w:rFonts w:eastAsia="Times New Roman" w:cstheme="minorHAnsi"/>
                <w:i/>
                <w:lang w:val="kk-KZ" w:eastAsia="ru-RU"/>
              </w:rPr>
            </w:pPr>
          </w:p>
          <w:p w14:paraId="1D7EEC39" w14:textId="77777777" w:rsidR="00B71E9F" w:rsidRPr="008A5ECB" w:rsidRDefault="00B71E9F" w:rsidP="00002CD3">
            <w:pPr>
              <w:ind w:firstLine="317"/>
              <w:jc w:val="both"/>
              <w:rPr>
                <w:rFonts w:eastAsia="Times New Roman" w:cstheme="minorHAnsi"/>
                <w:i/>
                <w:lang w:val="kk-KZ" w:eastAsia="ru-RU"/>
              </w:rPr>
            </w:pPr>
          </w:p>
          <w:p w14:paraId="73D90F54" w14:textId="77777777" w:rsidR="00B71E9F" w:rsidRPr="008A5ECB" w:rsidRDefault="00B71E9F" w:rsidP="00002CD3">
            <w:pPr>
              <w:ind w:firstLine="317"/>
              <w:jc w:val="both"/>
              <w:rPr>
                <w:rFonts w:eastAsia="Times New Roman" w:cstheme="minorHAnsi"/>
                <w:i/>
                <w:lang w:val="kk-KZ" w:eastAsia="ru-RU"/>
              </w:rPr>
            </w:pPr>
          </w:p>
          <w:p w14:paraId="39FA325A" w14:textId="77777777" w:rsidR="00B71E9F" w:rsidRPr="008A5ECB" w:rsidRDefault="00B71E9F" w:rsidP="00002CD3">
            <w:pPr>
              <w:ind w:firstLine="317"/>
              <w:jc w:val="both"/>
              <w:rPr>
                <w:rFonts w:eastAsia="Times New Roman" w:cstheme="minorHAnsi"/>
                <w:i/>
                <w:lang w:val="kk-KZ" w:eastAsia="ru-RU"/>
              </w:rPr>
            </w:pPr>
          </w:p>
          <w:p w14:paraId="3B006D97" w14:textId="77777777" w:rsidR="00B71E9F" w:rsidRPr="008A5ECB" w:rsidRDefault="00B71E9F" w:rsidP="00002CD3">
            <w:pPr>
              <w:ind w:firstLine="317"/>
              <w:jc w:val="both"/>
              <w:rPr>
                <w:rFonts w:eastAsia="Times New Roman" w:cstheme="minorHAnsi"/>
                <w:i/>
                <w:lang w:val="kk-KZ" w:eastAsia="ru-RU"/>
              </w:rPr>
            </w:pPr>
          </w:p>
          <w:p w14:paraId="33DAAA45" w14:textId="77777777" w:rsidR="00B71E9F" w:rsidRPr="008A5ECB" w:rsidRDefault="00B71E9F" w:rsidP="00002CD3">
            <w:pPr>
              <w:ind w:firstLine="317"/>
              <w:jc w:val="both"/>
              <w:rPr>
                <w:rFonts w:eastAsia="Times New Roman" w:cstheme="minorHAnsi"/>
                <w:i/>
                <w:lang w:val="kk-KZ" w:eastAsia="ru-RU"/>
              </w:rPr>
            </w:pPr>
          </w:p>
          <w:p w14:paraId="3BF6DC97" w14:textId="77777777" w:rsidR="00B71E9F" w:rsidRPr="008A5ECB" w:rsidRDefault="00B71E9F" w:rsidP="00002CD3">
            <w:pPr>
              <w:ind w:firstLine="317"/>
              <w:jc w:val="both"/>
              <w:rPr>
                <w:rFonts w:eastAsia="Times New Roman" w:cstheme="minorHAnsi"/>
                <w:i/>
                <w:lang w:val="kk-KZ" w:eastAsia="ru-RU"/>
              </w:rPr>
            </w:pPr>
          </w:p>
          <w:p w14:paraId="5B8475E3" w14:textId="77777777" w:rsidR="00B71E9F" w:rsidRPr="008A5ECB" w:rsidRDefault="00B71E9F" w:rsidP="00002CD3">
            <w:pPr>
              <w:ind w:firstLine="317"/>
              <w:jc w:val="both"/>
              <w:rPr>
                <w:rFonts w:eastAsia="Times New Roman" w:cstheme="minorHAnsi"/>
                <w:i/>
                <w:lang w:val="kk-KZ" w:eastAsia="ru-RU"/>
              </w:rPr>
            </w:pPr>
          </w:p>
          <w:p w14:paraId="1023D847" w14:textId="77777777" w:rsidR="00B71E9F" w:rsidRPr="008A5ECB" w:rsidRDefault="00B71E9F" w:rsidP="00002CD3">
            <w:pPr>
              <w:ind w:firstLine="317"/>
              <w:jc w:val="both"/>
              <w:rPr>
                <w:rFonts w:eastAsia="Times New Roman" w:cstheme="minorHAnsi"/>
                <w:i/>
                <w:lang w:val="kk-KZ" w:eastAsia="ru-RU"/>
              </w:rPr>
            </w:pPr>
          </w:p>
          <w:p w14:paraId="07B8B5EB" w14:textId="77777777" w:rsidR="00B71E9F" w:rsidRPr="008A5ECB" w:rsidRDefault="00B71E9F" w:rsidP="00002CD3">
            <w:pPr>
              <w:ind w:firstLine="317"/>
              <w:jc w:val="both"/>
              <w:rPr>
                <w:rFonts w:eastAsia="Times New Roman" w:cstheme="minorHAnsi"/>
                <w:i/>
                <w:lang w:val="kk-KZ" w:eastAsia="ru-RU"/>
              </w:rPr>
            </w:pPr>
          </w:p>
          <w:p w14:paraId="5DB764CE" w14:textId="77777777" w:rsidR="00B71E9F" w:rsidRPr="008A5ECB" w:rsidRDefault="00B71E9F" w:rsidP="00002CD3">
            <w:pPr>
              <w:ind w:firstLine="317"/>
              <w:jc w:val="both"/>
              <w:rPr>
                <w:rFonts w:eastAsia="Times New Roman" w:cstheme="minorHAnsi"/>
                <w:i/>
                <w:lang w:val="kk-KZ" w:eastAsia="ru-RU"/>
              </w:rPr>
            </w:pPr>
          </w:p>
          <w:p w14:paraId="3F4EA61E" w14:textId="77777777" w:rsidR="00B71E9F" w:rsidRPr="008A5ECB" w:rsidRDefault="00B71E9F" w:rsidP="00002CD3">
            <w:pPr>
              <w:ind w:firstLine="317"/>
              <w:jc w:val="both"/>
              <w:rPr>
                <w:rFonts w:eastAsia="Times New Roman" w:cstheme="minorHAnsi"/>
                <w:i/>
                <w:lang w:val="kk-KZ" w:eastAsia="ru-RU"/>
              </w:rPr>
            </w:pPr>
          </w:p>
          <w:p w14:paraId="0DC90697" w14:textId="77777777" w:rsidR="00B71E9F" w:rsidRPr="008A5ECB" w:rsidRDefault="00B71E9F" w:rsidP="00002CD3">
            <w:pPr>
              <w:ind w:firstLine="317"/>
              <w:jc w:val="both"/>
              <w:rPr>
                <w:rFonts w:eastAsia="Times New Roman" w:cstheme="minorHAnsi"/>
                <w:i/>
                <w:lang w:val="kk-KZ" w:eastAsia="ru-RU"/>
              </w:rPr>
            </w:pPr>
          </w:p>
          <w:p w14:paraId="06EB40EF" w14:textId="77777777" w:rsidR="00B71E9F" w:rsidRPr="008A5ECB" w:rsidRDefault="00B71E9F" w:rsidP="00002CD3">
            <w:pPr>
              <w:ind w:firstLine="317"/>
              <w:jc w:val="both"/>
              <w:rPr>
                <w:rFonts w:eastAsia="Times New Roman" w:cstheme="minorHAnsi"/>
                <w:i/>
                <w:lang w:val="kk-KZ" w:eastAsia="ru-RU"/>
              </w:rPr>
            </w:pPr>
          </w:p>
          <w:p w14:paraId="6038EF5B" w14:textId="77777777" w:rsidR="00B71E9F" w:rsidRPr="008A5ECB" w:rsidRDefault="00B71E9F" w:rsidP="00002CD3">
            <w:pPr>
              <w:ind w:firstLine="317"/>
              <w:jc w:val="both"/>
              <w:rPr>
                <w:rFonts w:eastAsia="Times New Roman" w:cstheme="minorHAnsi"/>
                <w:i/>
                <w:lang w:val="kk-KZ" w:eastAsia="ru-RU"/>
              </w:rPr>
            </w:pPr>
          </w:p>
          <w:p w14:paraId="29BA7504" w14:textId="77777777" w:rsidR="00B71E9F" w:rsidRPr="008A5ECB" w:rsidRDefault="00B71E9F" w:rsidP="00002CD3">
            <w:pPr>
              <w:ind w:firstLine="317"/>
              <w:jc w:val="both"/>
              <w:rPr>
                <w:rFonts w:eastAsia="Times New Roman" w:cstheme="minorHAnsi"/>
                <w:i/>
                <w:lang w:val="kk-KZ" w:eastAsia="ru-RU"/>
              </w:rPr>
            </w:pPr>
          </w:p>
          <w:p w14:paraId="5BCE4457" w14:textId="77777777" w:rsidR="00B71E9F" w:rsidRPr="008A5ECB" w:rsidRDefault="00B71E9F" w:rsidP="00002CD3">
            <w:pPr>
              <w:ind w:firstLine="317"/>
              <w:jc w:val="both"/>
              <w:rPr>
                <w:rFonts w:eastAsia="Times New Roman" w:cstheme="minorHAnsi"/>
                <w:i/>
                <w:lang w:val="kk-KZ" w:eastAsia="ru-RU"/>
              </w:rPr>
            </w:pPr>
          </w:p>
          <w:p w14:paraId="156415BD" w14:textId="77777777" w:rsidR="00B71E9F" w:rsidRPr="008A5ECB" w:rsidRDefault="00B71E9F" w:rsidP="00002CD3">
            <w:pPr>
              <w:ind w:firstLine="317"/>
              <w:jc w:val="both"/>
              <w:rPr>
                <w:rFonts w:eastAsia="Times New Roman" w:cstheme="minorHAnsi"/>
                <w:i/>
                <w:lang w:val="kk-KZ" w:eastAsia="ru-RU"/>
              </w:rPr>
            </w:pPr>
          </w:p>
          <w:p w14:paraId="425AA118" w14:textId="77777777" w:rsidR="00B71E9F" w:rsidRPr="008A5ECB" w:rsidRDefault="00B71E9F" w:rsidP="00002CD3">
            <w:pPr>
              <w:ind w:firstLine="317"/>
              <w:jc w:val="both"/>
              <w:rPr>
                <w:rFonts w:eastAsia="Times New Roman" w:cstheme="minorHAnsi"/>
                <w:i/>
                <w:lang w:val="kk-KZ" w:eastAsia="ru-RU"/>
              </w:rPr>
            </w:pPr>
          </w:p>
          <w:p w14:paraId="0B7074AD" w14:textId="77777777" w:rsidR="00B71E9F" w:rsidRPr="008A5ECB" w:rsidRDefault="00B71E9F" w:rsidP="00002CD3">
            <w:pPr>
              <w:ind w:firstLine="317"/>
              <w:jc w:val="both"/>
              <w:rPr>
                <w:rFonts w:eastAsia="Times New Roman" w:cstheme="minorHAnsi"/>
                <w:i/>
                <w:lang w:val="kk-KZ" w:eastAsia="ru-RU"/>
              </w:rPr>
            </w:pPr>
          </w:p>
          <w:p w14:paraId="081D4F3F" w14:textId="77777777" w:rsidR="00B71E9F" w:rsidRPr="008A5ECB" w:rsidRDefault="00B71E9F" w:rsidP="00002CD3">
            <w:pPr>
              <w:ind w:firstLine="317"/>
              <w:jc w:val="both"/>
              <w:rPr>
                <w:rFonts w:eastAsia="Times New Roman" w:cstheme="minorHAnsi"/>
                <w:i/>
                <w:lang w:val="kk-KZ" w:eastAsia="ru-RU"/>
              </w:rPr>
            </w:pPr>
          </w:p>
          <w:p w14:paraId="0B2D0797" w14:textId="77777777" w:rsidR="00B71E9F" w:rsidRPr="008A5ECB" w:rsidRDefault="00B71E9F" w:rsidP="00002CD3">
            <w:pPr>
              <w:ind w:firstLine="317"/>
              <w:jc w:val="both"/>
              <w:rPr>
                <w:rFonts w:eastAsia="Times New Roman" w:cstheme="minorHAnsi"/>
                <w:i/>
                <w:lang w:val="kk-KZ" w:eastAsia="ru-RU"/>
              </w:rPr>
            </w:pPr>
          </w:p>
          <w:p w14:paraId="22ED8780" w14:textId="77777777" w:rsidR="00B71E9F" w:rsidRPr="008A5ECB" w:rsidRDefault="00B71E9F" w:rsidP="00002CD3">
            <w:pPr>
              <w:ind w:firstLine="317"/>
              <w:jc w:val="both"/>
              <w:rPr>
                <w:rFonts w:eastAsia="Times New Roman" w:cstheme="minorHAnsi"/>
                <w:i/>
                <w:lang w:val="kk-KZ" w:eastAsia="ru-RU"/>
              </w:rPr>
            </w:pPr>
          </w:p>
          <w:p w14:paraId="2B15C79B" w14:textId="77777777" w:rsidR="00B71E9F" w:rsidRPr="008A5ECB" w:rsidRDefault="00B71E9F" w:rsidP="00002CD3">
            <w:pPr>
              <w:ind w:firstLine="317"/>
              <w:jc w:val="both"/>
              <w:rPr>
                <w:rFonts w:eastAsia="Times New Roman" w:cstheme="minorHAnsi"/>
                <w:i/>
                <w:lang w:val="kk-KZ" w:eastAsia="ru-RU"/>
              </w:rPr>
            </w:pPr>
          </w:p>
          <w:p w14:paraId="106417D6" w14:textId="77777777" w:rsidR="00B71E9F" w:rsidRPr="008A5ECB" w:rsidRDefault="00B71E9F" w:rsidP="00002CD3">
            <w:pPr>
              <w:ind w:firstLine="317"/>
              <w:jc w:val="both"/>
              <w:rPr>
                <w:rFonts w:eastAsia="Times New Roman" w:cstheme="minorHAnsi"/>
                <w:i/>
                <w:lang w:val="kk-KZ" w:eastAsia="ru-RU"/>
              </w:rPr>
            </w:pPr>
          </w:p>
          <w:p w14:paraId="3416AA81" w14:textId="77777777" w:rsidR="00B71E9F" w:rsidRPr="008A5ECB" w:rsidRDefault="00B71E9F" w:rsidP="00002CD3">
            <w:pPr>
              <w:ind w:firstLine="317"/>
              <w:jc w:val="both"/>
              <w:rPr>
                <w:rFonts w:eastAsia="Times New Roman" w:cstheme="minorHAnsi"/>
                <w:i/>
                <w:lang w:val="kk-KZ" w:eastAsia="ru-RU"/>
              </w:rPr>
            </w:pPr>
          </w:p>
          <w:p w14:paraId="526C24B6" w14:textId="77777777" w:rsidR="00B71E9F" w:rsidRPr="008A5ECB" w:rsidRDefault="00B71E9F" w:rsidP="00002CD3">
            <w:pPr>
              <w:ind w:firstLine="317"/>
              <w:jc w:val="both"/>
              <w:rPr>
                <w:rFonts w:eastAsia="Times New Roman" w:cstheme="minorHAnsi"/>
                <w:i/>
                <w:lang w:val="kk-KZ" w:eastAsia="ru-RU"/>
              </w:rPr>
            </w:pPr>
          </w:p>
          <w:p w14:paraId="5BBC6DE3" w14:textId="77777777" w:rsidR="00B71E9F" w:rsidRPr="008A5ECB" w:rsidRDefault="00B71E9F" w:rsidP="00002CD3">
            <w:pPr>
              <w:ind w:firstLine="317"/>
              <w:jc w:val="both"/>
              <w:rPr>
                <w:rFonts w:eastAsia="Times New Roman" w:cstheme="minorHAnsi"/>
                <w:i/>
                <w:lang w:val="kk-KZ" w:eastAsia="ru-RU"/>
              </w:rPr>
            </w:pPr>
          </w:p>
          <w:p w14:paraId="0C1D5BE2" w14:textId="77777777" w:rsidR="00B71E9F" w:rsidRPr="008A5ECB" w:rsidRDefault="00B71E9F" w:rsidP="00002CD3">
            <w:pPr>
              <w:ind w:firstLine="317"/>
              <w:jc w:val="both"/>
              <w:rPr>
                <w:rFonts w:eastAsia="Times New Roman" w:cstheme="minorHAnsi"/>
                <w:i/>
                <w:lang w:val="kk-KZ" w:eastAsia="ru-RU"/>
              </w:rPr>
            </w:pPr>
          </w:p>
          <w:p w14:paraId="4F894429" w14:textId="77777777" w:rsidR="00B71E9F" w:rsidRPr="008A5ECB" w:rsidRDefault="00B71E9F" w:rsidP="00002CD3">
            <w:pPr>
              <w:ind w:firstLine="317"/>
              <w:jc w:val="both"/>
              <w:rPr>
                <w:rFonts w:eastAsia="Times New Roman" w:cstheme="minorHAnsi"/>
                <w:i/>
                <w:lang w:val="kk-KZ" w:eastAsia="ru-RU"/>
              </w:rPr>
            </w:pPr>
          </w:p>
          <w:p w14:paraId="28366703" w14:textId="77777777" w:rsidR="00B71E9F" w:rsidRPr="008A5ECB" w:rsidRDefault="00B71E9F" w:rsidP="00002CD3">
            <w:pPr>
              <w:ind w:firstLine="317"/>
              <w:jc w:val="both"/>
              <w:rPr>
                <w:rFonts w:eastAsia="Times New Roman" w:cstheme="minorHAnsi"/>
                <w:i/>
                <w:lang w:val="kk-KZ" w:eastAsia="ru-RU"/>
              </w:rPr>
            </w:pPr>
          </w:p>
          <w:p w14:paraId="60495E07" w14:textId="77777777" w:rsidR="00B71E9F" w:rsidRPr="008A5ECB" w:rsidRDefault="00B71E9F" w:rsidP="00002CD3">
            <w:pPr>
              <w:ind w:firstLine="317"/>
              <w:jc w:val="both"/>
              <w:rPr>
                <w:rFonts w:eastAsia="Times New Roman" w:cstheme="minorHAnsi"/>
                <w:i/>
                <w:lang w:val="kk-KZ" w:eastAsia="ru-RU"/>
              </w:rPr>
            </w:pPr>
          </w:p>
          <w:p w14:paraId="66FAA088" w14:textId="77777777" w:rsidR="00B71E9F" w:rsidRPr="008A5ECB" w:rsidRDefault="00B71E9F" w:rsidP="00002CD3">
            <w:pPr>
              <w:ind w:firstLine="317"/>
              <w:jc w:val="both"/>
              <w:rPr>
                <w:rFonts w:eastAsia="Times New Roman" w:cstheme="minorHAnsi"/>
                <w:i/>
                <w:lang w:val="kk-KZ" w:eastAsia="ru-RU"/>
              </w:rPr>
            </w:pPr>
          </w:p>
          <w:p w14:paraId="36FB99C6" w14:textId="77777777" w:rsidR="00B71E9F" w:rsidRPr="008A5ECB" w:rsidRDefault="00B71E9F" w:rsidP="00002CD3">
            <w:pPr>
              <w:ind w:firstLine="317"/>
              <w:jc w:val="both"/>
              <w:rPr>
                <w:rFonts w:eastAsia="Times New Roman" w:cstheme="minorHAnsi"/>
                <w:i/>
                <w:lang w:val="kk-KZ" w:eastAsia="ru-RU"/>
              </w:rPr>
            </w:pPr>
          </w:p>
          <w:p w14:paraId="19A5219A" w14:textId="77777777" w:rsidR="00B71E9F" w:rsidRPr="008A5ECB" w:rsidRDefault="00B71E9F" w:rsidP="00002CD3">
            <w:pPr>
              <w:ind w:firstLine="317"/>
              <w:jc w:val="both"/>
              <w:rPr>
                <w:rFonts w:eastAsia="Times New Roman" w:cstheme="minorHAnsi"/>
                <w:i/>
                <w:lang w:val="kk-KZ" w:eastAsia="ru-RU"/>
              </w:rPr>
            </w:pPr>
          </w:p>
          <w:p w14:paraId="536A3B82" w14:textId="77777777" w:rsidR="00B71E9F" w:rsidRPr="008A5ECB" w:rsidRDefault="00B71E9F" w:rsidP="00002CD3">
            <w:pPr>
              <w:ind w:firstLine="317"/>
              <w:jc w:val="both"/>
              <w:rPr>
                <w:rFonts w:eastAsia="Times New Roman" w:cstheme="minorHAnsi"/>
                <w:i/>
                <w:lang w:val="kk-KZ" w:eastAsia="ru-RU"/>
              </w:rPr>
            </w:pPr>
          </w:p>
          <w:p w14:paraId="242F9FDC" w14:textId="77777777" w:rsidR="00B71E9F" w:rsidRPr="008A5ECB" w:rsidRDefault="00B71E9F" w:rsidP="00002CD3">
            <w:pPr>
              <w:ind w:firstLine="317"/>
              <w:jc w:val="both"/>
              <w:rPr>
                <w:rFonts w:eastAsia="Times New Roman" w:cstheme="minorHAnsi"/>
                <w:i/>
                <w:lang w:val="kk-KZ" w:eastAsia="ru-RU"/>
              </w:rPr>
            </w:pPr>
          </w:p>
          <w:p w14:paraId="0EE3515D" w14:textId="77777777" w:rsidR="00B71E9F" w:rsidRPr="008A5ECB" w:rsidRDefault="00B71E9F" w:rsidP="00002CD3">
            <w:pPr>
              <w:ind w:firstLine="317"/>
              <w:jc w:val="both"/>
              <w:rPr>
                <w:rFonts w:eastAsia="Times New Roman" w:cstheme="minorHAnsi"/>
                <w:i/>
                <w:lang w:val="kk-KZ" w:eastAsia="ru-RU"/>
              </w:rPr>
            </w:pPr>
          </w:p>
          <w:p w14:paraId="49102A8C" w14:textId="77777777" w:rsidR="00B71E9F" w:rsidRPr="008A5ECB" w:rsidRDefault="00B71E9F" w:rsidP="00002CD3">
            <w:pPr>
              <w:ind w:firstLine="317"/>
              <w:jc w:val="both"/>
              <w:rPr>
                <w:rFonts w:eastAsia="Times New Roman" w:cstheme="minorHAnsi"/>
                <w:i/>
                <w:lang w:val="kk-KZ" w:eastAsia="ru-RU"/>
              </w:rPr>
            </w:pPr>
          </w:p>
          <w:p w14:paraId="344D778C" w14:textId="77777777" w:rsidR="00B71E9F" w:rsidRPr="008A5ECB" w:rsidRDefault="00B71E9F" w:rsidP="00002CD3">
            <w:pPr>
              <w:ind w:firstLine="317"/>
              <w:jc w:val="both"/>
              <w:rPr>
                <w:rFonts w:eastAsia="Times New Roman" w:cstheme="minorHAnsi"/>
                <w:i/>
                <w:lang w:val="kk-KZ" w:eastAsia="ru-RU"/>
              </w:rPr>
            </w:pPr>
          </w:p>
          <w:p w14:paraId="5577ED14" w14:textId="77777777" w:rsidR="00B71E9F" w:rsidRPr="008A5ECB" w:rsidRDefault="00B71E9F" w:rsidP="00002CD3">
            <w:pPr>
              <w:ind w:firstLine="317"/>
              <w:jc w:val="both"/>
              <w:rPr>
                <w:rFonts w:eastAsia="Times New Roman" w:cstheme="minorHAnsi"/>
                <w:i/>
                <w:lang w:val="kk-KZ" w:eastAsia="ru-RU"/>
              </w:rPr>
            </w:pPr>
          </w:p>
          <w:p w14:paraId="6419E541" w14:textId="77777777" w:rsidR="00B71E9F" w:rsidRPr="008A5ECB" w:rsidRDefault="00B71E9F" w:rsidP="00002CD3">
            <w:pPr>
              <w:ind w:firstLine="317"/>
              <w:jc w:val="both"/>
              <w:rPr>
                <w:rFonts w:eastAsia="Times New Roman" w:cstheme="minorHAnsi"/>
                <w:i/>
                <w:lang w:val="kk-KZ" w:eastAsia="ru-RU"/>
              </w:rPr>
            </w:pPr>
          </w:p>
          <w:p w14:paraId="53E3548F" w14:textId="77777777" w:rsidR="00B71E9F" w:rsidRPr="008A5ECB" w:rsidRDefault="00B71E9F" w:rsidP="00002CD3">
            <w:pPr>
              <w:ind w:firstLine="317"/>
              <w:jc w:val="both"/>
              <w:rPr>
                <w:rFonts w:eastAsia="Times New Roman" w:cstheme="minorHAnsi"/>
                <w:i/>
                <w:lang w:val="kk-KZ" w:eastAsia="ru-RU"/>
              </w:rPr>
            </w:pPr>
          </w:p>
          <w:p w14:paraId="05ED7B22" w14:textId="77777777" w:rsidR="00B71E9F" w:rsidRPr="008A5ECB" w:rsidRDefault="00B71E9F" w:rsidP="00002CD3">
            <w:pPr>
              <w:ind w:firstLine="317"/>
              <w:jc w:val="both"/>
              <w:rPr>
                <w:rFonts w:eastAsia="Times New Roman" w:cstheme="minorHAnsi"/>
                <w:i/>
                <w:lang w:val="kk-KZ" w:eastAsia="ru-RU"/>
              </w:rPr>
            </w:pPr>
          </w:p>
          <w:p w14:paraId="5C9FD0F6" w14:textId="77777777" w:rsidR="00B71E9F" w:rsidRPr="008A5ECB" w:rsidRDefault="00B71E9F" w:rsidP="00002CD3">
            <w:pPr>
              <w:ind w:firstLine="317"/>
              <w:jc w:val="both"/>
              <w:rPr>
                <w:rFonts w:eastAsia="Times New Roman" w:cstheme="minorHAnsi"/>
                <w:i/>
                <w:lang w:val="kk-KZ" w:eastAsia="ru-RU"/>
              </w:rPr>
            </w:pPr>
          </w:p>
          <w:p w14:paraId="5DDAC02F" w14:textId="77777777" w:rsidR="00B71E9F" w:rsidRPr="008A5ECB" w:rsidRDefault="00B71E9F" w:rsidP="00002CD3">
            <w:pPr>
              <w:ind w:firstLine="317"/>
              <w:jc w:val="both"/>
              <w:rPr>
                <w:rFonts w:eastAsia="Times New Roman" w:cstheme="minorHAnsi"/>
                <w:i/>
                <w:lang w:val="kk-KZ" w:eastAsia="ru-RU"/>
              </w:rPr>
            </w:pPr>
          </w:p>
          <w:p w14:paraId="3F7B2141" w14:textId="77777777" w:rsidR="00B71E9F" w:rsidRPr="008A5ECB" w:rsidRDefault="00B71E9F" w:rsidP="00002CD3">
            <w:pPr>
              <w:ind w:firstLine="317"/>
              <w:jc w:val="both"/>
              <w:rPr>
                <w:rFonts w:eastAsia="Times New Roman" w:cstheme="minorHAnsi"/>
                <w:i/>
                <w:lang w:val="kk-KZ" w:eastAsia="ru-RU"/>
              </w:rPr>
            </w:pPr>
          </w:p>
          <w:p w14:paraId="5BA9D33C" w14:textId="77777777" w:rsidR="00B71E9F" w:rsidRPr="008A5ECB" w:rsidRDefault="00B71E9F" w:rsidP="00002CD3">
            <w:pPr>
              <w:ind w:firstLine="317"/>
              <w:jc w:val="both"/>
              <w:rPr>
                <w:rFonts w:eastAsia="Times New Roman" w:cstheme="minorHAnsi"/>
                <w:i/>
                <w:lang w:val="kk-KZ" w:eastAsia="ru-RU"/>
              </w:rPr>
            </w:pPr>
          </w:p>
          <w:p w14:paraId="21E97C67" w14:textId="77777777" w:rsidR="00B71E9F" w:rsidRPr="008A5ECB" w:rsidRDefault="00B71E9F" w:rsidP="00002CD3">
            <w:pPr>
              <w:ind w:firstLine="317"/>
              <w:jc w:val="both"/>
              <w:rPr>
                <w:rFonts w:eastAsia="Times New Roman" w:cstheme="minorHAnsi"/>
                <w:i/>
                <w:lang w:val="kk-KZ" w:eastAsia="ru-RU"/>
              </w:rPr>
            </w:pPr>
          </w:p>
          <w:p w14:paraId="6C390B7F" w14:textId="77777777" w:rsidR="00B71E9F" w:rsidRPr="008A5ECB" w:rsidRDefault="00B71E9F" w:rsidP="00002CD3">
            <w:pPr>
              <w:ind w:firstLine="317"/>
              <w:jc w:val="both"/>
              <w:rPr>
                <w:rFonts w:eastAsia="Times New Roman" w:cstheme="minorHAnsi"/>
                <w:i/>
                <w:lang w:val="kk-KZ" w:eastAsia="ru-RU"/>
              </w:rPr>
            </w:pPr>
          </w:p>
          <w:p w14:paraId="3FA56B8D" w14:textId="77777777" w:rsidR="00B71E9F" w:rsidRPr="008A5ECB" w:rsidRDefault="00B71E9F" w:rsidP="00002CD3">
            <w:pPr>
              <w:ind w:firstLine="317"/>
              <w:jc w:val="both"/>
              <w:rPr>
                <w:rFonts w:eastAsia="Times New Roman" w:cstheme="minorHAnsi"/>
                <w:i/>
                <w:lang w:val="kk-KZ" w:eastAsia="ru-RU"/>
              </w:rPr>
            </w:pPr>
          </w:p>
          <w:p w14:paraId="6CE066FE" w14:textId="77777777" w:rsidR="00B71E9F" w:rsidRPr="008A5ECB" w:rsidRDefault="00B71E9F" w:rsidP="00002CD3">
            <w:pPr>
              <w:ind w:firstLine="317"/>
              <w:jc w:val="both"/>
              <w:rPr>
                <w:rFonts w:eastAsia="Times New Roman" w:cstheme="minorHAnsi"/>
                <w:i/>
                <w:lang w:val="kk-KZ" w:eastAsia="ru-RU"/>
              </w:rPr>
            </w:pPr>
          </w:p>
          <w:p w14:paraId="2CB11080" w14:textId="77777777" w:rsidR="00B71E9F" w:rsidRPr="008A5ECB" w:rsidRDefault="00B71E9F" w:rsidP="00002CD3">
            <w:pPr>
              <w:ind w:firstLine="317"/>
              <w:jc w:val="both"/>
              <w:rPr>
                <w:rFonts w:eastAsia="Times New Roman" w:cstheme="minorHAnsi"/>
                <w:i/>
                <w:lang w:val="kk-KZ" w:eastAsia="ru-RU"/>
              </w:rPr>
            </w:pPr>
          </w:p>
          <w:p w14:paraId="727CB374" w14:textId="77777777" w:rsidR="00B71E9F" w:rsidRPr="008A5ECB" w:rsidRDefault="00B71E9F" w:rsidP="00002CD3">
            <w:pPr>
              <w:ind w:firstLine="317"/>
              <w:jc w:val="both"/>
              <w:rPr>
                <w:rFonts w:eastAsia="Times New Roman" w:cstheme="minorHAnsi"/>
                <w:i/>
                <w:lang w:val="kk-KZ" w:eastAsia="ru-RU"/>
              </w:rPr>
            </w:pPr>
          </w:p>
          <w:p w14:paraId="3B9AAD26" w14:textId="77777777" w:rsidR="00B71E9F" w:rsidRPr="008A5ECB" w:rsidRDefault="00B71E9F" w:rsidP="00002CD3">
            <w:pPr>
              <w:ind w:firstLine="317"/>
              <w:jc w:val="both"/>
              <w:rPr>
                <w:rFonts w:eastAsia="Times New Roman" w:cstheme="minorHAnsi"/>
                <w:i/>
                <w:lang w:val="kk-KZ" w:eastAsia="ru-RU"/>
              </w:rPr>
            </w:pPr>
          </w:p>
          <w:p w14:paraId="02D94D31" w14:textId="77777777" w:rsidR="00B71E9F" w:rsidRPr="008A5ECB" w:rsidRDefault="00B71E9F" w:rsidP="00002CD3">
            <w:pPr>
              <w:ind w:firstLine="317"/>
              <w:jc w:val="both"/>
              <w:rPr>
                <w:rFonts w:eastAsia="Times New Roman" w:cstheme="minorHAnsi"/>
                <w:i/>
                <w:lang w:val="kk-KZ" w:eastAsia="ru-RU"/>
              </w:rPr>
            </w:pPr>
          </w:p>
          <w:p w14:paraId="406E7A01" w14:textId="77777777" w:rsidR="00B71E9F" w:rsidRPr="008A5ECB" w:rsidRDefault="00B71E9F" w:rsidP="00002CD3">
            <w:pPr>
              <w:ind w:firstLine="317"/>
              <w:jc w:val="both"/>
              <w:rPr>
                <w:rFonts w:eastAsia="Times New Roman" w:cstheme="minorHAnsi"/>
                <w:i/>
                <w:lang w:val="kk-KZ" w:eastAsia="ru-RU"/>
              </w:rPr>
            </w:pPr>
          </w:p>
          <w:p w14:paraId="1DF53C74" w14:textId="77777777" w:rsidR="00B71E9F" w:rsidRPr="008A5ECB" w:rsidRDefault="00B71E9F" w:rsidP="00002CD3">
            <w:pPr>
              <w:ind w:firstLine="317"/>
              <w:jc w:val="both"/>
              <w:rPr>
                <w:rFonts w:eastAsia="Times New Roman" w:cstheme="minorHAnsi"/>
                <w:i/>
                <w:lang w:val="kk-KZ" w:eastAsia="ru-RU"/>
              </w:rPr>
            </w:pPr>
          </w:p>
          <w:p w14:paraId="3ED05EC6" w14:textId="77777777" w:rsidR="00B71E9F" w:rsidRPr="008A5ECB" w:rsidRDefault="00B71E9F" w:rsidP="00002CD3">
            <w:pPr>
              <w:ind w:firstLine="317"/>
              <w:jc w:val="both"/>
              <w:rPr>
                <w:rFonts w:eastAsia="Times New Roman" w:cstheme="minorHAnsi"/>
                <w:i/>
                <w:lang w:val="kk-KZ" w:eastAsia="ru-RU"/>
              </w:rPr>
            </w:pPr>
          </w:p>
          <w:p w14:paraId="6E29F426" w14:textId="77777777" w:rsidR="00B71E9F" w:rsidRPr="008A5ECB" w:rsidRDefault="00B71E9F" w:rsidP="00002CD3">
            <w:pPr>
              <w:ind w:firstLine="317"/>
              <w:jc w:val="both"/>
              <w:rPr>
                <w:rFonts w:eastAsia="Times New Roman" w:cstheme="minorHAnsi"/>
                <w:i/>
                <w:lang w:val="kk-KZ" w:eastAsia="ru-RU"/>
              </w:rPr>
            </w:pPr>
          </w:p>
          <w:p w14:paraId="565EC380" w14:textId="77777777" w:rsidR="00B71E9F" w:rsidRPr="008A5ECB" w:rsidRDefault="00B71E9F" w:rsidP="00002CD3">
            <w:pPr>
              <w:ind w:firstLine="317"/>
              <w:jc w:val="both"/>
              <w:rPr>
                <w:rFonts w:eastAsia="Times New Roman" w:cstheme="minorHAnsi"/>
                <w:i/>
                <w:lang w:val="kk-KZ" w:eastAsia="ru-RU"/>
              </w:rPr>
            </w:pPr>
          </w:p>
          <w:p w14:paraId="0CDF09FA" w14:textId="77777777" w:rsidR="00B71E9F" w:rsidRPr="008A5ECB" w:rsidRDefault="00B71E9F" w:rsidP="00002CD3">
            <w:pPr>
              <w:ind w:firstLine="317"/>
              <w:jc w:val="both"/>
              <w:rPr>
                <w:rFonts w:eastAsia="Times New Roman" w:cstheme="minorHAnsi"/>
                <w:i/>
                <w:lang w:val="kk-KZ" w:eastAsia="ru-RU"/>
              </w:rPr>
            </w:pPr>
          </w:p>
          <w:p w14:paraId="2CD3C640" w14:textId="77777777" w:rsidR="00B71E9F" w:rsidRPr="008A5ECB" w:rsidRDefault="00B71E9F" w:rsidP="00002CD3">
            <w:pPr>
              <w:ind w:firstLine="317"/>
              <w:jc w:val="both"/>
              <w:rPr>
                <w:rFonts w:eastAsia="Times New Roman" w:cstheme="minorHAnsi"/>
                <w:i/>
                <w:lang w:val="kk-KZ" w:eastAsia="ru-RU"/>
              </w:rPr>
            </w:pPr>
          </w:p>
          <w:p w14:paraId="15DCFBAF" w14:textId="77777777" w:rsidR="00B71E9F" w:rsidRPr="008A5ECB" w:rsidRDefault="00B71E9F" w:rsidP="00002CD3">
            <w:pPr>
              <w:ind w:firstLine="317"/>
              <w:jc w:val="both"/>
              <w:rPr>
                <w:rFonts w:eastAsia="Times New Roman" w:cstheme="minorHAnsi"/>
                <w:i/>
                <w:lang w:val="kk-KZ" w:eastAsia="ru-RU"/>
              </w:rPr>
            </w:pPr>
          </w:p>
          <w:p w14:paraId="28BD9018" w14:textId="77777777" w:rsidR="00B71E9F" w:rsidRPr="008A5ECB" w:rsidRDefault="00B71E9F" w:rsidP="00002CD3">
            <w:pPr>
              <w:ind w:firstLine="317"/>
              <w:jc w:val="both"/>
              <w:rPr>
                <w:rFonts w:eastAsia="Times New Roman" w:cstheme="minorHAnsi"/>
                <w:i/>
                <w:lang w:val="kk-KZ" w:eastAsia="ru-RU"/>
              </w:rPr>
            </w:pPr>
          </w:p>
          <w:p w14:paraId="209811E0" w14:textId="77777777" w:rsidR="00B71E9F" w:rsidRPr="008A5ECB" w:rsidRDefault="00B71E9F" w:rsidP="00002CD3">
            <w:pPr>
              <w:ind w:firstLine="317"/>
              <w:jc w:val="both"/>
              <w:rPr>
                <w:rFonts w:eastAsia="Times New Roman" w:cstheme="minorHAnsi"/>
                <w:i/>
                <w:lang w:val="kk-KZ" w:eastAsia="ru-RU"/>
              </w:rPr>
            </w:pPr>
          </w:p>
          <w:p w14:paraId="63344DA1" w14:textId="77777777" w:rsidR="00B71E9F" w:rsidRPr="008A5ECB" w:rsidRDefault="00B71E9F" w:rsidP="00002CD3">
            <w:pPr>
              <w:ind w:firstLine="317"/>
              <w:jc w:val="both"/>
              <w:rPr>
                <w:rFonts w:eastAsia="Times New Roman" w:cstheme="minorHAnsi"/>
                <w:i/>
                <w:lang w:val="kk-KZ" w:eastAsia="ru-RU"/>
              </w:rPr>
            </w:pPr>
          </w:p>
          <w:p w14:paraId="41EBCD65" w14:textId="77777777" w:rsidR="00B71E9F" w:rsidRPr="008A5ECB" w:rsidRDefault="00B71E9F" w:rsidP="00002CD3">
            <w:pPr>
              <w:ind w:firstLine="317"/>
              <w:jc w:val="both"/>
              <w:rPr>
                <w:rFonts w:eastAsia="Times New Roman" w:cstheme="minorHAnsi"/>
                <w:i/>
                <w:lang w:val="kk-KZ" w:eastAsia="ru-RU"/>
              </w:rPr>
            </w:pPr>
          </w:p>
          <w:p w14:paraId="5A69F29B" w14:textId="77777777" w:rsidR="00B71E9F" w:rsidRPr="008A5ECB" w:rsidRDefault="00B71E9F" w:rsidP="00002CD3">
            <w:pPr>
              <w:ind w:firstLine="317"/>
              <w:jc w:val="both"/>
              <w:rPr>
                <w:rFonts w:eastAsia="Times New Roman" w:cstheme="minorHAnsi"/>
                <w:i/>
                <w:lang w:val="kk-KZ" w:eastAsia="ru-RU"/>
              </w:rPr>
            </w:pPr>
          </w:p>
          <w:p w14:paraId="08C11260" w14:textId="77777777" w:rsidR="00B71E9F" w:rsidRPr="008A5ECB" w:rsidRDefault="00B71E9F" w:rsidP="00002CD3">
            <w:pPr>
              <w:ind w:firstLine="317"/>
              <w:jc w:val="both"/>
              <w:rPr>
                <w:rFonts w:eastAsia="Times New Roman" w:cstheme="minorHAnsi"/>
                <w:i/>
                <w:lang w:val="kk-KZ" w:eastAsia="ru-RU"/>
              </w:rPr>
            </w:pPr>
          </w:p>
          <w:p w14:paraId="6C1A750A" w14:textId="77777777" w:rsidR="00B71E9F" w:rsidRPr="008A5ECB" w:rsidRDefault="00B71E9F" w:rsidP="00002CD3">
            <w:pPr>
              <w:ind w:firstLine="317"/>
              <w:jc w:val="both"/>
              <w:rPr>
                <w:rFonts w:eastAsia="Times New Roman" w:cstheme="minorHAnsi"/>
                <w:i/>
                <w:lang w:val="kk-KZ" w:eastAsia="ru-RU"/>
              </w:rPr>
            </w:pPr>
          </w:p>
          <w:p w14:paraId="30A94888" w14:textId="77777777" w:rsidR="00B71E9F" w:rsidRPr="008A5ECB" w:rsidRDefault="00B71E9F" w:rsidP="00002CD3">
            <w:pPr>
              <w:ind w:firstLine="317"/>
              <w:jc w:val="both"/>
              <w:rPr>
                <w:rFonts w:eastAsia="Times New Roman" w:cstheme="minorHAnsi"/>
                <w:i/>
                <w:lang w:val="kk-KZ" w:eastAsia="ru-RU"/>
              </w:rPr>
            </w:pPr>
          </w:p>
          <w:p w14:paraId="00E9C3BF" w14:textId="77777777" w:rsidR="00B71E9F" w:rsidRPr="008A5ECB" w:rsidRDefault="00B71E9F" w:rsidP="00002CD3">
            <w:pPr>
              <w:ind w:firstLine="317"/>
              <w:jc w:val="both"/>
              <w:rPr>
                <w:rFonts w:eastAsia="Times New Roman" w:cstheme="minorHAnsi"/>
                <w:i/>
                <w:lang w:val="kk-KZ" w:eastAsia="ru-RU"/>
              </w:rPr>
            </w:pPr>
          </w:p>
          <w:p w14:paraId="532584A0" w14:textId="77777777" w:rsidR="00B71E9F" w:rsidRPr="008A5ECB" w:rsidRDefault="00B71E9F" w:rsidP="00002CD3">
            <w:pPr>
              <w:ind w:firstLine="317"/>
              <w:jc w:val="both"/>
              <w:rPr>
                <w:rFonts w:eastAsia="Times New Roman" w:cstheme="minorHAnsi"/>
                <w:i/>
                <w:lang w:val="kk-KZ" w:eastAsia="ru-RU"/>
              </w:rPr>
            </w:pPr>
          </w:p>
          <w:p w14:paraId="69416D61" w14:textId="77777777" w:rsidR="00B71E9F" w:rsidRPr="008A5ECB" w:rsidRDefault="00B71E9F" w:rsidP="00002CD3">
            <w:pPr>
              <w:ind w:firstLine="317"/>
              <w:jc w:val="both"/>
              <w:rPr>
                <w:rFonts w:eastAsia="Times New Roman" w:cstheme="minorHAnsi"/>
                <w:i/>
                <w:lang w:val="kk-KZ" w:eastAsia="ru-RU"/>
              </w:rPr>
            </w:pPr>
          </w:p>
          <w:p w14:paraId="192D769D" w14:textId="77777777" w:rsidR="00B71E9F" w:rsidRPr="008A5ECB" w:rsidRDefault="00B71E9F" w:rsidP="00002CD3">
            <w:pPr>
              <w:ind w:firstLine="317"/>
              <w:jc w:val="both"/>
              <w:rPr>
                <w:rFonts w:eastAsia="Times New Roman" w:cstheme="minorHAnsi"/>
                <w:i/>
                <w:lang w:val="kk-KZ" w:eastAsia="ru-RU"/>
              </w:rPr>
            </w:pPr>
          </w:p>
          <w:p w14:paraId="54AE30FC" w14:textId="77777777" w:rsidR="00B71E9F" w:rsidRPr="008A5ECB" w:rsidRDefault="00B71E9F" w:rsidP="00002CD3">
            <w:pPr>
              <w:ind w:firstLine="317"/>
              <w:jc w:val="both"/>
              <w:rPr>
                <w:rFonts w:eastAsia="Times New Roman" w:cstheme="minorHAnsi"/>
                <w:i/>
                <w:lang w:val="kk-KZ" w:eastAsia="ru-RU"/>
              </w:rPr>
            </w:pPr>
          </w:p>
          <w:p w14:paraId="4A03123C" w14:textId="77777777" w:rsidR="00B71E9F" w:rsidRPr="008A5ECB" w:rsidRDefault="00B71E9F" w:rsidP="00002CD3">
            <w:pPr>
              <w:ind w:firstLine="317"/>
              <w:jc w:val="both"/>
              <w:rPr>
                <w:rFonts w:eastAsia="Times New Roman" w:cstheme="minorHAnsi"/>
                <w:i/>
                <w:lang w:val="kk-KZ" w:eastAsia="ru-RU"/>
              </w:rPr>
            </w:pPr>
          </w:p>
          <w:p w14:paraId="066117F7" w14:textId="77777777" w:rsidR="00B71E9F" w:rsidRPr="008A5ECB" w:rsidRDefault="00B71E9F" w:rsidP="00002CD3">
            <w:pPr>
              <w:ind w:firstLine="317"/>
              <w:jc w:val="both"/>
              <w:rPr>
                <w:rFonts w:eastAsia="Times New Roman" w:cstheme="minorHAnsi"/>
                <w:i/>
                <w:lang w:val="kk-KZ" w:eastAsia="ru-RU"/>
              </w:rPr>
            </w:pPr>
          </w:p>
          <w:p w14:paraId="23CA3DED" w14:textId="77777777" w:rsidR="00B71E9F" w:rsidRPr="008A5ECB" w:rsidRDefault="00B71E9F" w:rsidP="00002CD3">
            <w:pPr>
              <w:ind w:firstLine="317"/>
              <w:jc w:val="both"/>
              <w:rPr>
                <w:rFonts w:eastAsia="Times New Roman" w:cstheme="minorHAnsi"/>
                <w:i/>
                <w:lang w:val="kk-KZ" w:eastAsia="ru-RU"/>
              </w:rPr>
            </w:pPr>
          </w:p>
          <w:p w14:paraId="3DAAA636" w14:textId="77777777" w:rsidR="00B71E9F" w:rsidRPr="008A5ECB" w:rsidRDefault="00B71E9F" w:rsidP="00002CD3">
            <w:pPr>
              <w:ind w:firstLine="317"/>
              <w:jc w:val="both"/>
              <w:rPr>
                <w:rFonts w:eastAsia="Times New Roman" w:cstheme="minorHAnsi"/>
                <w:i/>
                <w:lang w:val="kk-KZ" w:eastAsia="ru-RU"/>
              </w:rPr>
            </w:pPr>
          </w:p>
          <w:p w14:paraId="43E4FA50" w14:textId="77777777" w:rsidR="00B71E9F" w:rsidRPr="008A5ECB" w:rsidRDefault="00B71E9F" w:rsidP="00002CD3">
            <w:pPr>
              <w:ind w:firstLine="317"/>
              <w:jc w:val="both"/>
              <w:rPr>
                <w:rFonts w:eastAsia="Times New Roman" w:cstheme="minorHAnsi"/>
                <w:i/>
                <w:lang w:val="kk-KZ" w:eastAsia="ru-RU"/>
              </w:rPr>
            </w:pPr>
          </w:p>
          <w:p w14:paraId="484C4A05" w14:textId="77777777" w:rsidR="00B71E9F" w:rsidRPr="008A5ECB" w:rsidRDefault="00B71E9F" w:rsidP="00002CD3">
            <w:pPr>
              <w:ind w:firstLine="317"/>
              <w:jc w:val="both"/>
              <w:rPr>
                <w:rFonts w:eastAsia="Times New Roman" w:cstheme="minorHAnsi"/>
                <w:i/>
                <w:lang w:val="kk-KZ" w:eastAsia="ru-RU"/>
              </w:rPr>
            </w:pPr>
          </w:p>
          <w:p w14:paraId="71F6CBFC" w14:textId="77777777" w:rsidR="00B71E9F" w:rsidRPr="008A5ECB" w:rsidRDefault="00B71E9F" w:rsidP="00002CD3">
            <w:pPr>
              <w:ind w:firstLine="317"/>
              <w:jc w:val="both"/>
              <w:rPr>
                <w:rFonts w:eastAsia="Times New Roman" w:cstheme="minorHAnsi"/>
                <w:i/>
                <w:lang w:val="kk-KZ" w:eastAsia="ru-RU"/>
              </w:rPr>
            </w:pPr>
          </w:p>
          <w:p w14:paraId="0B5700D8" w14:textId="77777777" w:rsidR="00B71E9F" w:rsidRPr="008A5ECB" w:rsidRDefault="00B71E9F" w:rsidP="00002CD3">
            <w:pPr>
              <w:ind w:firstLine="317"/>
              <w:jc w:val="both"/>
              <w:rPr>
                <w:rFonts w:eastAsia="Times New Roman" w:cstheme="minorHAnsi"/>
                <w:i/>
                <w:lang w:val="kk-KZ" w:eastAsia="ru-RU"/>
              </w:rPr>
            </w:pPr>
          </w:p>
          <w:p w14:paraId="575AEC6D" w14:textId="77777777" w:rsidR="00B71E9F" w:rsidRPr="008A5ECB" w:rsidRDefault="00B71E9F" w:rsidP="00002CD3">
            <w:pPr>
              <w:ind w:firstLine="317"/>
              <w:jc w:val="both"/>
              <w:rPr>
                <w:rFonts w:eastAsia="Times New Roman" w:cstheme="minorHAnsi"/>
                <w:i/>
                <w:lang w:val="kk-KZ" w:eastAsia="ru-RU"/>
              </w:rPr>
            </w:pPr>
          </w:p>
          <w:p w14:paraId="7ADEF52D" w14:textId="77777777" w:rsidR="00B71E9F" w:rsidRPr="008A5ECB" w:rsidRDefault="00B71E9F" w:rsidP="00002CD3">
            <w:pPr>
              <w:ind w:firstLine="317"/>
              <w:jc w:val="both"/>
              <w:rPr>
                <w:rFonts w:eastAsia="Times New Roman" w:cstheme="minorHAnsi"/>
                <w:i/>
                <w:lang w:val="kk-KZ" w:eastAsia="ru-RU"/>
              </w:rPr>
            </w:pPr>
          </w:p>
          <w:p w14:paraId="36D6E353" w14:textId="77777777" w:rsidR="00B71E9F" w:rsidRPr="008A5ECB" w:rsidRDefault="00B71E9F" w:rsidP="00002CD3">
            <w:pPr>
              <w:ind w:firstLine="317"/>
              <w:jc w:val="both"/>
              <w:rPr>
                <w:rFonts w:eastAsia="Times New Roman" w:cstheme="minorHAnsi"/>
                <w:i/>
                <w:lang w:val="kk-KZ" w:eastAsia="ru-RU"/>
              </w:rPr>
            </w:pPr>
          </w:p>
          <w:p w14:paraId="0C593C1D" w14:textId="77777777" w:rsidR="00B71E9F" w:rsidRPr="008A5ECB" w:rsidRDefault="00B71E9F" w:rsidP="00002CD3">
            <w:pPr>
              <w:ind w:firstLine="317"/>
              <w:jc w:val="both"/>
              <w:rPr>
                <w:rFonts w:eastAsia="Times New Roman" w:cstheme="minorHAnsi"/>
                <w:i/>
                <w:lang w:val="kk-KZ" w:eastAsia="ru-RU"/>
              </w:rPr>
            </w:pPr>
          </w:p>
          <w:p w14:paraId="3B4CF37A" w14:textId="77777777" w:rsidR="00B71E9F" w:rsidRPr="008A5ECB" w:rsidRDefault="00B71E9F" w:rsidP="00002CD3">
            <w:pPr>
              <w:ind w:firstLine="317"/>
              <w:jc w:val="both"/>
              <w:rPr>
                <w:rFonts w:eastAsia="Times New Roman" w:cstheme="minorHAnsi"/>
                <w:i/>
                <w:lang w:val="kk-KZ" w:eastAsia="ru-RU"/>
              </w:rPr>
            </w:pPr>
          </w:p>
          <w:p w14:paraId="2E2F9B2F" w14:textId="77777777" w:rsidR="00B71E9F" w:rsidRPr="008A5ECB" w:rsidRDefault="00B71E9F" w:rsidP="00002CD3">
            <w:pPr>
              <w:ind w:firstLine="317"/>
              <w:jc w:val="both"/>
              <w:rPr>
                <w:rFonts w:eastAsia="Times New Roman" w:cstheme="minorHAnsi"/>
                <w:i/>
                <w:lang w:val="kk-KZ" w:eastAsia="ru-RU"/>
              </w:rPr>
            </w:pPr>
          </w:p>
          <w:p w14:paraId="073F1279" w14:textId="77777777" w:rsidR="00B71E9F" w:rsidRPr="008A5ECB" w:rsidRDefault="00B71E9F" w:rsidP="00002CD3">
            <w:pPr>
              <w:ind w:firstLine="317"/>
              <w:jc w:val="both"/>
              <w:rPr>
                <w:rFonts w:eastAsia="Times New Roman" w:cstheme="minorHAnsi"/>
                <w:i/>
                <w:lang w:val="kk-KZ" w:eastAsia="ru-RU"/>
              </w:rPr>
            </w:pPr>
          </w:p>
          <w:p w14:paraId="50B408F2" w14:textId="59DC080E" w:rsidR="00B71E9F" w:rsidRPr="008A5ECB" w:rsidRDefault="00B71E9F" w:rsidP="00B71E9F">
            <w:pPr>
              <w:jc w:val="both"/>
              <w:rPr>
                <w:rFonts w:eastAsia="Times New Roman" w:cstheme="minorHAnsi"/>
                <w:i/>
                <w:lang w:val="kk-KZ" w:eastAsia="ru-RU"/>
              </w:rPr>
            </w:pPr>
          </w:p>
          <w:p w14:paraId="48E3B119" w14:textId="77777777" w:rsidR="00B71E9F" w:rsidRPr="008A5ECB" w:rsidRDefault="00B71E9F" w:rsidP="00002CD3">
            <w:pPr>
              <w:ind w:firstLine="317"/>
              <w:jc w:val="both"/>
              <w:rPr>
                <w:rFonts w:eastAsia="Times New Roman" w:cstheme="minorHAnsi"/>
                <w:i/>
                <w:lang w:val="kk-KZ" w:eastAsia="ru-RU"/>
              </w:rPr>
            </w:pPr>
          </w:p>
          <w:p w14:paraId="0414A25A" w14:textId="77777777" w:rsidR="00B71E9F" w:rsidRPr="008A5ECB" w:rsidRDefault="00B71E9F" w:rsidP="00002CD3">
            <w:pPr>
              <w:ind w:firstLine="317"/>
              <w:jc w:val="both"/>
              <w:rPr>
                <w:rFonts w:eastAsia="Times New Roman" w:cstheme="minorHAnsi"/>
                <w:i/>
                <w:lang w:val="kk-KZ" w:eastAsia="ru-RU"/>
              </w:rPr>
            </w:pPr>
          </w:p>
          <w:p w14:paraId="6672E612" w14:textId="77777777" w:rsidR="00762141" w:rsidRPr="008A5ECB" w:rsidRDefault="00762141" w:rsidP="00002CD3">
            <w:pPr>
              <w:ind w:firstLine="317"/>
              <w:jc w:val="both"/>
              <w:rPr>
                <w:rFonts w:eastAsia="Times New Roman" w:cstheme="minorHAnsi"/>
                <w:i/>
                <w:lang w:val="kk-KZ" w:eastAsia="ru-RU"/>
              </w:rPr>
            </w:pPr>
          </w:p>
          <w:p w14:paraId="2CECEABA" w14:textId="4A9237C9" w:rsidR="00002CD3" w:rsidRPr="008A5ECB" w:rsidRDefault="00002CD3" w:rsidP="00002CD3">
            <w:pPr>
              <w:ind w:firstLine="317"/>
              <w:jc w:val="both"/>
              <w:rPr>
                <w:rFonts w:eastAsia="Times New Roman" w:cstheme="minorHAnsi"/>
                <w:lang w:val="kk-KZ" w:eastAsia="ru-RU"/>
              </w:rPr>
            </w:pPr>
            <w:r w:rsidRPr="008A5ECB">
              <w:rPr>
                <w:rFonts w:eastAsia="Times New Roman" w:cstheme="minorHAnsi"/>
                <w:lang w:val="kk-KZ" w:eastAsia="ru-RU"/>
              </w:rPr>
              <w:t xml:space="preserve">В целях возможности осуществления госзакупок услуг по технадзору способом </w:t>
            </w:r>
            <w:r w:rsidRPr="008A5ECB">
              <w:rPr>
                <w:rFonts w:eastAsia="Times New Roman" w:cstheme="minorHAnsi"/>
                <w:lang w:val="kk-KZ" w:eastAsia="ru-RU"/>
              </w:rPr>
              <w:lastRenderedPageBreak/>
              <w:t>конкурса с использованием рейтингово-балльной системы (далее – КРБС)</w:t>
            </w:r>
            <w:r w:rsidRPr="008A5ECB">
              <w:rPr>
                <w:rFonts w:eastAsia="Times New Roman" w:cstheme="minorHAnsi"/>
                <w:i/>
                <w:lang w:val="kk-KZ" w:eastAsia="ru-RU"/>
              </w:rPr>
              <w:t xml:space="preserve"> </w:t>
            </w:r>
            <w:r w:rsidR="00B71E9F" w:rsidRPr="008A5ECB">
              <w:rPr>
                <w:rFonts w:eastAsia="Times New Roman" w:cstheme="minorHAnsi"/>
                <w:lang w:val="kk-KZ" w:eastAsia="ru-RU"/>
              </w:rPr>
              <w:t>необходимо</w:t>
            </w:r>
            <w:r w:rsidRPr="008A5ECB">
              <w:rPr>
                <w:rFonts w:eastAsia="Times New Roman" w:cstheme="minorHAnsi"/>
                <w:lang w:val="kk-KZ" w:eastAsia="ru-RU"/>
              </w:rPr>
              <w:t xml:space="preserve"> регламентировать требуемые сведения и документы для подтверждения соответствующего опыта работы.</w:t>
            </w:r>
          </w:p>
          <w:p w14:paraId="5CD7C745" w14:textId="0C2694EE" w:rsidR="00002CD3" w:rsidRPr="008A5ECB" w:rsidRDefault="00B71E9F" w:rsidP="00B71E9F">
            <w:pPr>
              <w:ind w:firstLine="317"/>
              <w:jc w:val="both"/>
              <w:rPr>
                <w:rFonts w:eastAsia="Times New Roman" w:cstheme="minorHAnsi"/>
                <w:highlight w:val="green"/>
                <w:lang w:val="kk-KZ" w:eastAsia="ru-RU"/>
              </w:rPr>
            </w:pPr>
            <w:r w:rsidRPr="008A5ECB">
              <w:rPr>
                <w:rFonts w:eastAsia="Times New Roman" w:cstheme="minorHAnsi"/>
                <w:lang w:val="kk-KZ" w:eastAsia="ru-RU"/>
              </w:rPr>
              <w:t xml:space="preserve">Таким образом, </w:t>
            </w:r>
            <w:r w:rsidRPr="008A5ECB">
              <w:rPr>
                <w:rFonts w:cstheme="minorHAnsi"/>
              </w:rPr>
              <w:t xml:space="preserve">Приложение 5 к Правилам </w:t>
            </w:r>
            <w:r w:rsidRPr="008A5ECB">
              <w:rPr>
                <w:rFonts w:cstheme="minorHAnsi"/>
              </w:rPr>
              <w:br/>
              <w:t>№ 648</w:t>
            </w:r>
            <w:r w:rsidRPr="008A5ECB">
              <w:rPr>
                <w:rFonts w:eastAsia="Times New Roman" w:cstheme="minorHAnsi"/>
                <w:lang w:val="kk-KZ" w:eastAsia="ru-RU"/>
              </w:rPr>
              <w:t xml:space="preserve"> требуется </w:t>
            </w:r>
            <w:r w:rsidR="00002CD3" w:rsidRPr="008A5ECB">
              <w:rPr>
                <w:rFonts w:eastAsia="Times New Roman" w:cstheme="minorHAnsi"/>
                <w:lang w:val="kk-KZ" w:eastAsia="ru-RU"/>
              </w:rPr>
              <w:t>дополнить.</w:t>
            </w:r>
          </w:p>
        </w:tc>
      </w:tr>
      <w:tr w:rsidR="00002CD3" w:rsidRPr="008A5ECB" w14:paraId="0A13A10D" w14:textId="77777777" w:rsidTr="006151AE">
        <w:trPr>
          <w:gridAfter w:val="1"/>
          <w:wAfter w:w="18" w:type="dxa"/>
          <w:trHeight w:val="407"/>
        </w:trPr>
        <w:tc>
          <w:tcPr>
            <w:tcW w:w="15451" w:type="dxa"/>
            <w:gridSpan w:val="5"/>
            <w:shd w:val="clear" w:color="auto" w:fill="FFFF00"/>
          </w:tcPr>
          <w:p w14:paraId="7EF4A2B9" w14:textId="19A64683" w:rsidR="00002CD3" w:rsidRPr="008A5ECB" w:rsidRDefault="00002CD3" w:rsidP="00002CD3">
            <w:pPr>
              <w:ind w:firstLine="30"/>
              <w:jc w:val="center"/>
              <w:rPr>
                <w:rFonts w:eastAsia="Times New Roman" w:cstheme="minorHAnsi"/>
                <w:b/>
                <w:highlight w:val="yellow"/>
                <w:lang w:eastAsia="ru-RU"/>
              </w:rPr>
            </w:pPr>
            <w:r w:rsidRPr="008A5ECB">
              <w:rPr>
                <w:rFonts w:eastAsia="Times New Roman" w:cstheme="minorHAnsi"/>
                <w:b/>
                <w:lang w:eastAsia="ru-RU"/>
              </w:rPr>
              <w:lastRenderedPageBreak/>
              <w:t xml:space="preserve">Приказ Министра финансов Республики Казахстан от 18 января 2022 года № 46 «Об утверждении Перечня товаров, работ, услуг, по которым государственные закупки осуществляются способом конкурса с использованием </w:t>
            </w:r>
            <w:proofErr w:type="spellStart"/>
            <w:r w:rsidRPr="008A5ECB">
              <w:rPr>
                <w:rFonts w:eastAsia="Times New Roman" w:cstheme="minorHAnsi"/>
                <w:b/>
                <w:lang w:eastAsia="ru-RU"/>
              </w:rPr>
              <w:t>рейтингово</w:t>
            </w:r>
            <w:proofErr w:type="spellEnd"/>
            <w:r w:rsidRPr="008A5ECB">
              <w:rPr>
                <w:rFonts w:eastAsia="Times New Roman" w:cstheme="minorHAnsi"/>
                <w:b/>
                <w:lang w:eastAsia="ru-RU"/>
              </w:rPr>
              <w:t>-балльной системы»</w:t>
            </w:r>
          </w:p>
        </w:tc>
      </w:tr>
      <w:tr w:rsidR="00002CD3" w:rsidRPr="008A5ECB" w14:paraId="19FCD53D" w14:textId="77777777" w:rsidTr="00967119">
        <w:trPr>
          <w:gridAfter w:val="1"/>
          <w:wAfter w:w="18" w:type="dxa"/>
          <w:trHeight w:val="407"/>
        </w:trPr>
        <w:tc>
          <w:tcPr>
            <w:tcW w:w="605" w:type="dxa"/>
            <w:shd w:val="clear" w:color="auto" w:fill="auto"/>
          </w:tcPr>
          <w:p w14:paraId="030A716D" w14:textId="77777777" w:rsidR="00002CD3" w:rsidRPr="008A5ECB" w:rsidRDefault="00002CD3" w:rsidP="00002CD3">
            <w:pPr>
              <w:pStyle w:val="af0"/>
              <w:numPr>
                <w:ilvl w:val="0"/>
                <w:numId w:val="3"/>
              </w:numPr>
              <w:jc w:val="both"/>
              <w:rPr>
                <w:rFonts w:cstheme="minorHAnsi"/>
                <w:color w:val="000000" w:themeColor="text1"/>
              </w:rPr>
            </w:pPr>
          </w:p>
        </w:tc>
        <w:tc>
          <w:tcPr>
            <w:tcW w:w="1391" w:type="dxa"/>
            <w:shd w:val="clear" w:color="auto" w:fill="auto"/>
          </w:tcPr>
          <w:p w14:paraId="42AE1806" w14:textId="599AC531" w:rsidR="00002CD3" w:rsidRPr="006151AE" w:rsidRDefault="00002CD3" w:rsidP="006151AE">
            <w:pPr>
              <w:jc w:val="center"/>
              <w:rPr>
                <w:rFonts w:cstheme="minorHAnsi"/>
                <w:b/>
              </w:rPr>
            </w:pPr>
            <w:r w:rsidRPr="006151AE">
              <w:rPr>
                <w:rFonts w:eastAsia="Times New Roman" w:cstheme="minorHAnsi"/>
                <w:b/>
                <w:lang w:eastAsia="ru-RU"/>
              </w:rPr>
              <w:t xml:space="preserve">Перечень </w:t>
            </w:r>
          </w:p>
        </w:tc>
        <w:tc>
          <w:tcPr>
            <w:tcW w:w="5092" w:type="dxa"/>
            <w:shd w:val="clear" w:color="auto" w:fill="auto"/>
          </w:tcPr>
          <w:p w14:paraId="1E9EFBEB" w14:textId="77777777" w:rsidR="00002CD3" w:rsidRPr="008A5ECB" w:rsidRDefault="00002CD3" w:rsidP="00002CD3">
            <w:pPr>
              <w:jc w:val="right"/>
              <w:rPr>
                <w:rFonts w:eastAsia="Times New Roman" w:cstheme="minorHAnsi"/>
                <w:lang w:eastAsia="ru-RU"/>
              </w:rPr>
            </w:pPr>
            <w:r w:rsidRPr="008A5ECB">
              <w:rPr>
                <w:rFonts w:eastAsia="Times New Roman" w:cstheme="minorHAnsi"/>
                <w:lang w:eastAsia="ru-RU"/>
              </w:rPr>
              <w:t>Утверждены приказом</w:t>
            </w:r>
          </w:p>
          <w:p w14:paraId="543338B7" w14:textId="77777777" w:rsidR="00002CD3" w:rsidRPr="008A5ECB" w:rsidRDefault="00002CD3" w:rsidP="00002CD3">
            <w:pPr>
              <w:jc w:val="right"/>
              <w:rPr>
                <w:rFonts w:eastAsia="Times New Roman" w:cstheme="minorHAnsi"/>
                <w:lang w:eastAsia="ru-RU"/>
              </w:rPr>
            </w:pPr>
            <w:r w:rsidRPr="008A5ECB">
              <w:rPr>
                <w:rFonts w:eastAsia="Times New Roman" w:cstheme="minorHAnsi"/>
                <w:lang w:eastAsia="ru-RU"/>
              </w:rPr>
              <w:t>Министра финансов</w:t>
            </w:r>
          </w:p>
          <w:p w14:paraId="4C13B639" w14:textId="77777777" w:rsidR="00002CD3" w:rsidRPr="008A5ECB" w:rsidRDefault="00002CD3" w:rsidP="00002CD3">
            <w:pPr>
              <w:jc w:val="right"/>
              <w:rPr>
                <w:rFonts w:eastAsia="Times New Roman" w:cstheme="minorHAnsi"/>
                <w:lang w:eastAsia="ru-RU"/>
              </w:rPr>
            </w:pPr>
            <w:r w:rsidRPr="008A5ECB">
              <w:rPr>
                <w:rFonts w:eastAsia="Times New Roman" w:cstheme="minorHAnsi"/>
                <w:lang w:eastAsia="ru-RU"/>
              </w:rPr>
              <w:t>Республики Казахстан</w:t>
            </w:r>
          </w:p>
          <w:p w14:paraId="57F76E6A" w14:textId="2B427835" w:rsidR="00002CD3" w:rsidRPr="008A5ECB" w:rsidRDefault="00002CD3" w:rsidP="00002CD3">
            <w:pPr>
              <w:jc w:val="right"/>
              <w:rPr>
                <w:rFonts w:eastAsia="Times New Roman" w:cstheme="minorHAnsi"/>
                <w:lang w:eastAsia="ru-RU"/>
              </w:rPr>
            </w:pPr>
            <w:r w:rsidRPr="008A5ECB">
              <w:rPr>
                <w:rFonts w:eastAsia="Times New Roman" w:cstheme="minorHAnsi"/>
                <w:lang w:eastAsia="ru-RU"/>
              </w:rPr>
              <w:t>от 18 января 2022 года № 46</w:t>
            </w:r>
          </w:p>
          <w:p w14:paraId="6998CC60" w14:textId="77777777" w:rsidR="00002CD3" w:rsidRPr="008A5ECB" w:rsidRDefault="00002CD3" w:rsidP="00002CD3">
            <w:pPr>
              <w:jc w:val="center"/>
              <w:rPr>
                <w:rFonts w:eastAsia="Times New Roman" w:cstheme="minorHAnsi"/>
                <w:lang w:eastAsia="ru-RU"/>
              </w:rPr>
            </w:pPr>
          </w:p>
          <w:p w14:paraId="40553993" w14:textId="6A2EF2BD" w:rsidR="00002CD3" w:rsidRPr="008A5ECB" w:rsidRDefault="00002CD3" w:rsidP="00002CD3">
            <w:pPr>
              <w:jc w:val="center"/>
              <w:rPr>
                <w:rFonts w:eastAsia="Times New Roman" w:cstheme="minorHAnsi"/>
                <w:lang w:eastAsia="ru-RU"/>
              </w:rPr>
            </w:pPr>
            <w:r w:rsidRPr="008A5ECB">
              <w:rPr>
                <w:rFonts w:eastAsia="Times New Roman" w:cstheme="minorHAnsi"/>
                <w:lang w:eastAsia="ru-RU"/>
              </w:rPr>
              <w:t xml:space="preserve">Перечень товаров, работ, услуг, по которым государственные закупки осуществляются способом конкурса с использованием </w:t>
            </w:r>
            <w:proofErr w:type="spellStart"/>
            <w:r w:rsidRPr="008A5ECB">
              <w:rPr>
                <w:rFonts w:eastAsia="Times New Roman" w:cstheme="minorHAnsi"/>
                <w:lang w:eastAsia="ru-RU"/>
              </w:rPr>
              <w:t>рейтингово</w:t>
            </w:r>
            <w:proofErr w:type="spellEnd"/>
            <w:r w:rsidRPr="008A5ECB">
              <w:rPr>
                <w:rFonts w:eastAsia="Times New Roman" w:cstheme="minorHAnsi"/>
                <w:lang w:eastAsia="ru-RU"/>
              </w:rPr>
              <w:t>-</w:t>
            </w:r>
            <w:r w:rsidRPr="008A5ECB">
              <w:rPr>
                <w:rFonts w:eastAsia="Times New Roman" w:cstheme="minorHAnsi"/>
                <w:lang w:eastAsia="ru-RU"/>
              </w:rPr>
              <w:lastRenderedPageBreak/>
              <w:t>балльной системы</w:t>
            </w:r>
          </w:p>
          <w:p w14:paraId="208E8CF4" w14:textId="77777777" w:rsidR="00002CD3" w:rsidRPr="008A5ECB" w:rsidRDefault="00002CD3" w:rsidP="00002CD3">
            <w:pPr>
              <w:rPr>
                <w:rFonts w:eastAsia="Times New Roman" w:cstheme="minorHAnsi"/>
                <w:lang w:eastAsia="ru-RU"/>
              </w:rPr>
            </w:pPr>
          </w:p>
          <w:tbl>
            <w:tblPr>
              <w:tblStyle w:val="a3"/>
              <w:tblW w:w="0" w:type="auto"/>
              <w:tblLayout w:type="fixed"/>
              <w:tblLook w:val="04A0" w:firstRow="1" w:lastRow="0" w:firstColumn="1" w:lastColumn="0" w:noHBand="0" w:noVBand="1"/>
            </w:tblPr>
            <w:tblGrid>
              <w:gridCol w:w="528"/>
              <w:gridCol w:w="4320"/>
            </w:tblGrid>
            <w:tr w:rsidR="00002CD3" w:rsidRPr="008A5ECB" w14:paraId="0279C1AC" w14:textId="77777777" w:rsidTr="008318E7">
              <w:trPr>
                <w:trHeight w:val="255"/>
              </w:trPr>
              <w:tc>
                <w:tcPr>
                  <w:tcW w:w="528" w:type="dxa"/>
                </w:tcPr>
                <w:p w14:paraId="17C22A3C" w14:textId="77777777" w:rsidR="00002CD3" w:rsidRPr="008A5ECB" w:rsidRDefault="00002CD3" w:rsidP="00002CD3">
                  <w:pPr>
                    <w:rPr>
                      <w:rFonts w:eastAsia="Times New Roman" w:cstheme="minorHAnsi"/>
                      <w:lang w:eastAsia="ru-RU"/>
                    </w:rPr>
                  </w:pPr>
                  <w:r w:rsidRPr="008A5ECB">
                    <w:rPr>
                      <w:rFonts w:eastAsia="Times New Roman" w:cstheme="minorHAnsi"/>
                      <w:lang w:eastAsia="ru-RU"/>
                    </w:rPr>
                    <w:t>№</w:t>
                  </w:r>
                </w:p>
              </w:tc>
              <w:tc>
                <w:tcPr>
                  <w:tcW w:w="4320" w:type="dxa"/>
                </w:tcPr>
                <w:p w14:paraId="0EDAFF1D" w14:textId="77777777" w:rsidR="00002CD3" w:rsidRPr="008A5ECB" w:rsidRDefault="00002CD3" w:rsidP="00002CD3">
                  <w:pPr>
                    <w:rPr>
                      <w:rFonts w:eastAsia="Times New Roman" w:cstheme="minorHAnsi"/>
                      <w:lang w:eastAsia="ru-RU"/>
                    </w:rPr>
                  </w:pPr>
                  <w:r w:rsidRPr="008A5ECB">
                    <w:rPr>
                      <w:rFonts w:eastAsia="Times New Roman" w:cstheme="minorHAnsi"/>
                      <w:lang w:eastAsia="ru-RU"/>
                    </w:rPr>
                    <w:t xml:space="preserve">Наименование </w:t>
                  </w:r>
                </w:p>
              </w:tc>
            </w:tr>
            <w:tr w:rsidR="00002CD3" w:rsidRPr="008A5ECB" w14:paraId="0BFB1827" w14:textId="77777777" w:rsidTr="008318E7">
              <w:trPr>
                <w:trHeight w:val="255"/>
              </w:trPr>
              <w:tc>
                <w:tcPr>
                  <w:tcW w:w="528" w:type="dxa"/>
                </w:tcPr>
                <w:p w14:paraId="14079790" w14:textId="77777777" w:rsidR="00002CD3" w:rsidRPr="008A5ECB" w:rsidRDefault="00002CD3" w:rsidP="00002CD3">
                  <w:pPr>
                    <w:rPr>
                      <w:rFonts w:eastAsia="Times New Roman" w:cstheme="minorHAnsi"/>
                      <w:lang w:eastAsia="ru-RU"/>
                    </w:rPr>
                  </w:pPr>
                  <w:r w:rsidRPr="008A5ECB">
                    <w:rPr>
                      <w:rFonts w:eastAsia="Times New Roman" w:cstheme="minorHAnsi"/>
                      <w:lang w:eastAsia="ru-RU"/>
                    </w:rPr>
                    <w:t>1.</w:t>
                  </w:r>
                </w:p>
              </w:tc>
              <w:tc>
                <w:tcPr>
                  <w:tcW w:w="4320" w:type="dxa"/>
                </w:tcPr>
                <w:p w14:paraId="024E2C03" w14:textId="77777777" w:rsidR="00002CD3" w:rsidRPr="008A5ECB" w:rsidRDefault="00002CD3" w:rsidP="00002CD3">
                  <w:pPr>
                    <w:rPr>
                      <w:rFonts w:eastAsia="Times New Roman" w:cstheme="minorHAnsi"/>
                      <w:lang w:eastAsia="ru-RU"/>
                    </w:rPr>
                  </w:pPr>
                  <w:r w:rsidRPr="008A5ECB">
                    <w:rPr>
                      <w:rFonts w:eastAsia="Times New Roman" w:cstheme="minorHAnsi"/>
                      <w:lang w:eastAsia="ru-RU"/>
                    </w:rPr>
                    <w:t>Строительно-монтажные работы</w:t>
                  </w:r>
                </w:p>
              </w:tc>
            </w:tr>
            <w:tr w:rsidR="00002CD3" w:rsidRPr="008A5ECB" w14:paraId="479BC088" w14:textId="77777777" w:rsidTr="008318E7">
              <w:trPr>
                <w:trHeight w:val="255"/>
              </w:trPr>
              <w:tc>
                <w:tcPr>
                  <w:tcW w:w="528" w:type="dxa"/>
                </w:tcPr>
                <w:p w14:paraId="3ADA5854" w14:textId="77777777" w:rsidR="00002CD3" w:rsidRPr="008A5ECB" w:rsidRDefault="00002CD3" w:rsidP="00002CD3">
                  <w:pPr>
                    <w:rPr>
                      <w:rFonts w:eastAsia="Times New Roman" w:cstheme="minorHAnsi"/>
                      <w:lang w:eastAsia="ru-RU"/>
                    </w:rPr>
                  </w:pPr>
                  <w:r w:rsidRPr="008A5ECB">
                    <w:rPr>
                      <w:rFonts w:eastAsia="Times New Roman" w:cstheme="minorHAnsi"/>
                      <w:lang w:eastAsia="ru-RU"/>
                    </w:rPr>
                    <w:t>2.</w:t>
                  </w:r>
                </w:p>
              </w:tc>
              <w:tc>
                <w:tcPr>
                  <w:tcW w:w="4320" w:type="dxa"/>
                </w:tcPr>
                <w:p w14:paraId="657B55E9" w14:textId="77777777" w:rsidR="00002CD3" w:rsidRPr="008A5ECB" w:rsidRDefault="00002CD3" w:rsidP="00002CD3">
                  <w:pPr>
                    <w:rPr>
                      <w:rFonts w:eastAsia="Times New Roman" w:cstheme="minorHAnsi"/>
                      <w:lang w:eastAsia="ru-RU"/>
                    </w:rPr>
                  </w:pPr>
                  <w:r w:rsidRPr="008A5ECB">
                    <w:rPr>
                      <w:rFonts w:eastAsia="Times New Roman" w:cstheme="minorHAnsi"/>
                      <w:lang w:eastAsia="ru-RU"/>
                    </w:rPr>
                    <w:t>Работы по проектированию</w:t>
                  </w:r>
                </w:p>
              </w:tc>
            </w:tr>
          </w:tbl>
          <w:p w14:paraId="3D360908" w14:textId="77777777" w:rsidR="00002CD3" w:rsidRPr="008A5ECB" w:rsidRDefault="00002CD3" w:rsidP="00002CD3">
            <w:pPr>
              <w:rPr>
                <w:rFonts w:eastAsia="Times New Roman" w:cstheme="minorHAnsi"/>
                <w:lang w:eastAsia="ru-RU"/>
              </w:rPr>
            </w:pPr>
          </w:p>
          <w:p w14:paraId="2BDC6537" w14:textId="77777777" w:rsidR="00002CD3" w:rsidRPr="008A5ECB" w:rsidRDefault="00002CD3" w:rsidP="00002CD3">
            <w:pPr>
              <w:ind w:firstLine="446"/>
              <w:jc w:val="right"/>
              <w:rPr>
                <w:rFonts w:eastAsia="Times New Roman" w:cstheme="minorHAnsi"/>
                <w:color w:val="000000" w:themeColor="text1"/>
              </w:rPr>
            </w:pPr>
          </w:p>
        </w:tc>
        <w:tc>
          <w:tcPr>
            <w:tcW w:w="5103" w:type="dxa"/>
            <w:shd w:val="clear" w:color="auto" w:fill="auto"/>
          </w:tcPr>
          <w:p w14:paraId="368B6476" w14:textId="77777777" w:rsidR="00002CD3" w:rsidRPr="008A5ECB" w:rsidRDefault="00002CD3" w:rsidP="00002CD3">
            <w:pPr>
              <w:jc w:val="right"/>
              <w:rPr>
                <w:rFonts w:eastAsia="Times New Roman" w:cstheme="minorHAnsi"/>
                <w:lang w:eastAsia="ru-RU"/>
              </w:rPr>
            </w:pPr>
            <w:r w:rsidRPr="008A5ECB">
              <w:rPr>
                <w:rFonts w:eastAsia="Times New Roman" w:cstheme="minorHAnsi"/>
                <w:lang w:eastAsia="ru-RU"/>
              </w:rPr>
              <w:lastRenderedPageBreak/>
              <w:t>Утверждены приказом</w:t>
            </w:r>
          </w:p>
          <w:p w14:paraId="1C99C8A1" w14:textId="77777777" w:rsidR="00002CD3" w:rsidRPr="008A5ECB" w:rsidRDefault="00002CD3" w:rsidP="00002CD3">
            <w:pPr>
              <w:jc w:val="right"/>
              <w:rPr>
                <w:rFonts w:eastAsia="Times New Roman" w:cstheme="minorHAnsi"/>
                <w:lang w:eastAsia="ru-RU"/>
              </w:rPr>
            </w:pPr>
            <w:r w:rsidRPr="008A5ECB">
              <w:rPr>
                <w:rFonts w:eastAsia="Times New Roman" w:cstheme="minorHAnsi"/>
                <w:lang w:eastAsia="ru-RU"/>
              </w:rPr>
              <w:t>Министра финансов</w:t>
            </w:r>
          </w:p>
          <w:p w14:paraId="52B28016" w14:textId="77777777" w:rsidR="00002CD3" w:rsidRPr="008A5ECB" w:rsidRDefault="00002CD3" w:rsidP="00002CD3">
            <w:pPr>
              <w:jc w:val="right"/>
              <w:rPr>
                <w:rFonts w:eastAsia="Times New Roman" w:cstheme="minorHAnsi"/>
                <w:lang w:eastAsia="ru-RU"/>
              </w:rPr>
            </w:pPr>
            <w:r w:rsidRPr="008A5ECB">
              <w:rPr>
                <w:rFonts w:eastAsia="Times New Roman" w:cstheme="minorHAnsi"/>
                <w:lang w:eastAsia="ru-RU"/>
              </w:rPr>
              <w:t>Республики Казахстан</w:t>
            </w:r>
          </w:p>
          <w:p w14:paraId="24E89D4B" w14:textId="77777777" w:rsidR="00002CD3" w:rsidRPr="008A5ECB" w:rsidRDefault="00002CD3" w:rsidP="00002CD3">
            <w:pPr>
              <w:jc w:val="right"/>
              <w:rPr>
                <w:rFonts w:eastAsia="Times New Roman" w:cstheme="minorHAnsi"/>
                <w:lang w:eastAsia="ru-RU"/>
              </w:rPr>
            </w:pPr>
            <w:r w:rsidRPr="008A5ECB">
              <w:rPr>
                <w:rFonts w:eastAsia="Times New Roman" w:cstheme="minorHAnsi"/>
                <w:lang w:eastAsia="ru-RU"/>
              </w:rPr>
              <w:t>от 18 января 2022 года № 46</w:t>
            </w:r>
          </w:p>
          <w:p w14:paraId="0AE6FCCC" w14:textId="77777777" w:rsidR="00002CD3" w:rsidRPr="008A5ECB" w:rsidRDefault="00002CD3" w:rsidP="00002CD3">
            <w:pPr>
              <w:jc w:val="center"/>
              <w:rPr>
                <w:rFonts w:eastAsia="Times New Roman" w:cstheme="minorHAnsi"/>
                <w:lang w:eastAsia="ru-RU"/>
              </w:rPr>
            </w:pPr>
          </w:p>
          <w:p w14:paraId="02DA29A6" w14:textId="77777777" w:rsidR="00002CD3" w:rsidRPr="008A5ECB" w:rsidRDefault="00002CD3" w:rsidP="00002CD3">
            <w:pPr>
              <w:jc w:val="center"/>
              <w:rPr>
                <w:rFonts w:eastAsia="Times New Roman" w:cstheme="minorHAnsi"/>
                <w:lang w:eastAsia="ru-RU"/>
              </w:rPr>
            </w:pPr>
            <w:r w:rsidRPr="008A5ECB">
              <w:rPr>
                <w:rFonts w:eastAsia="Times New Roman" w:cstheme="minorHAnsi"/>
                <w:lang w:eastAsia="ru-RU"/>
              </w:rPr>
              <w:t xml:space="preserve">Перечень товаров, работ, услуг, по которым государственные закупки осуществляются способом конкурса с использованием </w:t>
            </w:r>
            <w:proofErr w:type="spellStart"/>
            <w:r w:rsidRPr="008A5ECB">
              <w:rPr>
                <w:rFonts w:eastAsia="Times New Roman" w:cstheme="minorHAnsi"/>
                <w:lang w:eastAsia="ru-RU"/>
              </w:rPr>
              <w:t>рейтингово</w:t>
            </w:r>
            <w:proofErr w:type="spellEnd"/>
            <w:r w:rsidRPr="008A5ECB">
              <w:rPr>
                <w:rFonts w:eastAsia="Times New Roman" w:cstheme="minorHAnsi"/>
                <w:lang w:eastAsia="ru-RU"/>
              </w:rPr>
              <w:t>-</w:t>
            </w:r>
            <w:r w:rsidRPr="008A5ECB">
              <w:rPr>
                <w:rFonts w:eastAsia="Times New Roman" w:cstheme="minorHAnsi"/>
                <w:lang w:eastAsia="ru-RU"/>
              </w:rPr>
              <w:lastRenderedPageBreak/>
              <w:t>балльной системы</w:t>
            </w:r>
          </w:p>
          <w:p w14:paraId="067C7C88" w14:textId="77777777" w:rsidR="00002CD3" w:rsidRPr="008A5ECB" w:rsidRDefault="00002CD3" w:rsidP="00002CD3">
            <w:pPr>
              <w:rPr>
                <w:rFonts w:eastAsia="Times New Roman" w:cstheme="minorHAnsi"/>
                <w:lang w:eastAsia="ru-RU"/>
              </w:rPr>
            </w:pPr>
          </w:p>
          <w:tbl>
            <w:tblPr>
              <w:tblStyle w:val="a3"/>
              <w:tblW w:w="0" w:type="auto"/>
              <w:tblLayout w:type="fixed"/>
              <w:tblLook w:val="04A0" w:firstRow="1" w:lastRow="0" w:firstColumn="1" w:lastColumn="0" w:noHBand="0" w:noVBand="1"/>
            </w:tblPr>
            <w:tblGrid>
              <w:gridCol w:w="582"/>
              <w:gridCol w:w="4284"/>
            </w:tblGrid>
            <w:tr w:rsidR="00002CD3" w:rsidRPr="008A5ECB" w14:paraId="77A2FADD" w14:textId="77777777" w:rsidTr="000959C1">
              <w:tc>
                <w:tcPr>
                  <w:tcW w:w="582" w:type="dxa"/>
                </w:tcPr>
                <w:p w14:paraId="1CEEB212" w14:textId="77777777" w:rsidR="00002CD3" w:rsidRPr="008A5ECB" w:rsidRDefault="00002CD3" w:rsidP="00002CD3">
                  <w:pPr>
                    <w:rPr>
                      <w:rFonts w:cstheme="minorHAnsi"/>
                    </w:rPr>
                  </w:pPr>
                  <w:r w:rsidRPr="008A5ECB">
                    <w:rPr>
                      <w:rFonts w:cstheme="minorHAnsi"/>
                    </w:rPr>
                    <w:t>№</w:t>
                  </w:r>
                </w:p>
              </w:tc>
              <w:tc>
                <w:tcPr>
                  <w:tcW w:w="4284" w:type="dxa"/>
                </w:tcPr>
                <w:p w14:paraId="0C32102B" w14:textId="77777777" w:rsidR="00002CD3" w:rsidRPr="008A5ECB" w:rsidRDefault="00002CD3" w:rsidP="00002CD3">
                  <w:pPr>
                    <w:rPr>
                      <w:rFonts w:cstheme="minorHAnsi"/>
                    </w:rPr>
                  </w:pPr>
                  <w:r w:rsidRPr="008A5ECB">
                    <w:rPr>
                      <w:rFonts w:cstheme="minorHAnsi"/>
                    </w:rPr>
                    <w:t>Наименование</w:t>
                  </w:r>
                </w:p>
              </w:tc>
            </w:tr>
            <w:tr w:rsidR="00002CD3" w:rsidRPr="008A5ECB" w14:paraId="29698C93" w14:textId="77777777" w:rsidTr="000959C1">
              <w:tc>
                <w:tcPr>
                  <w:tcW w:w="582" w:type="dxa"/>
                </w:tcPr>
                <w:p w14:paraId="427EE7CC" w14:textId="77777777" w:rsidR="00002CD3" w:rsidRPr="008A5ECB" w:rsidRDefault="00002CD3" w:rsidP="00002CD3">
                  <w:pPr>
                    <w:rPr>
                      <w:rFonts w:cstheme="minorHAnsi"/>
                    </w:rPr>
                  </w:pPr>
                  <w:r w:rsidRPr="008A5ECB">
                    <w:rPr>
                      <w:rFonts w:cstheme="minorHAnsi"/>
                    </w:rPr>
                    <w:t>1.</w:t>
                  </w:r>
                </w:p>
              </w:tc>
              <w:tc>
                <w:tcPr>
                  <w:tcW w:w="4284" w:type="dxa"/>
                </w:tcPr>
                <w:p w14:paraId="198F4C29" w14:textId="77777777" w:rsidR="00002CD3" w:rsidRPr="008A5ECB" w:rsidRDefault="00002CD3" w:rsidP="00002CD3">
                  <w:pPr>
                    <w:rPr>
                      <w:rFonts w:cstheme="minorHAnsi"/>
                    </w:rPr>
                  </w:pPr>
                  <w:r w:rsidRPr="008A5ECB">
                    <w:rPr>
                      <w:rFonts w:cstheme="minorHAnsi"/>
                    </w:rPr>
                    <w:t>Строительно-монтажные работы</w:t>
                  </w:r>
                </w:p>
              </w:tc>
            </w:tr>
            <w:tr w:rsidR="00002CD3" w:rsidRPr="008A5ECB" w14:paraId="0FBCEAF4" w14:textId="77777777" w:rsidTr="000959C1">
              <w:tc>
                <w:tcPr>
                  <w:tcW w:w="582" w:type="dxa"/>
                </w:tcPr>
                <w:p w14:paraId="5142A869" w14:textId="77777777" w:rsidR="00002CD3" w:rsidRPr="008A5ECB" w:rsidRDefault="00002CD3" w:rsidP="00002CD3">
                  <w:pPr>
                    <w:rPr>
                      <w:rFonts w:cstheme="minorHAnsi"/>
                    </w:rPr>
                  </w:pPr>
                  <w:r w:rsidRPr="008A5ECB">
                    <w:rPr>
                      <w:rFonts w:cstheme="minorHAnsi"/>
                    </w:rPr>
                    <w:t>2.</w:t>
                  </w:r>
                </w:p>
              </w:tc>
              <w:tc>
                <w:tcPr>
                  <w:tcW w:w="4284" w:type="dxa"/>
                </w:tcPr>
                <w:p w14:paraId="0543A927" w14:textId="77777777" w:rsidR="00002CD3" w:rsidRPr="008A5ECB" w:rsidRDefault="00002CD3" w:rsidP="00002CD3">
                  <w:pPr>
                    <w:rPr>
                      <w:rFonts w:cstheme="minorHAnsi"/>
                    </w:rPr>
                  </w:pPr>
                  <w:r w:rsidRPr="008A5ECB">
                    <w:rPr>
                      <w:rFonts w:cstheme="minorHAnsi"/>
                    </w:rPr>
                    <w:t>Работы по проектированию</w:t>
                  </w:r>
                </w:p>
              </w:tc>
            </w:tr>
            <w:tr w:rsidR="00002CD3" w:rsidRPr="008A5ECB" w14:paraId="5A360769" w14:textId="77777777" w:rsidTr="000959C1">
              <w:tc>
                <w:tcPr>
                  <w:tcW w:w="582" w:type="dxa"/>
                </w:tcPr>
                <w:p w14:paraId="5D8E4571" w14:textId="77777777" w:rsidR="00002CD3" w:rsidRPr="008A5ECB" w:rsidRDefault="00002CD3" w:rsidP="00002CD3">
                  <w:pPr>
                    <w:rPr>
                      <w:rFonts w:cstheme="minorHAnsi"/>
                      <w:b/>
                    </w:rPr>
                  </w:pPr>
                  <w:r w:rsidRPr="008A5ECB">
                    <w:rPr>
                      <w:rFonts w:cstheme="minorHAnsi"/>
                      <w:b/>
                    </w:rPr>
                    <w:t>3.</w:t>
                  </w:r>
                </w:p>
              </w:tc>
              <w:tc>
                <w:tcPr>
                  <w:tcW w:w="4284" w:type="dxa"/>
                </w:tcPr>
                <w:p w14:paraId="360ADFBC" w14:textId="54152385" w:rsidR="00002CD3" w:rsidRPr="008A5ECB" w:rsidRDefault="00251D09" w:rsidP="00705AB0">
                  <w:pPr>
                    <w:rPr>
                      <w:rFonts w:cstheme="minorHAnsi"/>
                      <w:b/>
                    </w:rPr>
                  </w:pPr>
                  <w:r w:rsidRPr="008A5ECB">
                    <w:rPr>
                      <w:rFonts w:cstheme="minorHAnsi"/>
                      <w:b/>
                      <w:color w:val="000000"/>
                      <w:spacing w:val="2"/>
                    </w:rPr>
                    <w:t>Инжиниринговые услуги по техническому надзору на технически и технологически сложных объектах первого и второго уровней ответственности и (или) управлению проектами</w:t>
                  </w:r>
                </w:p>
              </w:tc>
            </w:tr>
          </w:tbl>
          <w:p w14:paraId="41793F20" w14:textId="77777777" w:rsidR="00002CD3" w:rsidRPr="008A5ECB" w:rsidRDefault="00002CD3" w:rsidP="00002CD3">
            <w:pPr>
              <w:rPr>
                <w:rFonts w:eastAsia="Times New Roman" w:cstheme="minorHAnsi"/>
                <w:lang w:eastAsia="ru-RU"/>
              </w:rPr>
            </w:pPr>
          </w:p>
          <w:p w14:paraId="4123C0F4" w14:textId="77777777" w:rsidR="00002CD3" w:rsidRPr="008A5ECB" w:rsidRDefault="00002CD3" w:rsidP="00002CD3">
            <w:pPr>
              <w:ind w:firstLine="446"/>
              <w:jc w:val="right"/>
              <w:rPr>
                <w:rFonts w:eastAsia="Times New Roman" w:cstheme="minorHAnsi"/>
                <w:color w:val="000000" w:themeColor="text1"/>
              </w:rPr>
            </w:pPr>
          </w:p>
        </w:tc>
        <w:tc>
          <w:tcPr>
            <w:tcW w:w="3260" w:type="dxa"/>
            <w:shd w:val="clear" w:color="auto" w:fill="auto"/>
          </w:tcPr>
          <w:p w14:paraId="1CE07297" w14:textId="77777777" w:rsidR="00002CD3" w:rsidRPr="008A5ECB" w:rsidRDefault="00002CD3" w:rsidP="00002CD3">
            <w:pPr>
              <w:ind w:firstLine="317"/>
              <w:jc w:val="both"/>
              <w:rPr>
                <w:rFonts w:eastAsia="Times New Roman" w:cstheme="minorHAnsi"/>
                <w:lang w:val="kk-KZ" w:eastAsia="ru-RU"/>
              </w:rPr>
            </w:pPr>
            <w:r w:rsidRPr="008A5ECB">
              <w:rPr>
                <w:rFonts w:eastAsia="Times New Roman" w:cstheme="minorHAnsi"/>
                <w:lang w:val="kk-KZ" w:eastAsia="ru-RU"/>
              </w:rPr>
              <w:lastRenderedPageBreak/>
              <w:t>В целях возможности осуществления госзакупок услуг по технадзору способом конкурса с использованием рейтингово-балльной системы.</w:t>
            </w:r>
          </w:p>
          <w:p w14:paraId="13AE1F8B" w14:textId="4886F89C" w:rsidR="000E60E3" w:rsidRPr="008A5ECB" w:rsidRDefault="000E60E3" w:rsidP="00002CD3">
            <w:pPr>
              <w:ind w:firstLine="317"/>
              <w:jc w:val="both"/>
              <w:rPr>
                <w:rFonts w:eastAsia="Times New Roman" w:cstheme="minorHAnsi"/>
                <w:lang w:val="kk-KZ" w:eastAsia="ru-RU"/>
              </w:rPr>
            </w:pPr>
          </w:p>
        </w:tc>
      </w:tr>
      <w:tr w:rsidR="00FA09CF" w:rsidRPr="008A5ECB" w14:paraId="2C593C8C" w14:textId="77777777" w:rsidTr="007329E2">
        <w:trPr>
          <w:gridAfter w:val="1"/>
          <w:wAfter w:w="18" w:type="dxa"/>
          <w:trHeight w:val="407"/>
        </w:trPr>
        <w:tc>
          <w:tcPr>
            <w:tcW w:w="15451" w:type="dxa"/>
            <w:gridSpan w:val="5"/>
            <w:shd w:val="clear" w:color="auto" w:fill="FFFF00"/>
          </w:tcPr>
          <w:p w14:paraId="1B0F1304" w14:textId="036B9B72" w:rsidR="00FA09CF" w:rsidRPr="008A5ECB" w:rsidRDefault="00FA09CF" w:rsidP="00FA09CF">
            <w:pPr>
              <w:ind w:firstLine="317"/>
              <w:jc w:val="center"/>
              <w:rPr>
                <w:rFonts w:eastAsia="Times New Roman" w:cstheme="minorHAnsi"/>
                <w:b/>
                <w:lang w:val="kk-KZ" w:eastAsia="ru-RU"/>
              </w:rPr>
            </w:pPr>
            <w:r w:rsidRPr="008A5ECB">
              <w:rPr>
                <w:rFonts w:eastAsia="Times New Roman" w:cstheme="minorHAnsi"/>
                <w:b/>
                <w:lang w:val="kk-KZ" w:eastAsia="ru-RU"/>
              </w:rPr>
              <w:lastRenderedPageBreak/>
              <w:t>Приказ Первого заместителя Премьер-Министра Республики Казахстан – Министра финансов Республики Казахстан от 29 июля 2019 года № 798 «Об утверждении Перечня товаров, работ, услуг, по которым способ осуществления государственных закупок определяется уполномоченным органом»</w:t>
            </w:r>
          </w:p>
        </w:tc>
      </w:tr>
      <w:tr w:rsidR="00705AB0" w:rsidRPr="008A5ECB" w14:paraId="65DAA96A" w14:textId="77777777" w:rsidTr="00967119">
        <w:trPr>
          <w:gridAfter w:val="1"/>
          <w:wAfter w:w="18" w:type="dxa"/>
          <w:trHeight w:val="407"/>
        </w:trPr>
        <w:tc>
          <w:tcPr>
            <w:tcW w:w="605" w:type="dxa"/>
            <w:shd w:val="clear" w:color="auto" w:fill="auto"/>
          </w:tcPr>
          <w:p w14:paraId="3FAB199C" w14:textId="77777777" w:rsidR="00705AB0" w:rsidRPr="008A5ECB" w:rsidRDefault="00705AB0" w:rsidP="00002CD3">
            <w:pPr>
              <w:pStyle w:val="af0"/>
              <w:numPr>
                <w:ilvl w:val="0"/>
                <w:numId w:val="3"/>
              </w:numPr>
              <w:jc w:val="both"/>
              <w:rPr>
                <w:rFonts w:cstheme="minorHAnsi"/>
                <w:color w:val="000000" w:themeColor="text1"/>
              </w:rPr>
            </w:pPr>
          </w:p>
        </w:tc>
        <w:tc>
          <w:tcPr>
            <w:tcW w:w="1391" w:type="dxa"/>
            <w:shd w:val="clear" w:color="auto" w:fill="auto"/>
          </w:tcPr>
          <w:p w14:paraId="22025E46" w14:textId="7042738B" w:rsidR="00705AB0" w:rsidRPr="007329E2" w:rsidRDefault="00705AB0" w:rsidP="007329E2">
            <w:pPr>
              <w:shd w:val="clear" w:color="auto" w:fill="FFFFFF"/>
              <w:jc w:val="center"/>
              <w:textAlignment w:val="baseline"/>
              <w:rPr>
                <w:rFonts w:eastAsia="Times New Roman" w:cstheme="minorHAnsi"/>
                <w:b/>
                <w:lang w:eastAsia="ru-RU"/>
              </w:rPr>
            </w:pPr>
            <w:r w:rsidRPr="007329E2">
              <w:rPr>
                <w:rFonts w:cstheme="minorHAnsi"/>
                <w:b/>
                <w:color w:val="000000" w:themeColor="text1"/>
                <w:spacing w:val="2"/>
              </w:rPr>
              <w:t xml:space="preserve">Перечень </w:t>
            </w:r>
          </w:p>
        </w:tc>
        <w:tc>
          <w:tcPr>
            <w:tcW w:w="5092" w:type="dxa"/>
            <w:shd w:val="clear" w:color="auto" w:fill="auto"/>
          </w:tcPr>
          <w:tbl>
            <w:tblPr>
              <w:tblW w:w="2788" w:type="dxa"/>
              <w:jc w:val="right"/>
              <w:shd w:val="clear" w:color="auto" w:fill="FFFFFF"/>
              <w:tblLayout w:type="fixed"/>
              <w:tblCellMar>
                <w:left w:w="0" w:type="dxa"/>
                <w:right w:w="0" w:type="dxa"/>
              </w:tblCellMar>
              <w:tblLook w:val="04A0" w:firstRow="1" w:lastRow="0" w:firstColumn="1" w:lastColumn="0" w:noHBand="0" w:noVBand="1"/>
            </w:tblPr>
            <w:tblGrid>
              <w:gridCol w:w="2788"/>
            </w:tblGrid>
            <w:tr w:rsidR="00B70913" w:rsidRPr="008A5ECB" w14:paraId="4E6D75E3" w14:textId="77777777" w:rsidTr="00B100A2">
              <w:trPr>
                <w:trHeight w:val="1805"/>
                <w:jc w:val="right"/>
              </w:trPr>
              <w:tc>
                <w:tcPr>
                  <w:tcW w:w="2788" w:type="dxa"/>
                  <w:tcBorders>
                    <w:top w:val="nil"/>
                    <w:left w:val="nil"/>
                    <w:bottom w:val="nil"/>
                    <w:right w:val="nil"/>
                  </w:tcBorders>
                  <w:shd w:val="clear" w:color="auto" w:fill="auto"/>
                  <w:tcMar>
                    <w:top w:w="45" w:type="dxa"/>
                    <w:left w:w="75" w:type="dxa"/>
                    <w:bottom w:w="45" w:type="dxa"/>
                    <w:right w:w="75" w:type="dxa"/>
                  </w:tcMar>
                  <w:hideMark/>
                </w:tcPr>
                <w:p w14:paraId="0465BF6D" w14:textId="77777777" w:rsidR="00B70913" w:rsidRPr="008A5ECB" w:rsidRDefault="00B70913" w:rsidP="00B70913">
                  <w:pPr>
                    <w:shd w:val="clear" w:color="auto" w:fill="FFFFFF"/>
                    <w:spacing w:after="0" w:line="240" w:lineRule="auto"/>
                    <w:jc w:val="both"/>
                    <w:textAlignment w:val="baseline"/>
                    <w:rPr>
                      <w:rFonts w:cstheme="minorHAnsi"/>
                      <w:color w:val="000000" w:themeColor="text1"/>
                      <w:spacing w:val="2"/>
                    </w:rPr>
                  </w:pPr>
                  <w:r w:rsidRPr="008A5ECB">
                    <w:rPr>
                      <w:rFonts w:cstheme="minorHAnsi"/>
                      <w:color w:val="000000" w:themeColor="text1"/>
                      <w:spacing w:val="2"/>
                    </w:rPr>
                    <w:t>Утвержден приказом Первого заместителя Премьер-Министра Республики Казахстан – Министра финансов Республики Казахстан от 29 июля 2019 года № 798</w:t>
                  </w:r>
                </w:p>
              </w:tc>
            </w:tr>
          </w:tbl>
          <w:p w14:paraId="585075A2" w14:textId="77777777" w:rsidR="00B70913" w:rsidRPr="008A5ECB" w:rsidRDefault="00B70913" w:rsidP="00B70913">
            <w:pPr>
              <w:shd w:val="clear" w:color="auto" w:fill="FFFFFF"/>
              <w:ind w:firstLine="446"/>
              <w:jc w:val="both"/>
              <w:textAlignment w:val="baseline"/>
              <w:rPr>
                <w:rFonts w:cstheme="minorHAnsi"/>
                <w:color w:val="000000" w:themeColor="text1"/>
                <w:spacing w:val="2"/>
              </w:rPr>
            </w:pPr>
          </w:p>
          <w:p w14:paraId="21BD9E79" w14:textId="77777777" w:rsidR="00B70913" w:rsidRPr="008A5ECB" w:rsidRDefault="00B70913" w:rsidP="00B70913">
            <w:pPr>
              <w:shd w:val="clear" w:color="auto" w:fill="FFFFFF"/>
              <w:jc w:val="center"/>
              <w:textAlignment w:val="baseline"/>
              <w:rPr>
                <w:rFonts w:cstheme="minorHAnsi"/>
                <w:color w:val="000000" w:themeColor="text1"/>
                <w:spacing w:val="2"/>
              </w:rPr>
            </w:pPr>
            <w:r w:rsidRPr="008A5ECB">
              <w:rPr>
                <w:rFonts w:cstheme="minorHAnsi"/>
                <w:color w:val="000000" w:themeColor="text1"/>
                <w:spacing w:val="2"/>
              </w:rPr>
              <w:t>Перечень товаров, работ, услуг, по которым способ осуществления государственных закупок определяется уполномоченным органом</w:t>
            </w:r>
          </w:p>
          <w:p w14:paraId="02753A8A" w14:textId="77777777" w:rsidR="00B70913" w:rsidRPr="008A5ECB" w:rsidRDefault="00B70913" w:rsidP="00B70913">
            <w:pPr>
              <w:shd w:val="clear" w:color="auto" w:fill="FFFFFF"/>
              <w:ind w:firstLine="446"/>
              <w:jc w:val="both"/>
              <w:textAlignment w:val="baseline"/>
              <w:rPr>
                <w:rFonts w:cstheme="minorHAnsi"/>
                <w:color w:val="000000" w:themeColor="text1"/>
                <w:spacing w:val="2"/>
              </w:rPr>
            </w:pPr>
          </w:p>
          <w:tbl>
            <w:tblPr>
              <w:tblW w:w="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69"/>
              <w:gridCol w:w="2770"/>
              <w:gridCol w:w="1301"/>
            </w:tblGrid>
            <w:tr w:rsidR="00B70913" w:rsidRPr="008A5ECB" w14:paraId="0E3BDD31" w14:textId="77777777" w:rsidTr="00B100A2">
              <w:trPr>
                <w:trHeight w:val="1263"/>
              </w:trPr>
              <w:tc>
                <w:tcPr>
                  <w:tcW w:w="669" w:type="dxa"/>
                  <w:shd w:val="clear" w:color="auto" w:fill="auto"/>
                  <w:tcMar>
                    <w:top w:w="45" w:type="dxa"/>
                    <w:left w:w="75" w:type="dxa"/>
                    <w:bottom w:w="45" w:type="dxa"/>
                    <w:right w:w="75" w:type="dxa"/>
                  </w:tcMar>
                  <w:hideMark/>
                </w:tcPr>
                <w:p w14:paraId="6653648C"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w:t>
                  </w:r>
                </w:p>
              </w:tc>
              <w:tc>
                <w:tcPr>
                  <w:tcW w:w="2770" w:type="dxa"/>
                  <w:shd w:val="clear" w:color="auto" w:fill="auto"/>
                  <w:tcMar>
                    <w:top w:w="45" w:type="dxa"/>
                    <w:left w:w="75" w:type="dxa"/>
                    <w:bottom w:w="45" w:type="dxa"/>
                    <w:right w:w="75" w:type="dxa"/>
                  </w:tcMar>
                  <w:hideMark/>
                </w:tcPr>
                <w:p w14:paraId="28453358"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Наименование товаров, работ, услуг</w:t>
                  </w:r>
                </w:p>
              </w:tc>
              <w:tc>
                <w:tcPr>
                  <w:tcW w:w="1301" w:type="dxa"/>
                  <w:shd w:val="clear" w:color="auto" w:fill="auto"/>
                  <w:tcMar>
                    <w:top w:w="45" w:type="dxa"/>
                    <w:left w:w="75" w:type="dxa"/>
                    <w:bottom w:w="45" w:type="dxa"/>
                    <w:right w:w="75" w:type="dxa"/>
                  </w:tcMar>
                  <w:hideMark/>
                </w:tcPr>
                <w:p w14:paraId="01CF7158"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Способ осуществления государственных закупок</w:t>
                  </w:r>
                </w:p>
              </w:tc>
            </w:tr>
            <w:tr w:rsidR="00B70913" w:rsidRPr="008A5ECB" w14:paraId="6B3A405E" w14:textId="77777777" w:rsidTr="00B100A2">
              <w:trPr>
                <w:trHeight w:val="2425"/>
              </w:trPr>
              <w:tc>
                <w:tcPr>
                  <w:tcW w:w="669" w:type="dxa"/>
                  <w:shd w:val="clear" w:color="auto" w:fill="auto"/>
                  <w:tcMar>
                    <w:top w:w="45" w:type="dxa"/>
                    <w:left w:w="75" w:type="dxa"/>
                    <w:bottom w:w="45" w:type="dxa"/>
                    <w:right w:w="75" w:type="dxa"/>
                  </w:tcMar>
                  <w:hideMark/>
                </w:tcPr>
                <w:p w14:paraId="29A15854"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lastRenderedPageBreak/>
                    <w:t>1.</w:t>
                  </w:r>
                </w:p>
              </w:tc>
              <w:tc>
                <w:tcPr>
                  <w:tcW w:w="2770" w:type="dxa"/>
                  <w:shd w:val="clear" w:color="auto" w:fill="auto"/>
                  <w:tcMar>
                    <w:top w:w="45" w:type="dxa"/>
                    <w:left w:w="75" w:type="dxa"/>
                    <w:bottom w:w="45" w:type="dxa"/>
                    <w:right w:w="75" w:type="dxa"/>
                  </w:tcMar>
                  <w:hideMark/>
                </w:tcPr>
                <w:p w14:paraId="2DC6497C"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Товары, относящиеся к категориям (согласно классификатору объектов информатизации) программного обеспечения и продукции электронной промышленности, включенные в реестр доверенного программного обеспечения и продукции электронной промышленности, и информационно-коммуникационные услуги по временному использованию данных товаров.</w:t>
                  </w:r>
                </w:p>
              </w:tc>
              <w:tc>
                <w:tcPr>
                  <w:tcW w:w="1301" w:type="dxa"/>
                  <w:shd w:val="clear" w:color="auto" w:fill="auto"/>
                  <w:tcMar>
                    <w:top w:w="45" w:type="dxa"/>
                    <w:left w:w="75" w:type="dxa"/>
                    <w:bottom w:w="45" w:type="dxa"/>
                    <w:right w:w="75" w:type="dxa"/>
                  </w:tcMar>
                  <w:hideMark/>
                </w:tcPr>
                <w:p w14:paraId="2AFDF204"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Конку</w:t>
                  </w:r>
                  <w:proofErr w:type="gramStart"/>
                  <w:r w:rsidRPr="008A5ECB">
                    <w:rPr>
                      <w:rFonts w:eastAsia="Times New Roman" w:cstheme="minorHAnsi"/>
                      <w:color w:val="000000"/>
                      <w:spacing w:val="2"/>
                    </w:rPr>
                    <w:t>рс с пр</w:t>
                  </w:r>
                  <w:proofErr w:type="gramEnd"/>
                  <w:r w:rsidRPr="008A5ECB">
                    <w:rPr>
                      <w:rFonts w:eastAsia="Times New Roman" w:cstheme="minorHAnsi"/>
                      <w:color w:val="000000"/>
                      <w:spacing w:val="2"/>
                    </w:rPr>
                    <w:t>едварительным квалификационным отбором</w:t>
                  </w:r>
                </w:p>
              </w:tc>
            </w:tr>
            <w:tr w:rsidR="00B70913" w:rsidRPr="008A5ECB" w14:paraId="7EDEE97E" w14:textId="77777777" w:rsidTr="00B100A2">
              <w:trPr>
                <w:trHeight w:val="875"/>
              </w:trPr>
              <w:tc>
                <w:tcPr>
                  <w:tcW w:w="669" w:type="dxa"/>
                  <w:shd w:val="clear" w:color="auto" w:fill="auto"/>
                  <w:tcMar>
                    <w:top w:w="45" w:type="dxa"/>
                    <w:left w:w="75" w:type="dxa"/>
                    <w:bottom w:w="45" w:type="dxa"/>
                    <w:right w:w="75" w:type="dxa"/>
                  </w:tcMar>
                  <w:hideMark/>
                </w:tcPr>
                <w:p w14:paraId="34C449D7"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2.</w:t>
                  </w:r>
                </w:p>
              </w:tc>
              <w:tc>
                <w:tcPr>
                  <w:tcW w:w="2770" w:type="dxa"/>
                  <w:shd w:val="clear" w:color="auto" w:fill="auto"/>
                  <w:tcMar>
                    <w:top w:w="45" w:type="dxa"/>
                    <w:left w:w="75" w:type="dxa"/>
                    <w:bottom w:w="45" w:type="dxa"/>
                    <w:right w:w="75" w:type="dxa"/>
                  </w:tcMar>
                  <w:hideMark/>
                </w:tcPr>
                <w:p w14:paraId="695181F6"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Строительно-монтажные работы.</w:t>
                  </w:r>
                </w:p>
              </w:tc>
              <w:tc>
                <w:tcPr>
                  <w:tcW w:w="1301" w:type="dxa"/>
                  <w:shd w:val="clear" w:color="auto" w:fill="auto"/>
                  <w:tcMar>
                    <w:top w:w="45" w:type="dxa"/>
                    <w:left w:w="75" w:type="dxa"/>
                    <w:bottom w:w="45" w:type="dxa"/>
                    <w:right w:w="75" w:type="dxa"/>
                  </w:tcMar>
                  <w:hideMark/>
                </w:tcPr>
                <w:p w14:paraId="76F3B7CB"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 xml:space="preserve">Конкурс использованием </w:t>
                  </w:r>
                  <w:proofErr w:type="spellStart"/>
                  <w:r w:rsidRPr="008A5ECB">
                    <w:rPr>
                      <w:rFonts w:eastAsia="Times New Roman" w:cstheme="minorHAnsi"/>
                      <w:color w:val="000000"/>
                      <w:spacing w:val="2"/>
                    </w:rPr>
                    <w:t>рейтингово</w:t>
                  </w:r>
                  <w:proofErr w:type="spellEnd"/>
                  <w:r w:rsidRPr="008A5ECB">
                    <w:rPr>
                      <w:rFonts w:eastAsia="Times New Roman" w:cstheme="minorHAnsi"/>
                      <w:color w:val="000000"/>
                      <w:spacing w:val="2"/>
                    </w:rPr>
                    <w:t>-балльной системы</w:t>
                  </w:r>
                </w:p>
              </w:tc>
            </w:tr>
            <w:tr w:rsidR="00B70913" w:rsidRPr="008A5ECB" w14:paraId="5609F4B9" w14:textId="77777777" w:rsidTr="00B100A2">
              <w:trPr>
                <w:trHeight w:val="875"/>
              </w:trPr>
              <w:tc>
                <w:tcPr>
                  <w:tcW w:w="669" w:type="dxa"/>
                  <w:shd w:val="clear" w:color="auto" w:fill="auto"/>
                  <w:tcMar>
                    <w:top w:w="45" w:type="dxa"/>
                    <w:left w:w="75" w:type="dxa"/>
                    <w:bottom w:w="45" w:type="dxa"/>
                    <w:right w:w="75" w:type="dxa"/>
                  </w:tcMar>
                </w:tcPr>
                <w:p w14:paraId="48B085A0"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 xml:space="preserve">3. </w:t>
                  </w:r>
                </w:p>
              </w:tc>
              <w:tc>
                <w:tcPr>
                  <w:tcW w:w="2770" w:type="dxa"/>
                  <w:shd w:val="clear" w:color="auto" w:fill="auto"/>
                  <w:tcMar>
                    <w:top w:w="45" w:type="dxa"/>
                    <w:left w:w="75" w:type="dxa"/>
                    <w:bottom w:w="45" w:type="dxa"/>
                    <w:right w:w="75" w:type="dxa"/>
                  </w:tcMar>
                </w:tcPr>
                <w:p w14:paraId="370338E5"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Работы по разработке проектно-сметной (типовой проектно-сметной) документации</w:t>
                  </w:r>
                </w:p>
              </w:tc>
              <w:tc>
                <w:tcPr>
                  <w:tcW w:w="1301" w:type="dxa"/>
                  <w:shd w:val="clear" w:color="auto" w:fill="auto"/>
                  <w:tcMar>
                    <w:top w:w="45" w:type="dxa"/>
                    <w:left w:w="75" w:type="dxa"/>
                    <w:bottom w:w="45" w:type="dxa"/>
                    <w:right w:w="75" w:type="dxa"/>
                  </w:tcMar>
                </w:tcPr>
                <w:p w14:paraId="11AA8701"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 xml:space="preserve">Конкурс использованием </w:t>
                  </w:r>
                  <w:proofErr w:type="spellStart"/>
                  <w:r w:rsidRPr="008A5ECB">
                    <w:rPr>
                      <w:rFonts w:eastAsia="Times New Roman" w:cstheme="minorHAnsi"/>
                      <w:color w:val="000000"/>
                      <w:spacing w:val="2"/>
                    </w:rPr>
                    <w:t>рейтингово</w:t>
                  </w:r>
                  <w:proofErr w:type="spellEnd"/>
                  <w:r w:rsidRPr="008A5ECB">
                    <w:rPr>
                      <w:rFonts w:eastAsia="Times New Roman" w:cstheme="minorHAnsi"/>
                      <w:color w:val="000000"/>
                      <w:spacing w:val="2"/>
                    </w:rPr>
                    <w:t>-балльной системы</w:t>
                  </w:r>
                </w:p>
              </w:tc>
            </w:tr>
            <w:tr w:rsidR="00B70913" w:rsidRPr="008A5ECB" w14:paraId="050CFD75" w14:textId="77777777" w:rsidTr="00B100A2">
              <w:trPr>
                <w:trHeight w:val="1263"/>
              </w:trPr>
              <w:tc>
                <w:tcPr>
                  <w:tcW w:w="669" w:type="dxa"/>
                  <w:shd w:val="clear" w:color="auto" w:fill="auto"/>
                  <w:tcMar>
                    <w:top w:w="45" w:type="dxa"/>
                    <w:left w:w="75" w:type="dxa"/>
                    <w:bottom w:w="45" w:type="dxa"/>
                    <w:right w:w="75" w:type="dxa"/>
                  </w:tcMar>
                  <w:hideMark/>
                </w:tcPr>
                <w:p w14:paraId="56FE425C"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4.</w:t>
                  </w:r>
                </w:p>
              </w:tc>
              <w:tc>
                <w:tcPr>
                  <w:tcW w:w="2770" w:type="dxa"/>
                  <w:shd w:val="clear" w:color="auto" w:fill="auto"/>
                  <w:tcMar>
                    <w:top w:w="45" w:type="dxa"/>
                    <w:left w:w="75" w:type="dxa"/>
                    <w:bottom w:w="45" w:type="dxa"/>
                    <w:right w:w="75" w:type="dxa"/>
                  </w:tcMar>
                  <w:hideMark/>
                </w:tcPr>
                <w:p w14:paraId="7344A580"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 xml:space="preserve">Работы по разработке технико-экономического обоснования и градостроительных </w:t>
                  </w:r>
                  <w:r w:rsidRPr="008A5ECB">
                    <w:rPr>
                      <w:rFonts w:eastAsia="Times New Roman" w:cstheme="minorHAnsi"/>
                      <w:color w:val="000000"/>
                      <w:spacing w:val="2"/>
                    </w:rPr>
                    <w:lastRenderedPageBreak/>
                    <w:t>проектов.</w:t>
                  </w:r>
                </w:p>
              </w:tc>
              <w:tc>
                <w:tcPr>
                  <w:tcW w:w="1301" w:type="dxa"/>
                  <w:shd w:val="clear" w:color="auto" w:fill="auto"/>
                  <w:tcMar>
                    <w:top w:w="45" w:type="dxa"/>
                    <w:left w:w="75" w:type="dxa"/>
                    <w:bottom w:w="45" w:type="dxa"/>
                    <w:right w:w="75" w:type="dxa"/>
                  </w:tcMar>
                  <w:hideMark/>
                </w:tcPr>
                <w:p w14:paraId="2B8E16CA"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lastRenderedPageBreak/>
                    <w:t xml:space="preserve">Конкурс </w:t>
                  </w:r>
                </w:p>
              </w:tc>
            </w:tr>
            <w:tr w:rsidR="00B70913" w:rsidRPr="008A5ECB" w14:paraId="280664C8" w14:textId="77777777" w:rsidTr="00B100A2">
              <w:trPr>
                <w:trHeight w:val="1263"/>
              </w:trPr>
              <w:tc>
                <w:tcPr>
                  <w:tcW w:w="669" w:type="dxa"/>
                  <w:shd w:val="clear" w:color="auto" w:fill="auto"/>
                  <w:tcMar>
                    <w:top w:w="45" w:type="dxa"/>
                    <w:left w:w="75" w:type="dxa"/>
                    <w:bottom w:w="45" w:type="dxa"/>
                    <w:right w:w="75" w:type="dxa"/>
                  </w:tcMar>
                  <w:hideMark/>
                </w:tcPr>
                <w:p w14:paraId="5E641C36"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lastRenderedPageBreak/>
                    <w:t>5.</w:t>
                  </w:r>
                </w:p>
              </w:tc>
              <w:tc>
                <w:tcPr>
                  <w:tcW w:w="2770" w:type="dxa"/>
                  <w:shd w:val="clear" w:color="auto" w:fill="auto"/>
                  <w:tcMar>
                    <w:top w:w="45" w:type="dxa"/>
                    <w:left w:w="75" w:type="dxa"/>
                    <w:bottom w:w="45" w:type="dxa"/>
                    <w:right w:w="75" w:type="dxa"/>
                  </w:tcMar>
                  <w:hideMark/>
                </w:tcPr>
                <w:p w14:paraId="419B31FD"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Работы по комплексной вневедомственной экспертизе проектов строительства объектов.</w:t>
                  </w:r>
                </w:p>
              </w:tc>
              <w:tc>
                <w:tcPr>
                  <w:tcW w:w="1301" w:type="dxa"/>
                  <w:shd w:val="clear" w:color="auto" w:fill="auto"/>
                  <w:tcMar>
                    <w:top w:w="45" w:type="dxa"/>
                    <w:left w:w="75" w:type="dxa"/>
                    <w:bottom w:w="45" w:type="dxa"/>
                    <w:right w:w="75" w:type="dxa"/>
                  </w:tcMar>
                  <w:hideMark/>
                </w:tcPr>
                <w:p w14:paraId="79D97FBD"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Конкурс</w:t>
                  </w:r>
                </w:p>
              </w:tc>
            </w:tr>
            <w:tr w:rsidR="00B70913" w:rsidRPr="008A5ECB" w14:paraId="6532F332" w14:textId="77777777" w:rsidTr="00B100A2">
              <w:trPr>
                <w:trHeight w:val="1263"/>
              </w:trPr>
              <w:tc>
                <w:tcPr>
                  <w:tcW w:w="669" w:type="dxa"/>
                  <w:shd w:val="clear" w:color="auto" w:fill="auto"/>
                  <w:tcMar>
                    <w:top w:w="45" w:type="dxa"/>
                    <w:left w:w="75" w:type="dxa"/>
                    <w:bottom w:w="45" w:type="dxa"/>
                    <w:right w:w="75" w:type="dxa"/>
                  </w:tcMar>
                  <w:hideMark/>
                </w:tcPr>
                <w:p w14:paraId="18550E85"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6.</w:t>
                  </w:r>
                </w:p>
              </w:tc>
              <w:tc>
                <w:tcPr>
                  <w:tcW w:w="2770" w:type="dxa"/>
                  <w:shd w:val="clear" w:color="auto" w:fill="auto"/>
                  <w:tcMar>
                    <w:top w:w="45" w:type="dxa"/>
                    <w:left w:w="75" w:type="dxa"/>
                    <w:bottom w:w="45" w:type="dxa"/>
                    <w:right w:w="75" w:type="dxa"/>
                  </w:tcMar>
                  <w:hideMark/>
                </w:tcPr>
                <w:p w14:paraId="121AD132" w14:textId="77777777" w:rsidR="00B70913" w:rsidRPr="008A5ECB" w:rsidRDefault="00B70913" w:rsidP="00B70913">
                  <w:pPr>
                    <w:spacing w:after="0" w:line="240" w:lineRule="auto"/>
                    <w:textAlignment w:val="baseline"/>
                    <w:rPr>
                      <w:rFonts w:eastAsia="Times New Roman" w:cstheme="minorHAnsi"/>
                      <w:b/>
                      <w:color w:val="000000"/>
                      <w:spacing w:val="2"/>
                    </w:rPr>
                  </w:pPr>
                  <w:r w:rsidRPr="008A5ECB">
                    <w:rPr>
                      <w:rFonts w:eastAsia="Times New Roman" w:cstheme="minorHAnsi"/>
                      <w:color w:val="000000"/>
                      <w:spacing w:val="2"/>
                    </w:rPr>
                    <w:t>Инжиниринговые услуги</w:t>
                  </w:r>
                  <w:r w:rsidRPr="008A5ECB">
                    <w:rPr>
                      <w:rFonts w:eastAsia="Times New Roman" w:cstheme="minorHAnsi"/>
                      <w:b/>
                      <w:color w:val="000000"/>
                      <w:spacing w:val="2"/>
                    </w:rPr>
                    <w:t xml:space="preserve"> в сфере архитектурной, градостроительной и строительной деятельности (технический надзор, управление проектом).</w:t>
                  </w:r>
                </w:p>
              </w:tc>
              <w:tc>
                <w:tcPr>
                  <w:tcW w:w="1301" w:type="dxa"/>
                  <w:shd w:val="clear" w:color="auto" w:fill="auto"/>
                  <w:tcMar>
                    <w:top w:w="45" w:type="dxa"/>
                    <w:left w:w="75" w:type="dxa"/>
                    <w:bottom w:w="45" w:type="dxa"/>
                    <w:right w:w="75" w:type="dxa"/>
                  </w:tcMar>
                  <w:hideMark/>
                </w:tcPr>
                <w:p w14:paraId="29D82C94"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Конкурс</w:t>
                  </w:r>
                </w:p>
              </w:tc>
            </w:tr>
          </w:tbl>
          <w:p w14:paraId="4FE76CC9" w14:textId="77777777" w:rsidR="00705AB0" w:rsidRPr="008A5ECB" w:rsidRDefault="00705AB0" w:rsidP="00705AB0">
            <w:pPr>
              <w:rPr>
                <w:rFonts w:eastAsia="Times New Roman" w:cstheme="minorHAnsi"/>
                <w:lang w:eastAsia="ru-RU"/>
              </w:rPr>
            </w:pPr>
          </w:p>
        </w:tc>
        <w:tc>
          <w:tcPr>
            <w:tcW w:w="5103" w:type="dxa"/>
            <w:shd w:val="clear" w:color="auto" w:fill="auto"/>
          </w:tcPr>
          <w:tbl>
            <w:tblPr>
              <w:tblW w:w="2788" w:type="dxa"/>
              <w:jc w:val="right"/>
              <w:shd w:val="clear" w:color="auto" w:fill="FFFFFF"/>
              <w:tblLayout w:type="fixed"/>
              <w:tblCellMar>
                <w:left w:w="0" w:type="dxa"/>
                <w:right w:w="0" w:type="dxa"/>
              </w:tblCellMar>
              <w:tblLook w:val="04A0" w:firstRow="1" w:lastRow="0" w:firstColumn="1" w:lastColumn="0" w:noHBand="0" w:noVBand="1"/>
            </w:tblPr>
            <w:tblGrid>
              <w:gridCol w:w="2788"/>
            </w:tblGrid>
            <w:tr w:rsidR="00B70913" w:rsidRPr="008A5ECB" w14:paraId="4C1A8D37" w14:textId="77777777" w:rsidTr="00B100A2">
              <w:trPr>
                <w:trHeight w:val="1805"/>
                <w:jc w:val="right"/>
              </w:trPr>
              <w:tc>
                <w:tcPr>
                  <w:tcW w:w="2788" w:type="dxa"/>
                  <w:tcBorders>
                    <w:top w:val="nil"/>
                    <w:left w:val="nil"/>
                    <w:bottom w:val="nil"/>
                    <w:right w:val="nil"/>
                  </w:tcBorders>
                  <w:shd w:val="clear" w:color="auto" w:fill="auto"/>
                  <w:tcMar>
                    <w:top w:w="45" w:type="dxa"/>
                    <w:left w:w="75" w:type="dxa"/>
                    <w:bottom w:w="45" w:type="dxa"/>
                    <w:right w:w="75" w:type="dxa"/>
                  </w:tcMar>
                  <w:hideMark/>
                </w:tcPr>
                <w:p w14:paraId="00AEC725" w14:textId="77777777" w:rsidR="00B70913" w:rsidRPr="008A5ECB" w:rsidRDefault="00B70913" w:rsidP="00B70913">
                  <w:pPr>
                    <w:shd w:val="clear" w:color="auto" w:fill="FFFFFF"/>
                    <w:spacing w:after="0" w:line="240" w:lineRule="auto"/>
                    <w:jc w:val="both"/>
                    <w:textAlignment w:val="baseline"/>
                    <w:rPr>
                      <w:rFonts w:cstheme="minorHAnsi"/>
                      <w:color w:val="000000" w:themeColor="text1"/>
                      <w:spacing w:val="2"/>
                    </w:rPr>
                  </w:pPr>
                  <w:r w:rsidRPr="008A5ECB">
                    <w:rPr>
                      <w:rFonts w:cstheme="minorHAnsi"/>
                      <w:color w:val="000000" w:themeColor="text1"/>
                      <w:spacing w:val="2"/>
                    </w:rPr>
                    <w:lastRenderedPageBreak/>
                    <w:t>Утвержден приказом Первого заместителя Премьер-Министра Республики Казахстан – Министра финансов Республики Казахстан от 29 июля 2019 года № 798</w:t>
                  </w:r>
                </w:p>
              </w:tc>
            </w:tr>
          </w:tbl>
          <w:p w14:paraId="31A8485B" w14:textId="77777777" w:rsidR="00B70913" w:rsidRPr="008A5ECB" w:rsidRDefault="00B70913" w:rsidP="00B70913">
            <w:pPr>
              <w:shd w:val="clear" w:color="auto" w:fill="FFFFFF"/>
              <w:ind w:firstLine="446"/>
              <w:jc w:val="both"/>
              <w:textAlignment w:val="baseline"/>
              <w:rPr>
                <w:rFonts w:cstheme="minorHAnsi"/>
                <w:color w:val="000000" w:themeColor="text1"/>
                <w:spacing w:val="2"/>
              </w:rPr>
            </w:pPr>
          </w:p>
          <w:p w14:paraId="1FEC940B" w14:textId="77777777" w:rsidR="00B70913" w:rsidRPr="008A5ECB" w:rsidRDefault="00B70913" w:rsidP="00B70913">
            <w:pPr>
              <w:shd w:val="clear" w:color="auto" w:fill="FFFFFF"/>
              <w:jc w:val="center"/>
              <w:textAlignment w:val="baseline"/>
              <w:rPr>
                <w:rFonts w:cstheme="minorHAnsi"/>
                <w:color w:val="000000" w:themeColor="text1"/>
                <w:spacing w:val="2"/>
              </w:rPr>
            </w:pPr>
            <w:r w:rsidRPr="008A5ECB">
              <w:rPr>
                <w:rFonts w:cstheme="minorHAnsi"/>
                <w:color w:val="000000" w:themeColor="text1"/>
                <w:spacing w:val="2"/>
              </w:rPr>
              <w:t>Перечень товаров, работ, услуг, по которым способ осуществления государственных закупок определяется уполномоченным органом</w:t>
            </w:r>
          </w:p>
          <w:p w14:paraId="51F81A53" w14:textId="77777777" w:rsidR="00B70913" w:rsidRPr="008A5ECB" w:rsidRDefault="00B70913" w:rsidP="00B70913">
            <w:pPr>
              <w:shd w:val="clear" w:color="auto" w:fill="FFFFFF"/>
              <w:ind w:firstLine="446"/>
              <w:jc w:val="both"/>
              <w:textAlignment w:val="baseline"/>
              <w:rPr>
                <w:rFonts w:cstheme="minorHAnsi"/>
                <w:color w:val="000000" w:themeColor="text1"/>
                <w:spacing w:val="2"/>
              </w:rPr>
            </w:pPr>
          </w:p>
          <w:tbl>
            <w:tblPr>
              <w:tblW w:w="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69"/>
              <w:gridCol w:w="2770"/>
              <w:gridCol w:w="1301"/>
            </w:tblGrid>
            <w:tr w:rsidR="00B70913" w:rsidRPr="008A5ECB" w14:paraId="0CFCB7FD" w14:textId="77777777" w:rsidTr="00B100A2">
              <w:trPr>
                <w:trHeight w:val="1263"/>
              </w:trPr>
              <w:tc>
                <w:tcPr>
                  <w:tcW w:w="669" w:type="dxa"/>
                  <w:shd w:val="clear" w:color="auto" w:fill="auto"/>
                  <w:tcMar>
                    <w:top w:w="45" w:type="dxa"/>
                    <w:left w:w="75" w:type="dxa"/>
                    <w:bottom w:w="45" w:type="dxa"/>
                    <w:right w:w="75" w:type="dxa"/>
                  </w:tcMar>
                  <w:hideMark/>
                </w:tcPr>
                <w:p w14:paraId="3616C210"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w:t>
                  </w:r>
                </w:p>
              </w:tc>
              <w:tc>
                <w:tcPr>
                  <w:tcW w:w="2770" w:type="dxa"/>
                  <w:shd w:val="clear" w:color="auto" w:fill="auto"/>
                  <w:tcMar>
                    <w:top w:w="45" w:type="dxa"/>
                    <w:left w:w="75" w:type="dxa"/>
                    <w:bottom w:w="45" w:type="dxa"/>
                    <w:right w:w="75" w:type="dxa"/>
                  </w:tcMar>
                  <w:hideMark/>
                </w:tcPr>
                <w:p w14:paraId="221FA679"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Наименование товаров, работ, услуг</w:t>
                  </w:r>
                </w:p>
              </w:tc>
              <w:tc>
                <w:tcPr>
                  <w:tcW w:w="1301" w:type="dxa"/>
                  <w:shd w:val="clear" w:color="auto" w:fill="auto"/>
                  <w:tcMar>
                    <w:top w:w="45" w:type="dxa"/>
                    <w:left w:w="75" w:type="dxa"/>
                    <w:bottom w:w="45" w:type="dxa"/>
                    <w:right w:w="75" w:type="dxa"/>
                  </w:tcMar>
                  <w:hideMark/>
                </w:tcPr>
                <w:p w14:paraId="33422E73"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Способ осуществления государственных закупок</w:t>
                  </w:r>
                </w:p>
              </w:tc>
            </w:tr>
            <w:tr w:rsidR="00B70913" w:rsidRPr="008A5ECB" w14:paraId="3AC6B204" w14:textId="77777777" w:rsidTr="00B100A2">
              <w:trPr>
                <w:trHeight w:val="2425"/>
              </w:trPr>
              <w:tc>
                <w:tcPr>
                  <w:tcW w:w="669" w:type="dxa"/>
                  <w:shd w:val="clear" w:color="auto" w:fill="auto"/>
                  <w:tcMar>
                    <w:top w:w="45" w:type="dxa"/>
                    <w:left w:w="75" w:type="dxa"/>
                    <w:bottom w:w="45" w:type="dxa"/>
                    <w:right w:w="75" w:type="dxa"/>
                  </w:tcMar>
                  <w:hideMark/>
                </w:tcPr>
                <w:p w14:paraId="562B1FF4"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lastRenderedPageBreak/>
                    <w:t>1.</w:t>
                  </w:r>
                </w:p>
              </w:tc>
              <w:tc>
                <w:tcPr>
                  <w:tcW w:w="2770" w:type="dxa"/>
                  <w:shd w:val="clear" w:color="auto" w:fill="auto"/>
                  <w:tcMar>
                    <w:top w:w="45" w:type="dxa"/>
                    <w:left w:w="75" w:type="dxa"/>
                    <w:bottom w:w="45" w:type="dxa"/>
                    <w:right w:w="75" w:type="dxa"/>
                  </w:tcMar>
                  <w:hideMark/>
                </w:tcPr>
                <w:p w14:paraId="4F75B293"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Товары, относящиеся к категориям (согласно классификатору объектов информатизации) программного обеспечения и продукции электронной промышленности, включенные в реестр доверенного программного обеспечения и продукции электронной промышленности, и информационно-коммуникационные услуги по временному использованию данных товаров.</w:t>
                  </w:r>
                </w:p>
              </w:tc>
              <w:tc>
                <w:tcPr>
                  <w:tcW w:w="1301" w:type="dxa"/>
                  <w:shd w:val="clear" w:color="auto" w:fill="auto"/>
                  <w:tcMar>
                    <w:top w:w="45" w:type="dxa"/>
                    <w:left w:w="75" w:type="dxa"/>
                    <w:bottom w:w="45" w:type="dxa"/>
                    <w:right w:w="75" w:type="dxa"/>
                  </w:tcMar>
                  <w:hideMark/>
                </w:tcPr>
                <w:p w14:paraId="7150908F"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Конку</w:t>
                  </w:r>
                  <w:proofErr w:type="gramStart"/>
                  <w:r w:rsidRPr="008A5ECB">
                    <w:rPr>
                      <w:rFonts w:eastAsia="Times New Roman" w:cstheme="minorHAnsi"/>
                      <w:color w:val="000000"/>
                      <w:spacing w:val="2"/>
                    </w:rPr>
                    <w:t>рс с пр</w:t>
                  </w:r>
                  <w:proofErr w:type="gramEnd"/>
                  <w:r w:rsidRPr="008A5ECB">
                    <w:rPr>
                      <w:rFonts w:eastAsia="Times New Roman" w:cstheme="minorHAnsi"/>
                      <w:color w:val="000000"/>
                      <w:spacing w:val="2"/>
                    </w:rPr>
                    <w:t>едварительным квалификационным отбором</w:t>
                  </w:r>
                </w:p>
              </w:tc>
            </w:tr>
            <w:tr w:rsidR="00B70913" w:rsidRPr="008A5ECB" w14:paraId="64FB43F6" w14:textId="77777777" w:rsidTr="00B100A2">
              <w:trPr>
                <w:trHeight w:val="875"/>
              </w:trPr>
              <w:tc>
                <w:tcPr>
                  <w:tcW w:w="669" w:type="dxa"/>
                  <w:shd w:val="clear" w:color="auto" w:fill="auto"/>
                  <w:tcMar>
                    <w:top w:w="45" w:type="dxa"/>
                    <w:left w:w="75" w:type="dxa"/>
                    <w:bottom w:w="45" w:type="dxa"/>
                    <w:right w:w="75" w:type="dxa"/>
                  </w:tcMar>
                  <w:hideMark/>
                </w:tcPr>
                <w:p w14:paraId="73A804DD"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2.</w:t>
                  </w:r>
                </w:p>
              </w:tc>
              <w:tc>
                <w:tcPr>
                  <w:tcW w:w="2770" w:type="dxa"/>
                  <w:shd w:val="clear" w:color="auto" w:fill="auto"/>
                  <w:tcMar>
                    <w:top w:w="45" w:type="dxa"/>
                    <w:left w:w="75" w:type="dxa"/>
                    <w:bottom w:w="45" w:type="dxa"/>
                    <w:right w:w="75" w:type="dxa"/>
                  </w:tcMar>
                  <w:hideMark/>
                </w:tcPr>
                <w:p w14:paraId="0FCF8215"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Строительно-монтажные работы.</w:t>
                  </w:r>
                </w:p>
              </w:tc>
              <w:tc>
                <w:tcPr>
                  <w:tcW w:w="1301" w:type="dxa"/>
                  <w:shd w:val="clear" w:color="auto" w:fill="auto"/>
                  <w:tcMar>
                    <w:top w:w="45" w:type="dxa"/>
                    <w:left w:w="75" w:type="dxa"/>
                    <w:bottom w:w="45" w:type="dxa"/>
                    <w:right w:w="75" w:type="dxa"/>
                  </w:tcMar>
                  <w:hideMark/>
                </w:tcPr>
                <w:p w14:paraId="26BE1368" w14:textId="37D38421"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 xml:space="preserve">Конкурс </w:t>
                  </w:r>
                  <w:proofErr w:type="spellStart"/>
                  <w:proofErr w:type="gramStart"/>
                  <w:r w:rsidRPr="008A5ECB">
                    <w:rPr>
                      <w:rFonts w:eastAsia="Times New Roman" w:cstheme="minorHAnsi"/>
                      <w:color w:val="000000"/>
                      <w:spacing w:val="2"/>
                    </w:rPr>
                    <w:t>использо</w:t>
                  </w:r>
                  <w:r w:rsidR="00293B68">
                    <w:rPr>
                      <w:rFonts w:eastAsia="Times New Roman" w:cstheme="minorHAnsi"/>
                      <w:color w:val="000000"/>
                      <w:spacing w:val="2"/>
                    </w:rPr>
                    <w:t>-</w:t>
                  </w:r>
                  <w:r w:rsidRPr="008A5ECB">
                    <w:rPr>
                      <w:rFonts w:eastAsia="Times New Roman" w:cstheme="minorHAnsi"/>
                      <w:color w:val="000000"/>
                      <w:spacing w:val="2"/>
                    </w:rPr>
                    <w:t>ванием</w:t>
                  </w:r>
                  <w:proofErr w:type="spellEnd"/>
                  <w:proofErr w:type="gramEnd"/>
                  <w:r w:rsidRPr="008A5ECB">
                    <w:rPr>
                      <w:rFonts w:eastAsia="Times New Roman" w:cstheme="minorHAnsi"/>
                      <w:color w:val="000000"/>
                      <w:spacing w:val="2"/>
                    </w:rPr>
                    <w:t xml:space="preserve"> </w:t>
                  </w:r>
                  <w:proofErr w:type="spellStart"/>
                  <w:r w:rsidRPr="008A5ECB">
                    <w:rPr>
                      <w:rFonts w:eastAsia="Times New Roman" w:cstheme="minorHAnsi"/>
                      <w:color w:val="000000"/>
                      <w:spacing w:val="2"/>
                    </w:rPr>
                    <w:t>рейтингово</w:t>
                  </w:r>
                  <w:proofErr w:type="spellEnd"/>
                  <w:r w:rsidRPr="008A5ECB">
                    <w:rPr>
                      <w:rFonts w:eastAsia="Times New Roman" w:cstheme="minorHAnsi"/>
                      <w:color w:val="000000"/>
                      <w:spacing w:val="2"/>
                    </w:rPr>
                    <w:t>-балльной системы</w:t>
                  </w:r>
                </w:p>
              </w:tc>
            </w:tr>
            <w:tr w:rsidR="00B70913" w:rsidRPr="008A5ECB" w14:paraId="4A4E84A0" w14:textId="77777777" w:rsidTr="00B100A2">
              <w:trPr>
                <w:trHeight w:val="875"/>
              </w:trPr>
              <w:tc>
                <w:tcPr>
                  <w:tcW w:w="669" w:type="dxa"/>
                  <w:shd w:val="clear" w:color="auto" w:fill="auto"/>
                  <w:tcMar>
                    <w:top w:w="45" w:type="dxa"/>
                    <w:left w:w="75" w:type="dxa"/>
                    <w:bottom w:w="45" w:type="dxa"/>
                    <w:right w:w="75" w:type="dxa"/>
                  </w:tcMar>
                </w:tcPr>
                <w:p w14:paraId="166B23A3"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 xml:space="preserve">3. </w:t>
                  </w:r>
                </w:p>
              </w:tc>
              <w:tc>
                <w:tcPr>
                  <w:tcW w:w="2770" w:type="dxa"/>
                  <w:shd w:val="clear" w:color="auto" w:fill="auto"/>
                  <w:tcMar>
                    <w:top w:w="45" w:type="dxa"/>
                    <w:left w:w="75" w:type="dxa"/>
                    <w:bottom w:w="45" w:type="dxa"/>
                    <w:right w:w="75" w:type="dxa"/>
                  </w:tcMar>
                </w:tcPr>
                <w:p w14:paraId="2742F3F1"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Работы по разработке проектно-сметной (типовой проектно-сметной) документации</w:t>
                  </w:r>
                </w:p>
              </w:tc>
              <w:tc>
                <w:tcPr>
                  <w:tcW w:w="1301" w:type="dxa"/>
                  <w:shd w:val="clear" w:color="auto" w:fill="auto"/>
                  <w:tcMar>
                    <w:top w:w="45" w:type="dxa"/>
                    <w:left w:w="75" w:type="dxa"/>
                    <w:bottom w:w="45" w:type="dxa"/>
                    <w:right w:w="75" w:type="dxa"/>
                  </w:tcMar>
                </w:tcPr>
                <w:p w14:paraId="4E952237" w14:textId="4880A8AD"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 xml:space="preserve">Конкурс </w:t>
                  </w:r>
                  <w:proofErr w:type="spellStart"/>
                  <w:proofErr w:type="gramStart"/>
                  <w:r w:rsidRPr="008A5ECB">
                    <w:rPr>
                      <w:rFonts w:eastAsia="Times New Roman" w:cstheme="minorHAnsi"/>
                      <w:color w:val="000000"/>
                      <w:spacing w:val="2"/>
                    </w:rPr>
                    <w:t>использо</w:t>
                  </w:r>
                  <w:r w:rsidR="00293B68">
                    <w:rPr>
                      <w:rFonts w:eastAsia="Times New Roman" w:cstheme="minorHAnsi"/>
                      <w:color w:val="000000"/>
                      <w:spacing w:val="2"/>
                    </w:rPr>
                    <w:t>-</w:t>
                  </w:r>
                  <w:r w:rsidRPr="008A5ECB">
                    <w:rPr>
                      <w:rFonts w:eastAsia="Times New Roman" w:cstheme="minorHAnsi"/>
                      <w:color w:val="000000"/>
                      <w:spacing w:val="2"/>
                    </w:rPr>
                    <w:t>ванием</w:t>
                  </w:r>
                  <w:proofErr w:type="spellEnd"/>
                  <w:proofErr w:type="gramEnd"/>
                  <w:r w:rsidRPr="008A5ECB">
                    <w:rPr>
                      <w:rFonts w:eastAsia="Times New Roman" w:cstheme="minorHAnsi"/>
                      <w:color w:val="000000"/>
                      <w:spacing w:val="2"/>
                    </w:rPr>
                    <w:t xml:space="preserve"> </w:t>
                  </w:r>
                  <w:proofErr w:type="spellStart"/>
                  <w:r w:rsidRPr="008A5ECB">
                    <w:rPr>
                      <w:rFonts w:eastAsia="Times New Roman" w:cstheme="minorHAnsi"/>
                      <w:color w:val="000000"/>
                      <w:spacing w:val="2"/>
                    </w:rPr>
                    <w:t>рейтингово</w:t>
                  </w:r>
                  <w:proofErr w:type="spellEnd"/>
                  <w:r w:rsidRPr="008A5ECB">
                    <w:rPr>
                      <w:rFonts w:eastAsia="Times New Roman" w:cstheme="minorHAnsi"/>
                      <w:color w:val="000000"/>
                      <w:spacing w:val="2"/>
                    </w:rPr>
                    <w:t>-балльной системы</w:t>
                  </w:r>
                </w:p>
              </w:tc>
            </w:tr>
            <w:tr w:rsidR="00B70913" w:rsidRPr="008A5ECB" w14:paraId="2D1DE2C3" w14:textId="77777777" w:rsidTr="00B100A2">
              <w:trPr>
                <w:trHeight w:val="1263"/>
              </w:trPr>
              <w:tc>
                <w:tcPr>
                  <w:tcW w:w="669" w:type="dxa"/>
                  <w:shd w:val="clear" w:color="auto" w:fill="auto"/>
                  <w:tcMar>
                    <w:top w:w="45" w:type="dxa"/>
                    <w:left w:w="75" w:type="dxa"/>
                    <w:bottom w:w="45" w:type="dxa"/>
                    <w:right w:w="75" w:type="dxa"/>
                  </w:tcMar>
                  <w:hideMark/>
                </w:tcPr>
                <w:p w14:paraId="4142D680"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4.</w:t>
                  </w:r>
                </w:p>
              </w:tc>
              <w:tc>
                <w:tcPr>
                  <w:tcW w:w="2770" w:type="dxa"/>
                  <w:shd w:val="clear" w:color="auto" w:fill="auto"/>
                  <w:tcMar>
                    <w:top w:w="45" w:type="dxa"/>
                    <w:left w:w="75" w:type="dxa"/>
                    <w:bottom w:w="45" w:type="dxa"/>
                    <w:right w:w="75" w:type="dxa"/>
                  </w:tcMar>
                  <w:hideMark/>
                </w:tcPr>
                <w:p w14:paraId="3C2BC750"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 xml:space="preserve">Работы по разработке технико-экономического обоснования и градостроительных </w:t>
                  </w:r>
                  <w:r w:rsidRPr="008A5ECB">
                    <w:rPr>
                      <w:rFonts w:eastAsia="Times New Roman" w:cstheme="minorHAnsi"/>
                      <w:color w:val="000000"/>
                      <w:spacing w:val="2"/>
                    </w:rPr>
                    <w:lastRenderedPageBreak/>
                    <w:t>проектов.</w:t>
                  </w:r>
                </w:p>
              </w:tc>
              <w:tc>
                <w:tcPr>
                  <w:tcW w:w="1301" w:type="dxa"/>
                  <w:shd w:val="clear" w:color="auto" w:fill="auto"/>
                  <w:tcMar>
                    <w:top w:w="45" w:type="dxa"/>
                    <w:left w:w="75" w:type="dxa"/>
                    <w:bottom w:w="45" w:type="dxa"/>
                    <w:right w:w="75" w:type="dxa"/>
                  </w:tcMar>
                  <w:hideMark/>
                </w:tcPr>
                <w:p w14:paraId="768A2798"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lastRenderedPageBreak/>
                    <w:t xml:space="preserve">Конкурс </w:t>
                  </w:r>
                </w:p>
              </w:tc>
            </w:tr>
            <w:tr w:rsidR="00B70913" w:rsidRPr="008A5ECB" w14:paraId="431F38E6" w14:textId="77777777" w:rsidTr="00B100A2">
              <w:trPr>
                <w:trHeight w:val="1263"/>
              </w:trPr>
              <w:tc>
                <w:tcPr>
                  <w:tcW w:w="669" w:type="dxa"/>
                  <w:shd w:val="clear" w:color="auto" w:fill="auto"/>
                  <w:tcMar>
                    <w:top w:w="45" w:type="dxa"/>
                    <w:left w:w="75" w:type="dxa"/>
                    <w:bottom w:w="45" w:type="dxa"/>
                    <w:right w:w="75" w:type="dxa"/>
                  </w:tcMar>
                  <w:hideMark/>
                </w:tcPr>
                <w:p w14:paraId="6E912615"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lastRenderedPageBreak/>
                    <w:t>5.</w:t>
                  </w:r>
                </w:p>
              </w:tc>
              <w:tc>
                <w:tcPr>
                  <w:tcW w:w="2770" w:type="dxa"/>
                  <w:shd w:val="clear" w:color="auto" w:fill="auto"/>
                  <w:tcMar>
                    <w:top w:w="45" w:type="dxa"/>
                    <w:left w:w="75" w:type="dxa"/>
                    <w:bottom w:w="45" w:type="dxa"/>
                    <w:right w:w="75" w:type="dxa"/>
                  </w:tcMar>
                  <w:hideMark/>
                </w:tcPr>
                <w:p w14:paraId="516EEC43"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Работы по комплексной вневедомственной экспертизе проектов строительства объектов.</w:t>
                  </w:r>
                </w:p>
              </w:tc>
              <w:tc>
                <w:tcPr>
                  <w:tcW w:w="1301" w:type="dxa"/>
                  <w:shd w:val="clear" w:color="auto" w:fill="auto"/>
                  <w:tcMar>
                    <w:top w:w="45" w:type="dxa"/>
                    <w:left w:w="75" w:type="dxa"/>
                    <w:bottom w:w="45" w:type="dxa"/>
                    <w:right w:w="75" w:type="dxa"/>
                  </w:tcMar>
                  <w:hideMark/>
                </w:tcPr>
                <w:p w14:paraId="276AB144"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Конкурс</w:t>
                  </w:r>
                </w:p>
              </w:tc>
            </w:tr>
            <w:tr w:rsidR="00B70913" w:rsidRPr="008A5ECB" w14:paraId="310B9E43" w14:textId="77777777" w:rsidTr="00B100A2">
              <w:trPr>
                <w:trHeight w:val="1263"/>
              </w:trPr>
              <w:tc>
                <w:tcPr>
                  <w:tcW w:w="669" w:type="dxa"/>
                  <w:shd w:val="clear" w:color="auto" w:fill="auto"/>
                  <w:tcMar>
                    <w:top w:w="45" w:type="dxa"/>
                    <w:left w:w="75" w:type="dxa"/>
                    <w:bottom w:w="45" w:type="dxa"/>
                    <w:right w:w="75" w:type="dxa"/>
                  </w:tcMar>
                  <w:hideMark/>
                </w:tcPr>
                <w:p w14:paraId="1FD69611" w14:textId="77777777" w:rsidR="00B70913" w:rsidRPr="008A5ECB" w:rsidRDefault="00B70913"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6.</w:t>
                  </w:r>
                </w:p>
              </w:tc>
              <w:tc>
                <w:tcPr>
                  <w:tcW w:w="2770" w:type="dxa"/>
                  <w:shd w:val="clear" w:color="auto" w:fill="auto"/>
                  <w:tcMar>
                    <w:top w:w="45" w:type="dxa"/>
                    <w:left w:w="75" w:type="dxa"/>
                    <w:bottom w:w="45" w:type="dxa"/>
                    <w:right w:w="75" w:type="dxa"/>
                  </w:tcMar>
                  <w:hideMark/>
                </w:tcPr>
                <w:p w14:paraId="0647BABC" w14:textId="4F768B0D" w:rsidR="00B70913" w:rsidRPr="008A5ECB" w:rsidRDefault="00251D09" w:rsidP="00B70913">
                  <w:pPr>
                    <w:spacing w:after="0" w:line="240" w:lineRule="auto"/>
                    <w:textAlignment w:val="baseline"/>
                    <w:rPr>
                      <w:rFonts w:eastAsia="Times New Roman" w:cstheme="minorHAnsi"/>
                      <w:color w:val="000000"/>
                      <w:spacing w:val="2"/>
                    </w:rPr>
                  </w:pPr>
                  <w:r w:rsidRPr="008A5ECB">
                    <w:rPr>
                      <w:rFonts w:eastAsia="Times New Roman" w:cstheme="minorHAnsi"/>
                      <w:color w:val="000000"/>
                      <w:spacing w:val="2"/>
                    </w:rPr>
                    <w:t>Инжиниринговые услуги</w:t>
                  </w:r>
                  <w:r w:rsidRPr="008A5ECB">
                    <w:rPr>
                      <w:rFonts w:eastAsia="Times New Roman" w:cstheme="minorHAnsi"/>
                      <w:b/>
                      <w:color w:val="000000"/>
                      <w:spacing w:val="2"/>
                    </w:rPr>
                    <w:t xml:space="preserve"> по техническому надзору на технически и технологически сложных объектах первого и второго уровней ответственности и (или) управлению проектами</w:t>
                  </w:r>
                </w:p>
              </w:tc>
              <w:tc>
                <w:tcPr>
                  <w:tcW w:w="1301" w:type="dxa"/>
                  <w:shd w:val="clear" w:color="auto" w:fill="auto"/>
                  <w:tcMar>
                    <w:top w:w="45" w:type="dxa"/>
                    <w:left w:w="75" w:type="dxa"/>
                    <w:bottom w:w="45" w:type="dxa"/>
                    <w:right w:w="75" w:type="dxa"/>
                  </w:tcMar>
                  <w:hideMark/>
                </w:tcPr>
                <w:p w14:paraId="08D36663" w14:textId="0AD3C1A7" w:rsidR="00B70913" w:rsidRPr="008A5ECB" w:rsidRDefault="00B70913" w:rsidP="00B70913">
                  <w:pPr>
                    <w:spacing w:after="0" w:line="240" w:lineRule="auto"/>
                    <w:textAlignment w:val="baseline"/>
                    <w:rPr>
                      <w:rFonts w:eastAsia="Times New Roman" w:cstheme="minorHAnsi"/>
                      <w:b/>
                      <w:color w:val="000000"/>
                      <w:spacing w:val="2"/>
                    </w:rPr>
                  </w:pPr>
                  <w:r w:rsidRPr="008A5ECB">
                    <w:rPr>
                      <w:rFonts w:eastAsia="Times New Roman" w:cstheme="minorHAnsi"/>
                      <w:color w:val="000000"/>
                      <w:spacing w:val="2"/>
                    </w:rPr>
                    <w:t>Конкурс</w:t>
                  </w:r>
                  <w:r w:rsidR="008A5ECB" w:rsidRPr="008A5ECB">
                    <w:rPr>
                      <w:rFonts w:eastAsia="Times New Roman" w:cstheme="minorHAnsi"/>
                      <w:color w:val="000000"/>
                      <w:spacing w:val="2"/>
                    </w:rPr>
                    <w:t xml:space="preserve"> с</w:t>
                  </w:r>
                  <w:r w:rsidRPr="008A5ECB">
                    <w:rPr>
                      <w:rFonts w:eastAsia="Times New Roman" w:cstheme="minorHAnsi"/>
                      <w:color w:val="000000"/>
                      <w:spacing w:val="2"/>
                    </w:rPr>
                    <w:t xml:space="preserve"> </w:t>
                  </w:r>
                  <w:r w:rsidRPr="008A5ECB">
                    <w:rPr>
                      <w:rFonts w:eastAsia="Times New Roman" w:cstheme="minorHAnsi"/>
                      <w:b/>
                      <w:color w:val="000000"/>
                      <w:spacing w:val="2"/>
                    </w:rPr>
                    <w:t>использо</w:t>
                  </w:r>
                  <w:r w:rsidR="00293B68">
                    <w:rPr>
                      <w:rFonts w:eastAsia="Times New Roman" w:cstheme="minorHAnsi"/>
                      <w:b/>
                      <w:color w:val="000000"/>
                      <w:spacing w:val="2"/>
                    </w:rPr>
                    <w:t>-</w:t>
                  </w:r>
                  <w:bookmarkStart w:id="1" w:name="_GoBack"/>
                  <w:bookmarkEnd w:id="1"/>
                  <w:r w:rsidRPr="008A5ECB">
                    <w:rPr>
                      <w:rFonts w:eastAsia="Times New Roman" w:cstheme="minorHAnsi"/>
                      <w:b/>
                      <w:color w:val="000000"/>
                      <w:spacing w:val="2"/>
                    </w:rPr>
                    <w:t xml:space="preserve">ванием </w:t>
                  </w:r>
                  <w:proofErr w:type="spellStart"/>
                  <w:r w:rsidRPr="008A5ECB">
                    <w:rPr>
                      <w:rFonts w:eastAsia="Times New Roman" w:cstheme="minorHAnsi"/>
                      <w:b/>
                      <w:color w:val="000000"/>
                      <w:spacing w:val="2"/>
                    </w:rPr>
                    <w:t>рейтингово</w:t>
                  </w:r>
                  <w:proofErr w:type="spellEnd"/>
                  <w:r w:rsidRPr="008A5ECB">
                    <w:rPr>
                      <w:rFonts w:eastAsia="Times New Roman" w:cstheme="minorHAnsi"/>
                      <w:b/>
                      <w:color w:val="000000"/>
                      <w:spacing w:val="2"/>
                    </w:rPr>
                    <w:t>-балльной системы</w:t>
                  </w:r>
                </w:p>
              </w:tc>
            </w:tr>
          </w:tbl>
          <w:p w14:paraId="7C452E30" w14:textId="77777777" w:rsidR="00705AB0" w:rsidRPr="008A5ECB" w:rsidRDefault="00705AB0" w:rsidP="00705AB0">
            <w:pPr>
              <w:rPr>
                <w:rFonts w:eastAsia="Times New Roman" w:cstheme="minorHAnsi"/>
                <w:lang w:eastAsia="ru-RU"/>
              </w:rPr>
            </w:pPr>
          </w:p>
        </w:tc>
        <w:tc>
          <w:tcPr>
            <w:tcW w:w="3260" w:type="dxa"/>
            <w:shd w:val="clear" w:color="auto" w:fill="auto"/>
          </w:tcPr>
          <w:p w14:paraId="37EC32A8" w14:textId="77777777" w:rsidR="00705AB0" w:rsidRPr="008A5ECB" w:rsidRDefault="00B70913" w:rsidP="00002CD3">
            <w:pPr>
              <w:ind w:firstLine="317"/>
              <w:jc w:val="both"/>
              <w:rPr>
                <w:rFonts w:eastAsia="Times New Roman" w:cstheme="minorHAnsi"/>
                <w:lang w:val="kk-KZ" w:eastAsia="ru-RU"/>
              </w:rPr>
            </w:pPr>
            <w:r w:rsidRPr="008A5ECB">
              <w:rPr>
                <w:rFonts w:eastAsia="Times New Roman" w:cstheme="minorHAnsi"/>
                <w:lang w:val="kk-KZ" w:eastAsia="ru-RU"/>
              </w:rPr>
              <w:lastRenderedPageBreak/>
              <w:t>В целях возможности осуществления госзакупок услуг по технадзору способом конкурса с использованием рейтингово-балльной системы.</w:t>
            </w:r>
          </w:p>
          <w:p w14:paraId="0509D91C" w14:textId="6073DE3F" w:rsidR="000E60E3" w:rsidRPr="008A5ECB" w:rsidRDefault="000E60E3" w:rsidP="00002CD3">
            <w:pPr>
              <w:ind w:firstLine="317"/>
              <w:jc w:val="both"/>
              <w:rPr>
                <w:rFonts w:eastAsia="Times New Roman" w:cstheme="minorHAnsi"/>
                <w:lang w:val="kk-KZ" w:eastAsia="ru-RU"/>
              </w:rPr>
            </w:pPr>
          </w:p>
        </w:tc>
      </w:tr>
    </w:tbl>
    <w:p w14:paraId="19C70C93" w14:textId="62BB8F1A" w:rsidR="00AF71BC" w:rsidRPr="008A5ECB" w:rsidRDefault="00AF71BC" w:rsidP="007B01EE">
      <w:pPr>
        <w:pStyle w:val="a4"/>
        <w:spacing w:before="0" w:beforeAutospacing="0" w:after="0" w:afterAutospacing="0"/>
        <w:jc w:val="both"/>
        <w:rPr>
          <w:rFonts w:asciiTheme="minorHAnsi" w:hAnsiTheme="minorHAnsi" w:cstheme="minorHAnsi"/>
          <w:color w:val="000000" w:themeColor="text1"/>
          <w:sz w:val="22"/>
          <w:szCs w:val="22"/>
        </w:rPr>
      </w:pPr>
    </w:p>
    <w:sectPr w:rsidR="00AF71BC" w:rsidRPr="008A5ECB" w:rsidSect="009A1770">
      <w:headerReference w:type="default" r:id="rId11"/>
      <w:pgSz w:w="16838" w:h="11906" w:orient="landscape"/>
      <w:pgMar w:top="709"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7E361" w14:textId="77777777" w:rsidR="009F4F12" w:rsidRDefault="009F4F12" w:rsidP="00AE650A">
      <w:pPr>
        <w:spacing w:after="0" w:line="240" w:lineRule="auto"/>
      </w:pPr>
      <w:r>
        <w:separator/>
      </w:r>
    </w:p>
  </w:endnote>
  <w:endnote w:type="continuationSeparator" w:id="0">
    <w:p w14:paraId="4EA67A33" w14:textId="77777777" w:rsidR="009F4F12" w:rsidRDefault="009F4F12" w:rsidP="00AE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1C098" w14:textId="77777777" w:rsidR="009F4F12" w:rsidRDefault="009F4F12" w:rsidP="00AE650A">
      <w:pPr>
        <w:spacing w:after="0" w:line="240" w:lineRule="auto"/>
      </w:pPr>
      <w:r>
        <w:separator/>
      </w:r>
    </w:p>
  </w:footnote>
  <w:footnote w:type="continuationSeparator" w:id="0">
    <w:p w14:paraId="6B82860B" w14:textId="77777777" w:rsidR="009F4F12" w:rsidRDefault="009F4F12" w:rsidP="00AE6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931698"/>
      <w:docPartObj>
        <w:docPartGallery w:val="Page Numbers (Top of Page)"/>
        <w:docPartUnique/>
      </w:docPartObj>
    </w:sdtPr>
    <w:sdtEndPr/>
    <w:sdtContent>
      <w:p w14:paraId="457EF495" w14:textId="495E44CB" w:rsidR="000959C1" w:rsidRDefault="000959C1" w:rsidP="00F12757">
        <w:pPr>
          <w:pStyle w:val="af2"/>
          <w:jc w:val="center"/>
        </w:pPr>
        <w:r>
          <w:fldChar w:fldCharType="begin"/>
        </w:r>
        <w:r>
          <w:instrText>PAGE   \* MERGEFORMAT</w:instrText>
        </w:r>
        <w:r>
          <w:fldChar w:fldCharType="separate"/>
        </w:r>
        <w:r w:rsidR="00293B68">
          <w:rPr>
            <w:noProof/>
          </w:rPr>
          <w:t>12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6709"/>
    <w:multiLevelType w:val="hybridMultilevel"/>
    <w:tmpl w:val="41A49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C32FC"/>
    <w:multiLevelType w:val="hybridMultilevel"/>
    <w:tmpl w:val="A360191C"/>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E5508D"/>
    <w:multiLevelType w:val="hybridMultilevel"/>
    <w:tmpl w:val="6B4A79FC"/>
    <w:lvl w:ilvl="0" w:tplc="2CAAE70C">
      <w:start w:val="1"/>
      <w:numFmt w:val="decimal"/>
      <w:suff w:val="space"/>
      <w:lvlText w:val="%1."/>
      <w:lvlJc w:val="left"/>
      <w:pPr>
        <w:ind w:left="345"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3">
    <w:nsid w:val="3AFF7F28"/>
    <w:multiLevelType w:val="hybridMultilevel"/>
    <w:tmpl w:val="278A3910"/>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4">
    <w:nsid w:val="53B8736F"/>
    <w:multiLevelType w:val="hybridMultilevel"/>
    <w:tmpl w:val="A7946540"/>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5">
    <w:nsid w:val="6A7B3B0B"/>
    <w:multiLevelType w:val="hybridMultilevel"/>
    <w:tmpl w:val="666A542A"/>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FB"/>
    <w:rsid w:val="000000F8"/>
    <w:rsid w:val="0000182E"/>
    <w:rsid w:val="00001D7B"/>
    <w:rsid w:val="00002CD3"/>
    <w:rsid w:val="0000330E"/>
    <w:rsid w:val="0000340D"/>
    <w:rsid w:val="00003B7F"/>
    <w:rsid w:val="00004E7A"/>
    <w:rsid w:val="00005D12"/>
    <w:rsid w:val="000113A6"/>
    <w:rsid w:val="000128C7"/>
    <w:rsid w:val="0001414A"/>
    <w:rsid w:val="0002145F"/>
    <w:rsid w:val="00023A58"/>
    <w:rsid w:val="00024368"/>
    <w:rsid w:val="00024476"/>
    <w:rsid w:val="000261B1"/>
    <w:rsid w:val="00026241"/>
    <w:rsid w:val="0003005E"/>
    <w:rsid w:val="00033919"/>
    <w:rsid w:val="0003506D"/>
    <w:rsid w:val="00036171"/>
    <w:rsid w:val="00036E77"/>
    <w:rsid w:val="00036F65"/>
    <w:rsid w:val="0004108A"/>
    <w:rsid w:val="00043464"/>
    <w:rsid w:val="00045155"/>
    <w:rsid w:val="000458B7"/>
    <w:rsid w:val="0004795E"/>
    <w:rsid w:val="00055091"/>
    <w:rsid w:val="00055215"/>
    <w:rsid w:val="00057767"/>
    <w:rsid w:val="000616C4"/>
    <w:rsid w:val="00062019"/>
    <w:rsid w:val="00065860"/>
    <w:rsid w:val="00071499"/>
    <w:rsid w:val="000722E0"/>
    <w:rsid w:val="00072FC8"/>
    <w:rsid w:val="00073A85"/>
    <w:rsid w:val="00075325"/>
    <w:rsid w:val="000756C4"/>
    <w:rsid w:val="000761CA"/>
    <w:rsid w:val="0008525B"/>
    <w:rsid w:val="000857C3"/>
    <w:rsid w:val="0008644D"/>
    <w:rsid w:val="000869CD"/>
    <w:rsid w:val="00087392"/>
    <w:rsid w:val="00087C75"/>
    <w:rsid w:val="000909D5"/>
    <w:rsid w:val="00090C51"/>
    <w:rsid w:val="00094BF2"/>
    <w:rsid w:val="000959C1"/>
    <w:rsid w:val="000963FE"/>
    <w:rsid w:val="000970C0"/>
    <w:rsid w:val="0009714D"/>
    <w:rsid w:val="000A0B59"/>
    <w:rsid w:val="000A28DD"/>
    <w:rsid w:val="000A2B0F"/>
    <w:rsid w:val="000A2DB6"/>
    <w:rsid w:val="000A31F0"/>
    <w:rsid w:val="000A752B"/>
    <w:rsid w:val="000A755E"/>
    <w:rsid w:val="000A7710"/>
    <w:rsid w:val="000B345B"/>
    <w:rsid w:val="000B5472"/>
    <w:rsid w:val="000B63BD"/>
    <w:rsid w:val="000C0C4E"/>
    <w:rsid w:val="000C4E99"/>
    <w:rsid w:val="000C5C63"/>
    <w:rsid w:val="000C6D41"/>
    <w:rsid w:val="000C761B"/>
    <w:rsid w:val="000C785C"/>
    <w:rsid w:val="000D0890"/>
    <w:rsid w:val="000D264D"/>
    <w:rsid w:val="000D327B"/>
    <w:rsid w:val="000D3DB4"/>
    <w:rsid w:val="000D5D39"/>
    <w:rsid w:val="000D6CDD"/>
    <w:rsid w:val="000D71D5"/>
    <w:rsid w:val="000D77A3"/>
    <w:rsid w:val="000E1126"/>
    <w:rsid w:val="000E316B"/>
    <w:rsid w:val="000E35D7"/>
    <w:rsid w:val="000E4C5E"/>
    <w:rsid w:val="000E60E3"/>
    <w:rsid w:val="000E73A2"/>
    <w:rsid w:val="000F002D"/>
    <w:rsid w:val="000F13C6"/>
    <w:rsid w:val="000F21D9"/>
    <w:rsid w:val="000F2655"/>
    <w:rsid w:val="000F5960"/>
    <w:rsid w:val="000F6BFC"/>
    <w:rsid w:val="00100E65"/>
    <w:rsid w:val="0010281D"/>
    <w:rsid w:val="00103A7E"/>
    <w:rsid w:val="00103B67"/>
    <w:rsid w:val="00104BCD"/>
    <w:rsid w:val="001052DE"/>
    <w:rsid w:val="00105C13"/>
    <w:rsid w:val="00106B94"/>
    <w:rsid w:val="00107064"/>
    <w:rsid w:val="001151C7"/>
    <w:rsid w:val="00121E5C"/>
    <w:rsid w:val="00122D24"/>
    <w:rsid w:val="0012380C"/>
    <w:rsid w:val="00124148"/>
    <w:rsid w:val="00124DCA"/>
    <w:rsid w:val="00125996"/>
    <w:rsid w:val="001321E5"/>
    <w:rsid w:val="00132AD3"/>
    <w:rsid w:val="0013664F"/>
    <w:rsid w:val="001373FD"/>
    <w:rsid w:val="00137F06"/>
    <w:rsid w:val="00141352"/>
    <w:rsid w:val="001441AB"/>
    <w:rsid w:val="00146EF0"/>
    <w:rsid w:val="00150B70"/>
    <w:rsid w:val="00152022"/>
    <w:rsid w:val="001543F8"/>
    <w:rsid w:val="00156697"/>
    <w:rsid w:val="00157C46"/>
    <w:rsid w:val="00161A21"/>
    <w:rsid w:val="00161A9D"/>
    <w:rsid w:val="00162154"/>
    <w:rsid w:val="00162961"/>
    <w:rsid w:val="00163A4F"/>
    <w:rsid w:val="001657B7"/>
    <w:rsid w:val="00166E5C"/>
    <w:rsid w:val="00174216"/>
    <w:rsid w:val="00174FE6"/>
    <w:rsid w:val="0017516D"/>
    <w:rsid w:val="001760E9"/>
    <w:rsid w:val="00180529"/>
    <w:rsid w:val="00180873"/>
    <w:rsid w:val="00183019"/>
    <w:rsid w:val="00186DD4"/>
    <w:rsid w:val="00186E1A"/>
    <w:rsid w:val="001877EB"/>
    <w:rsid w:val="00187A87"/>
    <w:rsid w:val="0019057F"/>
    <w:rsid w:val="00190AAB"/>
    <w:rsid w:val="00191DE6"/>
    <w:rsid w:val="00191E12"/>
    <w:rsid w:val="00193E62"/>
    <w:rsid w:val="00193E9E"/>
    <w:rsid w:val="0019570C"/>
    <w:rsid w:val="00197BFB"/>
    <w:rsid w:val="001A4BA3"/>
    <w:rsid w:val="001A5A16"/>
    <w:rsid w:val="001A64A2"/>
    <w:rsid w:val="001A7374"/>
    <w:rsid w:val="001B681E"/>
    <w:rsid w:val="001C1A36"/>
    <w:rsid w:val="001C1F6F"/>
    <w:rsid w:val="001C33DD"/>
    <w:rsid w:val="001C372B"/>
    <w:rsid w:val="001C65B5"/>
    <w:rsid w:val="001C6B92"/>
    <w:rsid w:val="001D12DB"/>
    <w:rsid w:val="001D178D"/>
    <w:rsid w:val="001D3A26"/>
    <w:rsid w:val="001D3CE0"/>
    <w:rsid w:val="001D6135"/>
    <w:rsid w:val="001E1363"/>
    <w:rsid w:val="001E600B"/>
    <w:rsid w:val="001E6B76"/>
    <w:rsid w:val="001E6BCA"/>
    <w:rsid w:val="001E708D"/>
    <w:rsid w:val="001E771E"/>
    <w:rsid w:val="001F0413"/>
    <w:rsid w:val="001F26D5"/>
    <w:rsid w:val="001F3265"/>
    <w:rsid w:val="001F6792"/>
    <w:rsid w:val="001F780C"/>
    <w:rsid w:val="001F7C31"/>
    <w:rsid w:val="00200A5D"/>
    <w:rsid w:val="00200ECE"/>
    <w:rsid w:val="00203F29"/>
    <w:rsid w:val="00204127"/>
    <w:rsid w:val="002048BB"/>
    <w:rsid w:val="00205418"/>
    <w:rsid w:val="00206EA7"/>
    <w:rsid w:val="00212B69"/>
    <w:rsid w:val="002216C4"/>
    <w:rsid w:val="00222B0F"/>
    <w:rsid w:val="002232F0"/>
    <w:rsid w:val="00226C1C"/>
    <w:rsid w:val="00227A5A"/>
    <w:rsid w:val="002344EF"/>
    <w:rsid w:val="00234594"/>
    <w:rsid w:val="00236371"/>
    <w:rsid w:val="002369CE"/>
    <w:rsid w:val="002374DD"/>
    <w:rsid w:val="002413A6"/>
    <w:rsid w:val="00242695"/>
    <w:rsid w:val="0024351B"/>
    <w:rsid w:val="00243778"/>
    <w:rsid w:val="00247C0A"/>
    <w:rsid w:val="00247D31"/>
    <w:rsid w:val="00250CBC"/>
    <w:rsid w:val="00251C0A"/>
    <w:rsid w:val="00251D09"/>
    <w:rsid w:val="00252B06"/>
    <w:rsid w:val="00255974"/>
    <w:rsid w:val="00256EC2"/>
    <w:rsid w:val="002575F6"/>
    <w:rsid w:val="00260659"/>
    <w:rsid w:val="00264A3E"/>
    <w:rsid w:val="00264DCF"/>
    <w:rsid w:val="00265230"/>
    <w:rsid w:val="00265BFC"/>
    <w:rsid w:val="00266C95"/>
    <w:rsid w:val="002728C3"/>
    <w:rsid w:val="0027331D"/>
    <w:rsid w:val="002739FC"/>
    <w:rsid w:val="00273FF1"/>
    <w:rsid w:val="0027695A"/>
    <w:rsid w:val="00277C89"/>
    <w:rsid w:val="002800E6"/>
    <w:rsid w:val="002805DE"/>
    <w:rsid w:val="0028070E"/>
    <w:rsid w:val="0028095C"/>
    <w:rsid w:val="00280B22"/>
    <w:rsid w:val="00280D1A"/>
    <w:rsid w:val="00280F18"/>
    <w:rsid w:val="0028360F"/>
    <w:rsid w:val="00284BC4"/>
    <w:rsid w:val="00284E77"/>
    <w:rsid w:val="00284E81"/>
    <w:rsid w:val="002861A8"/>
    <w:rsid w:val="0028787A"/>
    <w:rsid w:val="00287BDA"/>
    <w:rsid w:val="00290D28"/>
    <w:rsid w:val="00290FF5"/>
    <w:rsid w:val="0029260A"/>
    <w:rsid w:val="00293884"/>
    <w:rsid w:val="00293B68"/>
    <w:rsid w:val="0029517B"/>
    <w:rsid w:val="00297E5D"/>
    <w:rsid w:val="002A1003"/>
    <w:rsid w:val="002A123F"/>
    <w:rsid w:val="002A17A9"/>
    <w:rsid w:val="002A4E85"/>
    <w:rsid w:val="002A555D"/>
    <w:rsid w:val="002A6035"/>
    <w:rsid w:val="002A638B"/>
    <w:rsid w:val="002A63ED"/>
    <w:rsid w:val="002A7437"/>
    <w:rsid w:val="002B1683"/>
    <w:rsid w:val="002B180F"/>
    <w:rsid w:val="002B1F25"/>
    <w:rsid w:val="002B35CD"/>
    <w:rsid w:val="002B40A7"/>
    <w:rsid w:val="002B66FF"/>
    <w:rsid w:val="002B730C"/>
    <w:rsid w:val="002C0680"/>
    <w:rsid w:val="002C2482"/>
    <w:rsid w:val="002C32B5"/>
    <w:rsid w:val="002C3994"/>
    <w:rsid w:val="002C3D2A"/>
    <w:rsid w:val="002C42A7"/>
    <w:rsid w:val="002C51A4"/>
    <w:rsid w:val="002C5839"/>
    <w:rsid w:val="002C59C7"/>
    <w:rsid w:val="002C75C9"/>
    <w:rsid w:val="002D0F47"/>
    <w:rsid w:val="002D14FE"/>
    <w:rsid w:val="002D1E9A"/>
    <w:rsid w:val="002D3913"/>
    <w:rsid w:val="002E25C8"/>
    <w:rsid w:val="002F08EE"/>
    <w:rsid w:val="002F1510"/>
    <w:rsid w:val="002F1AFD"/>
    <w:rsid w:val="002F1E0F"/>
    <w:rsid w:val="002F255C"/>
    <w:rsid w:val="002F7886"/>
    <w:rsid w:val="00301922"/>
    <w:rsid w:val="00305550"/>
    <w:rsid w:val="00305D52"/>
    <w:rsid w:val="00310FC1"/>
    <w:rsid w:val="00311E07"/>
    <w:rsid w:val="0031373E"/>
    <w:rsid w:val="003137E4"/>
    <w:rsid w:val="00315769"/>
    <w:rsid w:val="00315B2B"/>
    <w:rsid w:val="00315C6B"/>
    <w:rsid w:val="00315F33"/>
    <w:rsid w:val="00317E11"/>
    <w:rsid w:val="00320AFF"/>
    <w:rsid w:val="00323591"/>
    <w:rsid w:val="00323FCF"/>
    <w:rsid w:val="0032653D"/>
    <w:rsid w:val="0032761C"/>
    <w:rsid w:val="0033151A"/>
    <w:rsid w:val="00331653"/>
    <w:rsid w:val="00332115"/>
    <w:rsid w:val="003347DE"/>
    <w:rsid w:val="003351F3"/>
    <w:rsid w:val="0033602C"/>
    <w:rsid w:val="00336461"/>
    <w:rsid w:val="00336485"/>
    <w:rsid w:val="00336B58"/>
    <w:rsid w:val="00336BD8"/>
    <w:rsid w:val="00337738"/>
    <w:rsid w:val="00337DB1"/>
    <w:rsid w:val="003418EB"/>
    <w:rsid w:val="00341D8F"/>
    <w:rsid w:val="00341F73"/>
    <w:rsid w:val="00342D07"/>
    <w:rsid w:val="0034629C"/>
    <w:rsid w:val="00355691"/>
    <w:rsid w:val="003575DC"/>
    <w:rsid w:val="00360083"/>
    <w:rsid w:val="0036083E"/>
    <w:rsid w:val="00360A63"/>
    <w:rsid w:val="00361973"/>
    <w:rsid w:val="00364D79"/>
    <w:rsid w:val="00367393"/>
    <w:rsid w:val="00371B62"/>
    <w:rsid w:val="00372828"/>
    <w:rsid w:val="0037547D"/>
    <w:rsid w:val="00380428"/>
    <w:rsid w:val="00380C07"/>
    <w:rsid w:val="00380E84"/>
    <w:rsid w:val="00383EF0"/>
    <w:rsid w:val="00384EF1"/>
    <w:rsid w:val="003905F2"/>
    <w:rsid w:val="00390816"/>
    <w:rsid w:val="00390C2C"/>
    <w:rsid w:val="00390E2B"/>
    <w:rsid w:val="00391867"/>
    <w:rsid w:val="00393247"/>
    <w:rsid w:val="00394D1B"/>
    <w:rsid w:val="00396E53"/>
    <w:rsid w:val="00397637"/>
    <w:rsid w:val="003A1D5F"/>
    <w:rsid w:val="003A2DC6"/>
    <w:rsid w:val="003A3601"/>
    <w:rsid w:val="003A3A10"/>
    <w:rsid w:val="003A3D31"/>
    <w:rsid w:val="003A571B"/>
    <w:rsid w:val="003A59F9"/>
    <w:rsid w:val="003A6E3E"/>
    <w:rsid w:val="003B6BD8"/>
    <w:rsid w:val="003C0826"/>
    <w:rsid w:val="003C1547"/>
    <w:rsid w:val="003C335A"/>
    <w:rsid w:val="003C6E44"/>
    <w:rsid w:val="003D1A54"/>
    <w:rsid w:val="003D5650"/>
    <w:rsid w:val="003E0192"/>
    <w:rsid w:val="003E0F9E"/>
    <w:rsid w:val="003E19EA"/>
    <w:rsid w:val="003E3724"/>
    <w:rsid w:val="003E4F29"/>
    <w:rsid w:val="003E5CB4"/>
    <w:rsid w:val="003E62A9"/>
    <w:rsid w:val="003E6512"/>
    <w:rsid w:val="003F2188"/>
    <w:rsid w:val="003F370A"/>
    <w:rsid w:val="003F3F2B"/>
    <w:rsid w:val="003F43C6"/>
    <w:rsid w:val="003F48AA"/>
    <w:rsid w:val="003F683E"/>
    <w:rsid w:val="003F6EE2"/>
    <w:rsid w:val="00402599"/>
    <w:rsid w:val="0040372C"/>
    <w:rsid w:val="00404824"/>
    <w:rsid w:val="0040531C"/>
    <w:rsid w:val="00406646"/>
    <w:rsid w:val="004071E7"/>
    <w:rsid w:val="00410415"/>
    <w:rsid w:val="00411EEE"/>
    <w:rsid w:val="00412E29"/>
    <w:rsid w:val="00414378"/>
    <w:rsid w:val="00416C2F"/>
    <w:rsid w:val="00416DC2"/>
    <w:rsid w:val="004202EA"/>
    <w:rsid w:val="004246CB"/>
    <w:rsid w:val="0042574A"/>
    <w:rsid w:val="00425C55"/>
    <w:rsid w:val="0042686D"/>
    <w:rsid w:val="0042784A"/>
    <w:rsid w:val="00432FF4"/>
    <w:rsid w:val="00433D3C"/>
    <w:rsid w:val="00435BD1"/>
    <w:rsid w:val="00435C2A"/>
    <w:rsid w:val="00437D1D"/>
    <w:rsid w:val="00441769"/>
    <w:rsid w:val="0044258D"/>
    <w:rsid w:val="00443505"/>
    <w:rsid w:val="00444D09"/>
    <w:rsid w:val="00445ADB"/>
    <w:rsid w:val="00446BDF"/>
    <w:rsid w:val="004475A7"/>
    <w:rsid w:val="00450F8D"/>
    <w:rsid w:val="004535E3"/>
    <w:rsid w:val="00457D48"/>
    <w:rsid w:val="00460C54"/>
    <w:rsid w:val="004620E7"/>
    <w:rsid w:val="00465081"/>
    <w:rsid w:val="00467C6B"/>
    <w:rsid w:val="00467FC8"/>
    <w:rsid w:val="004733B5"/>
    <w:rsid w:val="00474979"/>
    <w:rsid w:val="00481383"/>
    <w:rsid w:val="00482572"/>
    <w:rsid w:val="004831AE"/>
    <w:rsid w:val="00484AFA"/>
    <w:rsid w:val="0048630B"/>
    <w:rsid w:val="00486882"/>
    <w:rsid w:val="004907C7"/>
    <w:rsid w:val="004912E1"/>
    <w:rsid w:val="00491A5D"/>
    <w:rsid w:val="00494ED4"/>
    <w:rsid w:val="00496E95"/>
    <w:rsid w:val="00497608"/>
    <w:rsid w:val="00497EA3"/>
    <w:rsid w:val="004A07E1"/>
    <w:rsid w:val="004A2173"/>
    <w:rsid w:val="004A35B2"/>
    <w:rsid w:val="004A3879"/>
    <w:rsid w:val="004A494D"/>
    <w:rsid w:val="004A4A90"/>
    <w:rsid w:val="004B0A67"/>
    <w:rsid w:val="004B28C6"/>
    <w:rsid w:val="004B2CF1"/>
    <w:rsid w:val="004B3060"/>
    <w:rsid w:val="004B4943"/>
    <w:rsid w:val="004B5B01"/>
    <w:rsid w:val="004B5E04"/>
    <w:rsid w:val="004B7536"/>
    <w:rsid w:val="004C258D"/>
    <w:rsid w:val="004C46DA"/>
    <w:rsid w:val="004C79B8"/>
    <w:rsid w:val="004D10D3"/>
    <w:rsid w:val="004D13B6"/>
    <w:rsid w:val="004D3156"/>
    <w:rsid w:val="004D4263"/>
    <w:rsid w:val="004D6153"/>
    <w:rsid w:val="004D705B"/>
    <w:rsid w:val="004E1D09"/>
    <w:rsid w:val="004E2E0E"/>
    <w:rsid w:val="004E38AF"/>
    <w:rsid w:val="004E4993"/>
    <w:rsid w:val="004E49BC"/>
    <w:rsid w:val="004E774C"/>
    <w:rsid w:val="004E78AF"/>
    <w:rsid w:val="004F1CF0"/>
    <w:rsid w:val="00501B3C"/>
    <w:rsid w:val="00503D64"/>
    <w:rsid w:val="00504762"/>
    <w:rsid w:val="00505A76"/>
    <w:rsid w:val="0050669A"/>
    <w:rsid w:val="0050670C"/>
    <w:rsid w:val="00510B26"/>
    <w:rsid w:val="0051228C"/>
    <w:rsid w:val="005158A1"/>
    <w:rsid w:val="005178B3"/>
    <w:rsid w:val="00520924"/>
    <w:rsid w:val="00523593"/>
    <w:rsid w:val="00524E38"/>
    <w:rsid w:val="00526660"/>
    <w:rsid w:val="0053110C"/>
    <w:rsid w:val="00532821"/>
    <w:rsid w:val="005361B4"/>
    <w:rsid w:val="00537E73"/>
    <w:rsid w:val="0054037B"/>
    <w:rsid w:val="00541508"/>
    <w:rsid w:val="00541C17"/>
    <w:rsid w:val="00544ABC"/>
    <w:rsid w:val="00545ECD"/>
    <w:rsid w:val="0055018E"/>
    <w:rsid w:val="00551426"/>
    <w:rsid w:val="005548D9"/>
    <w:rsid w:val="00554A74"/>
    <w:rsid w:val="0055695D"/>
    <w:rsid w:val="005602AA"/>
    <w:rsid w:val="00560533"/>
    <w:rsid w:val="00562487"/>
    <w:rsid w:val="00564547"/>
    <w:rsid w:val="00564D9D"/>
    <w:rsid w:val="00570C5E"/>
    <w:rsid w:val="00570FD0"/>
    <w:rsid w:val="00575618"/>
    <w:rsid w:val="00576265"/>
    <w:rsid w:val="0057757E"/>
    <w:rsid w:val="005824E5"/>
    <w:rsid w:val="00584CA5"/>
    <w:rsid w:val="0058560C"/>
    <w:rsid w:val="00586EB9"/>
    <w:rsid w:val="00587FEC"/>
    <w:rsid w:val="005914F1"/>
    <w:rsid w:val="005927FF"/>
    <w:rsid w:val="00593DC1"/>
    <w:rsid w:val="00596D76"/>
    <w:rsid w:val="00596DFF"/>
    <w:rsid w:val="005A0353"/>
    <w:rsid w:val="005A218A"/>
    <w:rsid w:val="005A2522"/>
    <w:rsid w:val="005A2F4C"/>
    <w:rsid w:val="005A44B4"/>
    <w:rsid w:val="005A4C0F"/>
    <w:rsid w:val="005A639E"/>
    <w:rsid w:val="005A6ADF"/>
    <w:rsid w:val="005A72C0"/>
    <w:rsid w:val="005A736B"/>
    <w:rsid w:val="005A7988"/>
    <w:rsid w:val="005B0618"/>
    <w:rsid w:val="005B3C7C"/>
    <w:rsid w:val="005B66F0"/>
    <w:rsid w:val="005C27EA"/>
    <w:rsid w:val="005C3366"/>
    <w:rsid w:val="005C4474"/>
    <w:rsid w:val="005C6EB8"/>
    <w:rsid w:val="005C778B"/>
    <w:rsid w:val="005C7D64"/>
    <w:rsid w:val="005C7F1B"/>
    <w:rsid w:val="005D4387"/>
    <w:rsid w:val="005D48D7"/>
    <w:rsid w:val="005D4BDC"/>
    <w:rsid w:val="005D5809"/>
    <w:rsid w:val="005D5B45"/>
    <w:rsid w:val="005E2935"/>
    <w:rsid w:val="005E2FBD"/>
    <w:rsid w:val="005E4681"/>
    <w:rsid w:val="005E5847"/>
    <w:rsid w:val="005F0F58"/>
    <w:rsid w:val="005F15BD"/>
    <w:rsid w:val="005F6353"/>
    <w:rsid w:val="00600BA6"/>
    <w:rsid w:val="00603214"/>
    <w:rsid w:val="00605B05"/>
    <w:rsid w:val="0060600D"/>
    <w:rsid w:val="00606EE6"/>
    <w:rsid w:val="00607579"/>
    <w:rsid w:val="00607DD5"/>
    <w:rsid w:val="00610C43"/>
    <w:rsid w:val="0061103D"/>
    <w:rsid w:val="00611149"/>
    <w:rsid w:val="00611553"/>
    <w:rsid w:val="00611971"/>
    <w:rsid w:val="00611C8F"/>
    <w:rsid w:val="006144F4"/>
    <w:rsid w:val="00614852"/>
    <w:rsid w:val="00615184"/>
    <w:rsid w:val="006151AE"/>
    <w:rsid w:val="00620820"/>
    <w:rsid w:val="00620F21"/>
    <w:rsid w:val="00621731"/>
    <w:rsid w:val="006229EA"/>
    <w:rsid w:val="00623179"/>
    <w:rsid w:val="00623BDA"/>
    <w:rsid w:val="0062681B"/>
    <w:rsid w:val="00630ACB"/>
    <w:rsid w:val="006366D2"/>
    <w:rsid w:val="0064304D"/>
    <w:rsid w:val="00643085"/>
    <w:rsid w:val="00643A38"/>
    <w:rsid w:val="00643A95"/>
    <w:rsid w:val="0064497E"/>
    <w:rsid w:val="00644E1E"/>
    <w:rsid w:val="0064583B"/>
    <w:rsid w:val="006470FC"/>
    <w:rsid w:val="00647C7C"/>
    <w:rsid w:val="006527A6"/>
    <w:rsid w:val="00652EB9"/>
    <w:rsid w:val="006540B0"/>
    <w:rsid w:val="0065507A"/>
    <w:rsid w:val="00657EF2"/>
    <w:rsid w:val="0066117C"/>
    <w:rsid w:val="00661B46"/>
    <w:rsid w:val="006626AB"/>
    <w:rsid w:val="00662791"/>
    <w:rsid w:val="00663580"/>
    <w:rsid w:val="00666B2A"/>
    <w:rsid w:val="00666F88"/>
    <w:rsid w:val="00673AD4"/>
    <w:rsid w:val="00673C91"/>
    <w:rsid w:val="006749F6"/>
    <w:rsid w:val="00675234"/>
    <w:rsid w:val="00676E09"/>
    <w:rsid w:val="006801CA"/>
    <w:rsid w:val="0068104F"/>
    <w:rsid w:val="0068346E"/>
    <w:rsid w:val="0068521D"/>
    <w:rsid w:val="006852EB"/>
    <w:rsid w:val="0068542F"/>
    <w:rsid w:val="00687838"/>
    <w:rsid w:val="00692895"/>
    <w:rsid w:val="0069454E"/>
    <w:rsid w:val="006950A0"/>
    <w:rsid w:val="00695814"/>
    <w:rsid w:val="006958AA"/>
    <w:rsid w:val="00695FE3"/>
    <w:rsid w:val="006A14F0"/>
    <w:rsid w:val="006A5720"/>
    <w:rsid w:val="006A5D7A"/>
    <w:rsid w:val="006A6231"/>
    <w:rsid w:val="006A6B5F"/>
    <w:rsid w:val="006A70AA"/>
    <w:rsid w:val="006B0292"/>
    <w:rsid w:val="006B0F2F"/>
    <w:rsid w:val="006B2E3A"/>
    <w:rsid w:val="006B3723"/>
    <w:rsid w:val="006B59D9"/>
    <w:rsid w:val="006B63C1"/>
    <w:rsid w:val="006C08B3"/>
    <w:rsid w:val="006C1C19"/>
    <w:rsid w:val="006C1E63"/>
    <w:rsid w:val="006C22F2"/>
    <w:rsid w:val="006C2AEE"/>
    <w:rsid w:val="006C48F7"/>
    <w:rsid w:val="006C5070"/>
    <w:rsid w:val="006C559E"/>
    <w:rsid w:val="006C75F2"/>
    <w:rsid w:val="006D03F1"/>
    <w:rsid w:val="006D0843"/>
    <w:rsid w:val="006D1EBB"/>
    <w:rsid w:val="006D33C8"/>
    <w:rsid w:val="006D61BE"/>
    <w:rsid w:val="006D61F1"/>
    <w:rsid w:val="006E0AF0"/>
    <w:rsid w:val="006E12D3"/>
    <w:rsid w:val="006E237A"/>
    <w:rsid w:val="006E2656"/>
    <w:rsid w:val="006E27F1"/>
    <w:rsid w:val="006E52C5"/>
    <w:rsid w:val="006F1419"/>
    <w:rsid w:val="006F3A5E"/>
    <w:rsid w:val="006F5E73"/>
    <w:rsid w:val="006F7F7F"/>
    <w:rsid w:val="00700309"/>
    <w:rsid w:val="00701BEF"/>
    <w:rsid w:val="00701C75"/>
    <w:rsid w:val="00705AB0"/>
    <w:rsid w:val="00707BE3"/>
    <w:rsid w:val="00713563"/>
    <w:rsid w:val="00715E7A"/>
    <w:rsid w:val="0071654D"/>
    <w:rsid w:val="00716845"/>
    <w:rsid w:val="00720C84"/>
    <w:rsid w:val="00722E71"/>
    <w:rsid w:val="00724F83"/>
    <w:rsid w:val="007264B9"/>
    <w:rsid w:val="00726C5C"/>
    <w:rsid w:val="007277BD"/>
    <w:rsid w:val="00730167"/>
    <w:rsid w:val="00730B82"/>
    <w:rsid w:val="007313B6"/>
    <w:rsid w:val="00731A82"/>
    <w:rsid w:val="007329E2"/>
    <w:rsid w:val="00733057"/>
    <w:rsid w:val="00735AAD"/>
    <w:rsid w:val="007365D9"/>
    <w:rsid w:val="00741B3F"/>
    <w:rsid w:val="00741B65"/>
    <w:rsid w:val="00742C54"/>
    <w:rsid w:val="007435C2"/>
    <w:rsid w:val="007445E2"/>
    <w:rsid w:val="007471D2"/>
    <w:rsid w:val="00747B9E"/>
    <w:rsid w:val="00747E51"/>
    <w:rsid w:val="00750847"/>
    <w:rsid w:val="0075237B"/>
    <w:rsid w:val="00753A31"/>
    <w:rsid w:val="00753EB9"/>
    <w:rsid w:val="00754BAB"/>
    <w:rsid w:val="007553EC"/>
    <w:rsid w:val="00760B4F"/>
    <w:rsid w:val="00760F9A"/>
    <w:rsid w:val="0076110B"/>
    <w:rsid w:val="00762141"/>
    <w:rsid w:val="0076430A"/>
    <w:rsid w:val="007653FC"/>
    <w:rsid w:val="007702BF"/>
    <w:rsid w:val="00770BD3"/>
    <w:rsid w:val="0077171A"/>
    <w:rsid w:val="00772A53"/>
    <w:rsid w:val="00772CEB"/>
    <w:rsid w:val="007767A4"/>
    <w:rsid w:val="00776972"/>
    <w:rsid w:val="00780A1F"/>
    <w:rsid w:val="00782EA6"/>
    <w:rsid w:val="00783BC5"/>
    <w:rsid w:val="00785D2B"/>
    <w:rsid w:val="00786641"/>
    <w:rsid w:val="0078668F"/>
    <w:rsid w:val="00790F74"/>
    <w:rsid w:val="00791150"/>
    <w:rsid w:val="007928B1"/>
    <w:rsid w:val="007931D3"/>
    <w:rsid w:val="00793FD1"/>
    <w:rsid w:val="007940F8"/>
    <w:rsid w:val="0079412F"/>
    <w:rsid w:val="00794B39"/>
    <w:rsid w:val="00795018"/>
    <w:rsid w:val="00795A5E"/>
    <w:rsid w:val="00795E2D"/>
    <w:rsid w:val="007969E9"/>
    <w:rsid w:val="00796D35"/>
    <w:rsid w:val="00797549"/>
    <w:rsid w:val="007A0706"/>
    <w:rsid w:val="007A14A2"/>
    <w:rsid w:val="007A25AE"/>
    <w:rsid w:val="007A5AF9"/>
    <w:rsid w:val="007A6B52"/>
    <w:rsid w:val="007A737C"/>
    <w:rsid w:val="007B01EE"/>
    <w:rsid w:val="007B099D"/>
    <w:rsid w:val="007B253D"/>
    <w:rsid w:val="007B2859"/>
    <w:rsid w:val="007B34AF"/>
    <w:rsid w:val="007B357E"/>
    <w:rsid w:val="007B3E3D"/>
    <w:rsid w:val="007B4C96"/>
    <w:rsid w:val="007B5AFE"/>
    <w:rsid w:val="007B6BD2"/>
    <w:rsid w:val="007C0D08"/>
    <w:rsid w:val="007C12C6"/>
    <w:rsid w:val="007C36C0"/>
    <w:rsid w:val="007C4BFC"/>
    <w:rsid w:val="007C68C7"/>
    <w:rsid w:val="007C6FD7"/>
    <w:rsid w:val="007D7E2F"/>
    <w:rsid w:val="007E0215"/>
    <w:rsid w:val="007E1ACC"/>
    <w:rsid w:val="007E215B"/>
    <w:rsid w:val="007E2E25"/>
    <w:rsid w:val="007E3B82"/>
    <w:rsid w:val="007E6B44"/>
    <w:rsid w:val="007F0293"/>
    <w:rsid w:val="007F0EA2"/>
    <w:rsid w:val="007F164B"/>
    <w:rsid w:val="007F2A0F"/>
    <w:rsid w:val="007F31AD"/>
    <w:rsid w:val="007F45C6"/>
    <w:rsid w:val="007F4BA5"/>
    <w:rsid w:val="007F53DF"/>
    <w:rsid w:val="007F6AFF"/>
    <w:rsid w:val="007F7678"/>
    <w:rsid w:val="008002F0"/>
    <w:rsid w:val="008027F5"/>
    <w:rsid w:val="00804BB6"/>
    <w:rsid w:val="0080505E"/>
    <w:rsid w:val="00805315"/>
    <w:rsid w:val="008058BE"/>
    <w:rsid w:val="00806C4A"/>
    <w:rsid w:val="008073F3"/>
    <w:rsid w:val="0081007C"/>
    <w:rsid w:val="008102D2"/>
    <w:rsid w:val="0081082A"/>
    <w:rsid w:val="00812E38"/>
    <w:rsid w:val="00813033"/>
    <w:rsid w:val="00813874"/>
    <w:rsid w:val="0082036A"/>
    <w:rsid w:val="008207E1"/>
    <w:rsid w:val="00821450"/>
    <w:rsid w:val="00830DF1"/>
    <w:rsid w:val="008315B6"/>
    <w:rsid w:val="008318E7"/>
    <w:rsid w:val="00834990"/>
    <w:rsid w:val="00835B4A"/>
    <w:rsid w:val="008360FB"/>
    <w:rsid w:val="0083784F"/>
    <w:rsid w:val="00845770"/>
    <w:rsid w:val="00847362"/>
    <w:rsid w:val="008479B3"/>
    <w:rsid w:val="008505A2"/>
    <w:rsid w:val="00851C3D"/>
    <w:rsid w:val="008526AE"/>
    <w:rsid w:val="008527FB"/>
    <w:rsid w:val="00853B41"/>
    <w:rsid w:val="00853C83"/>
    <w:rsid w:val="00855B93"/>
    <w:rsid w:val="0085632A"/>
    <w:rsid w:val="00856375"/>
    <w:rsid w:val="00864A74"/>
    <w:rsid w:val="00865B4A"/>
    <w:rsid w:val="00866376"/>
    <w:rsid w:val="008719EF"/>
    <w:rsid w:val="00871E98"/>
    <w:rsid w:val="00871FEC"/>
    <w:rsid w:val="00872C8A"/>
    <w:rsid w:val="00873567"/>
    <w:rsid w:val="00875129"/>
    <w:rsid w:val="008752C4"/>
    <w:rsid w:val="008758B7"/>
    <w:rsid w:val="00875AA9"/>
    <w:rsid w:val="0087779B"/>
    <w:rsid w:val="00881D90"/>
    <w:rsid w:val="008822E4"/>
    <w:rsid w:val="0088511F"/>
    <w:rsid w:val="00885ACF"/>
    <w:rsid w:val="00885DED"/>
    <w:rsid w:val="00891602"/>
    <w:rsid w:val="00893FF3"/>
    <w:rsid w:val="00894B57"/>
    <w:rsid w:val="008A137E"/>
    <w:rsid w:val="008A1773"/>
    <w:rsid w:val="008A257A"/>
    <w:rsid w:val="008A3FF8"/>
    <w:rsid w:val="008A43BC"/>
    <w:rsid w:val="008A4775"/>
    <w:rsid w:val="008A4BBE"/>
    <w:rsid w:val="008A4D00"/>
    <w:rsid w:val="008A5ECB"/>
    <w:rsid w:val="008A78D2"/>
    <w:rsid w:val="008A7A0B"/>
    <w:rsid w:val="008B32F4"/>
    <w:rsid w:val="008D00EB"/>
    <w:rsid w:val="008D1F78"/>
    <w:rsid w:val="008D2FC3"/>
    <w:rsid w:val="008D3566"/>
    <w:rsid w:val="008D4433"/>
    <w:rsid w:val="008D62EA"/>
    <w:rsid w:val="008D711A"/>
    <w:rsid w:val="008E1DF7"/>
    <w:rsid w:val="008E4198"/>
    <w:rsid w:val="008E4B7F"/>
    <w:rsid w:val="008E4C83"/>
    <w:rsid w:val="008E5E81"/>
    <w:rsid w:val="008E68C5"/>
    <w:rsid w:val="008F136F"/>
    <w:rsid w:val="008F143F"/>
    <w:rsid w:val="008F29BB"/>
    <w:rsid w:val="008F4A26"/>
    <w:rsid w:val="008F51D7"/>
    <w:rsid w:val="008F5898"/>
    <w:rsid w:val="008F6A8F"/>
    <w:rsid w:val="008F7589"/>
    <w:rsid w:val="009015B0"/>
    <w:rsid w:val="00901AAD"/>
    <w:rsid w:val="00901B6C"/>
    <w:rsid w:val="00901B89"/>
    <w:rsid w:val="009048CA"/>
    <w:rsid w:val="0090601A"/>
    <w:rsid w:val="009062FF"/>
    <w:rsid w:val="009072E5"/>
    <w:rsid w:val="0091352D"/>
    <w:rsid w:val="00913DF4"/>
    <w:rsid w:val="00914CF3"/>
    <w:rsid w:val="009153E6"/>
    <w:rsid w:val="00915C8E"/>
    <w:rsid w:val="00917F2D"/>
    <w:rsid w:val="009202A6"/>
    <w:rsid w:val="00920E53"/>
    <w:rsid w:val="009225B3"/>
    <w:rsid w:val="00923992"/>
    <w:rsid w:val="00926409"/>
    <w:rsid w:val="00927244"/>
    <w:rsid w:val="009275AC"/>
    <w:rsid w:val="00931549"/>
    <w:rsid w:val="00931857"/>
    <w:rsid w:val="00933781"/>
    <w:rsid w:val="00934976"/>
    <w:rsid w:val="0093625C"/>
    <w:rsid w:val="009369A8"/>
    <w:rsid w:val="00940E93"/>
    <w:rsid w:val="00941053"/>
    <w:rsid w:val="00941424"/>
    <w:rsid w:val="00941A14"/>
    <w:rsid w:val="009448A6"/>
    <w:rsid w:val="009452CF"/>
    <w:rsid w:val="009457E1"/>
    <w:rsid w:val="009465F9"/>
    <w:rsid w:val="0094686E"/>
    <w:rsid w:val="00952674"/>
    <w:rsid w:val="0095277B"/>
    <w:rsid w:val="00953CFB"/>
    <w:rsid w:val="00955233"/>
    <w:rsid w:val="00956195"/>
    <w:rsid w:val="009619CA"/>
    <w:rsid w:val="00962031"/>
    <w:rsid w:val="00964F4E"/>
    <w:rsid w:val="00964FB7"/>
    <w:rsid w:val="009655AB"/>
    <w:rsid w:val="00966533"/>
    <w:rsid w:val="00967119"/>
    <w:rsid w:val="009676B8"/>
    <w:rsid w:val="00970C0F"/>
    <w:rsid w:val="0097368B"/>
    <w:rsid w:val="009752C4"/>
    <w:rsid w:val="00975450"/>
    <w:rsid w:val="00975C0B"/>
    <w:rsid w:val="009809F6"/>
    <w:rsid w:val="009822D9"/>
    <w:rsid w:val="009859D6"/>
    <w:rsid w:val="009924C6"/>
    <w:rsid w:val="00995765"/>
    <w:rsid w:val="00997066"/>
    <w:rsid w:val="00997566"/>
    <w:rsid w:val="009A1770"/>
    <w:rsid w:val="009A2B54"/>
    <w:rsid w:val="009B0A0A"/>
    <w:rsid w:val="009B0FDC"/>
    <w:rsid w:val="009B3860"/>
    <w:rsid w:val="009B3ECF"/>
    <w:rsid w:val="009B5321"/>
    <w:rsid w:val="009B6B98"/>
    <w:rsid w:val="009C3375"/>
    <w:rsid w:val="009C4273"/>
    <w:rsid w:val="009D2824"/>
    <w:rsid w:val="009D35EF"/>
    <w:rsid w:val="009D42FE"/>
    <w:rsid w:val="009D4AEB"/>
    <w:rsid w:val="009E0B24"/>
    <w:rsid w:val="009E2487"/>
    <w:rsid w:val="009E334F"/>
    <w:rsid w:val="009E6069"/>
    <w:rsid w:val="009E6304"/>
    <w:rsid w:val="009F2432"/>
    <w:rsid w:val="009F4F12"/>
    <w:rsid w:val="009F67CE"/>
    <w:rsid w:val="00A01BEB"/>
    <w:rsid w:val="00A02AA4"/>
    <w:rsid w:val="00A036BE"/>
    <w:rsid w:val="00A074FB"/>
    <w:rsid w:val="00A10A47"/>
    <w:rsid w:val="00A14F86"/>
    <w:rsid w:val="00A21F16"/>
    <w:rsid w:val="00A2251D"/>
    <w:rsid w:val="00A226EE"/>
    <w:rsid w:val="00A2400A"/>
    <w:rsid w:val="00A252EC"/>
    <w:rsid w:val="00A25636"/>
    <w:rsid w:val="00A25A83"/>
    <w:rsid w:val="00A26571"/>
    <w:rsid w:val="00A26B0B"/>
    <w:rsid w:val="00A26C05"/>
    <w:rsid w:val="00A31ED0"/>
    <w:rsid w:val="00A337F1"/>
    <w:rsid w:val="00A34FAB"/>
    <w:rsid w:val="00A35329"/>
    <w:rsid w:val="00A3575E"/>
    <w:rsid w:val="00A41394"/>
    <w:rsid w:val="00A416D1"/>
    <w:rsid w:val="00A44A9D"/>
    <w:rsid w:val="00A453E2"/>
    <w:rsid w:val="00A459D1"/>
    <w:rsid w:val="00A45D18"/>
    <w:rsid w:val="00A47487"/>
    <w:rsid w:val="00A50216"/>
    <w:rsid w:val="00A51046"/>
    <w:rsid w:val="00A51CEF"/>
    <w:rsid w:val="00A553D8"/>
    <w:rsid w:val="00A5583D"/>
    <w:rsid w:val="00A5698D"/>
    <w:rsid w:val="00A57FF7"/>
    <w:rsid w:val="00A61B90"/>
    <w:rsid w:val="00A62431"/>
    <w:rsid w:val="00A62B20"/>
    <w:rsid w:val="00A62FDD"/>
    <w:rsid w:val="00A66421"/>
    <w:rsid w:val="00A67D6B"/>
    <w:rsid w:val="00A67F41"/>
    <w:rsid w:val="00A7075B"/>
    <w:rsid w:val="00A72788"/>
    <w:rsid w:val="00A74480"/>
    <w:rsid w:val="00A76545"/>
    <w:rsid w:val="00A76DAE"/>
    <w:rsid w:val="00A77053"/>
    <w:rsid w:val="00A77A5B"/>
    <w:rsid w:val="00A81B09"/>
    <w:rsid w:val="00A81E9C"/>
    <w:rsid w:val="00A83D5B"/>
    <w:rsid w:val="00A851D5"/>
    <w:rsid w:val="00A8579C"/>
    <w:rsid w:val="00A8622F"/>
    <w:rsid w:val="00A87193"/>
    <w:rsid w:val="00A916D2"/>
    <w:rsid w:val="00A96B28"/>
    <w:rsid w:val="00A977EE"/>
    <w:rsid w:val="00AA1796"/>
    <w:rsid w:val="00AA3E06"/>
    <w:rsid w:val="00AA6320"/>
    <w:rsid w:val="00AA713C"/>
    <w:rsid w:val="00AB1918"/>
    <w:rsid w:val="00AB2558"/>
    <w:rsid w:val="00AB3B56"/>
    <w:rsid w:val="00AB3DD2"/>
    <w:rsid w:val="00AB424F"/>
    <w:rsid w:val="00AB49CA"/>
    <w:rsid w:val="00AB50C2"/>
    <w:rsid w:val="00AB555B"/>
    <w:rsid w:val="00AB583D"/>
    <w:rsid w:val="00AB5F9C"/>
    <w:rsid w:val="00AB734C"/>
    <w:rsid w:val="00AB7526"/>
    <w:rsid w:val="00AC0460"/>
    <w:rsid w:val="00AC11A5"/>
    <w:rsid w:val="00AC4203"/>
    <w:rsid w:val="00AC4B59"/>
    <w:rsid w:val="00AC7971"/>
    <w:rsid w:val="00AD3FE1"/>
    <w:rsid w:val="00AD415F"/>
    <w:rsid w:val="00AD48E1"/>
    <w:rsid w:val="00AD5C7B"/>
    <w:rsid w:val="00AD644C"/>
    <w:rsid w:val="00AE05CE"/>
    <w:rsid w:val="00AE2536"/>
    <w:rsid w:val="00AE3BC6"/>
    <w:rsid w:val="00AE5B2B"/>
    <w:rsid w:val="00AE650A"/>
    <w:rsid w:val="00AE7FE5"/>
    <w:rsid w:val="00AF292B"/>
    <w:rsid w:val="00AF4793"/>
    <w:rsid w:val="00AF4E03"/>
    <w:rsid w:val="00AF4EA4"/>
    <w:rsid w:val="00AF53BB"/>
    <w:rsid w:val="00AF71BC"/>
    <w:rsid w:val="00AF7A10"/>
    <w:rsid w:val="00B01B17"/>
    <w:rsid w:val="00B022FC"/>
    <w:rsid w:val="00B037E6"/>
    <w:rsid w:val="00B042BD"/>
    <w:rsid w:val="00B042C2"/>
    <w:rsid w:val="00B04344"/>
    <w:rsid w:val="00B05E9E"/>
    <w:rsid w:val="00B0765A"/>
    <w:rsid w:val="00B143EA"/>
    <w:rsid w:val="00B15350"/>
    <w:rsid w:val="00B15B09"/>
    <w:rsid w:val="00B17314"/>
    <w:rsid w:val="00B174EE"/>
    <w:rsid w:val="00B20215"/>
    <w:rsid w:val="00B210ED"/>
    <w:rsid w:val="00B211C8"/>
    <w:rsid w:val="00B216BC"/>
    <w:rsid w:val="00B25B88"/>
    <w:rsid w:val="00B303D9"/>
    <w:rsid w:val="00B315E8"/>
    <w:rsid w:val="00B316DC"/>
    <w:rsid w:val="00B318DF"/>
    <w:rsid w:val="00B32D61"/>
    <w:rsid w:val="00B351D4"/>
    <w:rsid w:val="00B45D92"/>
    <w:rsid w:val="00B46C77"/>
    <w:rsid w:val="00B50ED4"/>
    <w:rsid w:val="00B516C0"/>
    <w:rsid w:val="00B5611D"/>
    <w:rsid w:val="00B61963"/>
    <w:rsid w:val="00B626C1"/>
    <w:rsid w:val="00B63ED5"/>
    <w:rsid w:val="00B647A0"/>
    <w:rsid w:val="00B70913"/>
    <w:rsid w:val="00B71E71"/>
    <w:rsid w:val="00B71E9F"/>
    <w:rsid w:val="00B731A9"/>
    <w:rsid w:val="00B75C33"/>
    <w:rsid w:val="00B75DC8"/>
    <w:rsid w:val="00B76407"/>
    <w:rsid w:val="00B80152"/>
    <w:rsid w:val="00B80806"/>
    <w:rsid w:val="00B83915"/>
    <w:rsid w:val="00B85558"/>
    <w:rsid w:val="00B85A9A"/>
    <w:rsid w:val="00B86A15"/>
    <w:rsid w:val="00B91157"/>
    <w:rsid w:val="00B92870"/>
    <w:rsid w:val="00B96BC0"/>
    <w:rsid w:val="00B97F79"/>
    <w:rsid w:val="00BA127C"/>
    <w:rsid w:val="00BA2301"/>
    <w:rsid w:val="00BA2969"/>
    <w:rsid w:val="00BA516B"/>
    <w:rsid w:val="00BA55D5"/>
    <w:rsid w:val="00BA560C"/>
    <w:rsid w:val="00BA788B"/>
    <w:rsid w:val="00BA7DCB"/>
    <w:rsid w:val="00BB2CE0"/>
    <w:rsid w:val="00BB4A4E"/>
    <w:rsid w:val="00BB62AC"/>
    <w:rsid w:val="00BB72EA"/>
    <w:rsid w:val="00BB7C35"/>
    <w:rsid w:val="00BC0EA7"/>
    <w:rsid w:val="00BC21C6"/>
    <w:rsid w:val="00BC2CA2"/>
    <w:rsid w:val="00BC35EA"/>
    <w:rsid w:val="00BC5FE2"/>
    <w:rsid w:val="00BC65F3"/>
    <w:rsid w:val="00BD28F1"/>
    <w:rsid w:val="00BD42AB"/>
    <w:rsid w:val="00BD52B7"/>
    <w:rsid w:val="00BD66FD"/>
    <w:rsid w:val="00BD709E"/>
    <w:rsid w:val="00BE26A6"/>
    <w:rsid w:val="00BE2DF6"/>
    <w:rsid w:val="00BE3237"/>
    <w:rsid w:val="00BE47EE"/>
    <w:rsid w:val="00BE7645"/>
    <w:rsid w:val="00BF155D"/>
    <w:rsid w:val="00BF3BD1"/>
    <w:rsid w:val="00BF4138"/>
    <w:rsid w:val="00BF6342"/>
    <w:rsid w:val="00BF7A2D"/>
    <w:rsid w:val="00BF7DC5"/>
    <w:rsid w:val="00C01A62"/>
    <w:rsid w:val="00C06DCC"/>
    <w:rsid w:val="00C070F7"/>
    <w:rsid w:val="00C108A3"/>
    <w:rsid w:val="00C1128B"/>
    <w:rsid w:val="00C11570"/>
    <w:rsid w:val="00C11930"/>
    <w:rsid w:val="00C17F62"/>
    <w:rsid w:val="00C23DF8"/>
    <w:rsid w:val="00C24239"/>
    <w:rsid w:val="00C25B8D"/>
    <w:rsid w:val="00C27644"/>
    <w:rsid w:val="00C2769D"/>
    <w:rsid w:val="00C3401B"/>
    <w:rsid w:val="00C34222"/>
    <w:rsid w:val="00C34985"/>
    <w:rsid w:val="00C36EDC"/>
    <w:rsid w:val="00C371F3"/>
    <w:rsid w:val="00C3721D"/>
    <w:rsid w:val="00C37D1A"/>
    <w:rsid w:val="00C43AE7"/>
    <w:rsid w:val="00C46ABD"/>
    <w:rsid w:val="00C50A49"/>
    <w:rsid w:val="00C51DEF"/>
    <w:rsid w:val="00C5287E"/>
    <w:rsid w:val="00C545E5"/>
    <w:rsid w:val="00C54DB1"/>
    <w:rsid w:val="00C56378"/>
    <w:rsid w:val="00C56D0F"/>
    <w:rsid w:val="00C57489"/>
    <w:rsid w:val="00C65AF5"/>
    <w:rsid w:val="00C66922"/>
    <w:rsid w:val="00C70638"/>
    <w:rsid w:val="00C71D59"/>
    <w:rsid w:val="00C720EC"/>
    <w:rsid w:val="00C738E4"/>
    <w:rsid w:val="00C7435B"/>
    <w:rsid w:val="00C744A5"/>
    <w:rsid w:val="00C75A0C"/>
    <w:rsid w:val="00C80B0D"/>
    <w:rsid w:val="00C824D4"/>
    <w:rsid w:val="00C91FC9"/>
    <w:rsid w:val="00C95213"/>
    <w:rsid w:val="00C95FFB"/>
    <w:rsid w:val="00C972C0"/>
    <w:rsid w:val="00C97661"/>
    <w:rsid w:val="00CA206F"/>
    <w:rsid w:val="00CA2792"/>
    <w:rsid w:val="00CB2598"/>
    <w:rsid w:val="00CB3628"/>
    <w:rsid w:val="00CB4278"/>
    <w:rsid w:val="00CB566D"/>
    <w:rsid w:val="00CB748B"/>
    <w:rsid w:val="00CC04AB"/>
    <w:rsid w:val="00CC1ADD"/>
    <w:rsid w:val="00CC5B2E"/>
    <w:rsid w:val="00CD1C11"/>
    <w:rsid w:val="00CD2FE7"/>
    <w:rsid w:val="00CD416A"/>
    <w:rsid w:val="00CD581B"/>
    <w:rsid w:val="00CD71A3"/>
    <w:rsid w:val="00CD764B"/>
    <w:rsid w:val="00CD7EBA"/>
    <w:rsid w:val="00CE1979"/>
    <w:rsid w:val="00CE33C5"/>
    <w:rsid w:val="00CE7CEC"/>
    <w:rsid w:val="00CF02B0"/>
    <w:rsid w:val="00CF0833"/>
    <w:rsid w:val="00CF11E6"/>
    <w:rsid w:val="00CF5209"/>
    <w:rsid w:val="00CF6620"/>
    <w:rsid w:val="00CF7191"/>
    <w:rsid w:val="00CF71AA"/>
    <w:rsid w:val="00D00153"/>
    <w:rsid w:val="00D01B67"/>
    <w:rsid w:val="00D036D8"/>
    <w:rsid w:val="00D05312"/>
    <w:rsid w:val="00D05F48"/>
    <w:rsid w:val="00D063E0"/>
    <w:rsid w:val="00D10575"/>
    <w:rsid w:val="00D113E3"/>
    <w:rsid w:val="00D122ED"/>
    <w:rsid w:val="00D12C1B"/>
    <w:rsid w:val="00D134CC"/>
    <w:rsid w:val="00D161F3"/>
    <w:rsid w:val="00D16C5E"/>
    <w:rsid w:val="00D2219A"/>
    <w:rsid w:val="00D236DC"/>
    <w:rsid w:val="00D23922"/>
    <w:rsid w:val="00D24581"/>
    <w:rsid w:val="00D245CC"/>
    <w:rsid w:val="00D257A3"/>
    <w:rsid w:val="00D26247"/>
    <w:rsid w:val="00D26306"/>
    <w:rsid w:val="00D268F5"/>
    <w:rsid w:val="00D31C5B"/>
    <w:rsid w:val="00D3234D"/>
    <w:rsid w:val="00D32DD6"/>
    <w:rsid w:val="00D33553"/>
    <w:rsid w:val="00D34946"/>
    <w:rsid w:val="00D40258"/>
    <w:rsid w:val="00D42148"/>
    <w:rsid w:val="00D44C58"/>
    <w:rsid w:val="00D505E4"/>
    <w:rsid w:val="00D52A14"/>
    <w:rsid w:val="00D52BAB"/>
    <w:rsid w:val="00D55580"/>
    <w:rsid w:val="00D55FFF"/>
    <w:rsid w:val="00D5672D"/>
    <w:rsid w:val="00D65B5C"/>
    <w:rsid w:val="00D67D79"/>
    <w:rsid w:val="00D715D0"/>
    <w:rsid w:val="00D72316"/>
    <w:rsid w:val="00D73882"/>
    <w:rsid w:val="00D74878"/>
    <w:rsid w:val="00D767CB"/>
    <w:rsid w:val="00D8034A"/>
    <w:rsid w:val="00D8088C"/>
    <w:rsid w:val="00D82000"/>
    <w:rsid w:val="00D85EF4"/>
    <w:rsid w:val="00D86330"/>
    <w:rsid w:val="00D9184B"/>
    <w:rsid w:val="00D921C5"/>
    <w:rsid w:val="00D92744"/>
    <w:rsid w:val="00D93817"/>
    <w:rsid w:val="00D948C9"/>
    <w:rsid w:val="00D94D81"/>
    <w:rsid w:val="00D97393"/>
    <w:rsid w:val="00DA11D3"/>
    <w:rsid w:val="00DA2FBE"/>
    <w:rsid w:val="00DA41CF"/>
    <w:rsid w:val="00DA4C13"/>
    <w:rsid w:val="00DA6C3F"/>
    <w:rsid w:val="00DA77D7"/>
    <w:rsid w:val="00DA7F80"/>
    <w:rsid w:val="00DB1F30"/>
    <w:rsid w:val="00DB2D40"/>
    <w:rsid w:val="00DB2E47"/>
    <w:rsid w:val="00DB35CF"/>
    <w:rsid w:val="00DB3614"/>
    <w:rsid w:val="00DB7B78"/>
    <w:rsid w:val="00DC219A"/>
    <w:rsid w:val="00DC403D"/>
    <w:rsid w:val="00DC410F"/>
    <w:rsid w:val="00DC4679"/>
    <w:rsid w:val="00DC4A42"/>
    <w:rsid w:val="00DC5C87"/>
    <w:rsid w:val="00DC6124"/>
    <w:rsid w:val="00DD0133"/>
    <w:rsid w:val="00DD14BD"/>
    <w:rsid w:val="00DD377E"/>
    <w:rsid w:val="00DD42AD"/>
    <w:rsid w:val="00DD5A19"/>
    <w:rsid w:val="00DE2227"/>
    <w:rsid w:val="00DE3A95"/>
    <w:rsid w:val="00DE4635"/>
    <w:rsid w:val="00DE483D"/>
    <w:rsid w:val="00DE6B95"/>
    <w:rsid w:val="00DE726B"/>
    <w:rsid w:val="00DE7643"/>
    <w:rsid w:val="00DE7C86"/>
    <w:rsid w:val="00DF0159"/>
    <w:rsid w:val="00DF01B9"/>
    <w:rsid w:val="00DF17CA"/>
    <w:rsid w:val="00DF411F"/>
    <w:rsid w:val="00DF4209"/>
    <w:rsid w:val="00DF498F"/>
    <w:rsid w:val="00E01DE9"/>
    <w:rsid w:val="00E034C9"/>
    <w:rsid w:val="00E048FC"/>
    <w:rsid w:val="00E05AA4"/>
    <w:rsid w:val="00E0737A"/>
    <w:rsid w:val="00E0787D"/>
    <w:rsid w:val="00E1044D"/>
    <w:rsid w:val="00E11094"/>
    <w:rsid w:val="00E1449D"/>
    <w:rsid w:val="00E15763"/>
    <w:rsid w:val="00E15AB1"/>
    <w:rsid w:val="00E16278"/>
    <w:rsid w:val="00E2010B"/>
    <w:rsid w:val="00E210E5"/>
    <w:rsid w:val="00E23C73"/>
    <w:rsid w:val="00E2566E"/>
    <w:rsid w:val="00E27B0F"/>
    <w:rsid w:val="00E3134B"/>
    <w:rsid w:val="00E3280D"/>
    <w:rsid w:val="00E346FC"/>
    <w:rsid w:val="00E358D8"/>
    <w:rsid w:val="00E37DA7"/>
    <w:rsid w:val="00E41B0B"/>
    <w:rsid w:val="00E45FE2"/>
    <w:rsid w:val="00E467DA"/>
    <w:rsid w:val="00E5185D"/>
    <w:rsid w:val="00E534D1"/>
    <w:rsid w:val="00E537A8"/>
    <w:rsid w:val="00E538AF"/>
    <w:rsid w:val="00E55EEE"/>
    <w:rsid w:val="00E60603"/>
    <w:rsid w:val="00E60669"/>
    <w:rsid w:val="00E62108"/>
    <w:rsid w:val="00E62861"/>
    <w:rsid w:val="00E6469E"/>
    <w:rsid w:val="00E65CBC"/>
    <w:rsid w:val="00E6744B"/>
    <w:rsid w:val="00E67861"/>
    <w:rsid w:val="00E6792F"/>
    <w:rsid w:val="00E67F26"/>
    <w:rsid w:val="00E703F7"/>
    <w:rsid w:val="00E706CA"/>
    <w:rsid w:val="00E83BB8"/>
    <w:rsid w:val="00E8476F"/>
    <w:rsid w:val="00E85A17"/>
    <w:rsid w:val="00E868E5"/>
    <w:rsid w:val="00E86A19"/>
    <w:rsid w:val="00E91CEE"/>
    <w:rsid w:val="00E92B61"/>
    <w:rsid w:val="00E95653"/>
    <w:rsid w:val="00E95668"/>
    <w:rsid w:val="00E96B37"/>
    <w:rsid w:val="00E97B6D"/>
    <w:rsid w:val="00EA0516"/>
    <w:rsid w:val="00EA0F92"/>
    <w:rsid w:val="00EA27D5"/>
    <w:rsid w:val="00EA37E5"/>
    <w:rsid w:val="00EA440E"/>
    <w:rsid w:val="00EA5FD0"/>
    <w:rsid w:val="00EA6B53"/>
    <w:rsid w:val="00EA7594"/>
    <w:rsid w:val="00EB06C8"/>
    <w:rsid w:val="00EB16CF"/>
    <w:rsid w:val="00EB414F"/>
    <w:rsid w:val="00EB4EED"/>
    <w:rsid w:val="00EB531C"/>
    <w:rsid w:val="00EB532B"/>
    <w:rsid w:val="00EC0279"/>
    <w:rsid w:val="00EC0AED"/>
    <w:rsid w:val="00EC3566"/>
    <w:rsid w:val="00EC43A1"/>
    <w:rsid w:val="00EC6BBB"/>
    <w:rsid w:val="00EC6DE3"/>
    <w:rsid w:val="00ED033C"/>
    <w:rsid w:val="00ED1A52"/>
    <w:rsid w:val="00ED1D54"/>
    <w:rsid w:val="00ED3DE7"/>
    <w:rsid w:val="00ED41EF"/>
    <w:rsid w:val="00ED7565"/>
    <w:rsid w:val="00ED78DC"/>
    <w:rsid w:val="00EE1DC8"/>
    <w:rsid w:val="00EE2E57"/>
    <w:rsid w:val="00EE3D05"/>
    <w:rsid w:val="00EE4AFA"/>
    <w:rsid w:val="00EE7A52"/>
    <w:rsid w:val="00EF1BD5"/>
    <w:rsid w:val="00EF546A"/>
    <w:rsid w:val="00EF69C3"/>
    <w:rsid w:val="00EF6A65"/>
    <w:rsid w:val="00EF6B73"/>
    <w:rsid w:val="00EF7931"/>
    <w:rsid w:val="00EF7FEC"/>
    <w:rsid w:val="00F02BA1"/>
    <w:rsid w:val="00F0444E"/>
    <w:rsid w:val="00F04D0C"/>
    <w:rsid w:val="00F07AD2"/>
    <w:rsid w:val="00F10021"/>
    <w:rsid w:val="00F123CB"/>
    <w:rsid w:val="00F12757"/>
    <w:rsid w:val="00F145DE"/>
    <w:rsid w:val="00F159ED"/>
    <w:rsid w:val="00F17906"/>
    <w:rsid w:val="00F20BF4"/>
    <w:rsid w:val="00F23165"/>
    <w:rsid w:val="00F23852"/>
    <w:rsid w:val="00F25E76"/>
    <w:rsid w:val="00F33B63"/>
    <w:rsid w:val="00F344D9"/>
    <w:rsid w:val="00F34EDC"/>
    <w:rsid w:val="00F353D7"/>
    <w:rsid w:val="00F36A0B"/>
    <w:rsid w:val="00F411FF"/>
    <w:rsid w:val="00F417B6"/>
    <w:rsid w:val="00F41B0E"/>
    <w:rsid w:val="00F41CD7"/>
    <w:rsid w:val="00F43EDA"/>
    <w:rsid w:val="00F44E1A"/>
    <w:rsid w:val="00F47A2D"/>
    <w:rsid w:val="00F51E4F"/>
    <w:rsid w:val="00F54232"/>
    <w:rsid w:val="00F55479"/>
    <w:rsid w:val="00F56F0F"/>
    <w:rsid w:val="00F624D1"/>
    <w:rsid w:val="00F62B91"/>
    <w:rsid w:val="00F64996"/>
    <w:rsid w:val="00F67F3C"/>
    <w:rsid w:val="00F73003"/>
    <w:rsid w:val="00F73D42"/>
    <w:rsid w:val="00F75CCA"/>
    <w:rsid w:val="00F77116"/>
    <w:rsid w:val="00F81BC4"/>
    <w:rsid w:val="00F8249C"/>
    <w:rsid w:val="00F8259A"/>
    <w:rsid w:val="00F870DF"/>
    <w:rsid w:val="00F9048C"/>
    <w:rsid w:val="00F91178"/>
    <w:rsid w:val="00F91F4F"/>
    <w:rsid w:val="00F94688"/>
    <w:rsid w:val="00FA09CF"/>
    <w:rsid w:val="00FA192C"/>
    <w:rsid w:val="00FA2658"/>
    <w:rsid w:val="00FA6736"/>
    <w:rsid w:val="00FB0B56"/>
    <w:rsid w:val="00FB10DB"/>
    <w:rsid w:val="00FB1397"/>
    <w:rsid w:val="00FB166E"/>
    <w:rsid w:val="00FB1BE0"/>
    <w:rsid w:val="00FB2150"/>
    <w:rsid w:val="00FB278A"/>
    <w:rsid w:val="00FB2A54"/>
    <w:rsid w:val="00FB2BBC"/>
    <w:rsid w:val="00FB3BFC"/>
    <w:rsid w:val="00FB48E1"/>
    <w:rsid w:val="00FB538C"/>
    <w:rsid w:val="00FC031B"/>
    <w:rsid w:val="00FC24A9"/>
    <w:rsid w:val="00FC5CBE"/>
    <w:rsid w:val="00FC7930"/>
    <w:rsid w:val="00FD1565"/>
    <w:rsid w:val="00FD1929"/>
    <w:rsid w:val="00FD26E1"/>
    <w:rsid w:val="00FD2A57"/>
    <w:rsid w:val="00FD4D33"/>
    <w:rsid w:val="00FD61BE"/>
    <w:rsid w:val="00FD6A2A"/>
    <w:rsid w:val="00FD6F7B"/>
    <w:rsid w:val="00FD7A3D"/>
    <w:rsid w:val="00FE06BD"/>
    <w:rsid w:val="00FE081E"/>
    <w:rsid w:val="00FE2C8B"/>
    <w:rsid w:val="00FE2E1E"/>
    <w:rsid w:val="00FE3E3F"/>
    <w:rsid w:val="00FE4D10"/>
    <w:rsid w:val="00FE53F6"/>
    <w:rsid w:val="00FE66E5"/>
    <w:rsid w:val="00FF0097"/>
    <w:rsid w:val="00FF02EF"/>
    <w:rsid w:val="00FF0F68"/>
    <w:rsid w:val="00FF2E1B"/>
    <w:rsid w:val="00FF43F9"/>
    <w:rsid w:val="00FF50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203"/>
  </w:style>
  <w:style w:type="paragraph" w:styleId="1">
    <w:name w:val="heading 1"/>
    <w:basedOn w:val="a"/>
    <w:next w:val="a"/>
    <w:link w:val="10"/>
    <w:uiPriority w:val="9"/>
    <w:qFormat/>
    <w:rsid w:val="000E11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209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0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520924"/>
    <w:rPr>
      <w:rFonts w:ascii="Times New Roman" w:eastAsia="Times New Roman" w:hAnsi="Times New Roman" w:cs="Times New Roman"/>
      <w:b/>
      <w:bCs/>
      <w:sz w:val="27"/>
      <w:szCs w:val="27"/>
      <w:lang w:eastAsia="ru-RU"/>
    </w:rPr>
  </w:style>
  <w:style w:type="paragraph" w:styleId="a4">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Обычный (веб) Знак Знак1"/>
    <w:basedOn w:val="a"/>
    <w:link w:val="a5"/>
    <w:uiPriority w:val="99"/>
    <w:unhideWhenUsed/>
    <w:qFormat/>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20924"/>
    <w:rPr>
      <w:color w:val="0000FF"/>
      <w:u w:val="single"/>
    </w:rPr>
  </w:style>
  <w:style w:type="paragraph" w:styleId="a7">
    <w:name w:val="Balloon Text"/>
    <w:basedOn w:val="a"/>
    <w:link w:val="a8"/>
    <w:uiPriority w:val="99"/>
    <w:semiHidden/>
    <w:unhideWhenUsed/>
    <w:rsid w:val="00520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0924"/>
    <w:rPr>
      <w:rFonts w:ascii="Tahoma" w:hAnsi="Tahoma" w:cs="Tahoma"/>
      <w:sz w:val="16"/>
      <w:szCs w:val="16"/>
    </w:rPr>
  </w:style>
  <w:style w:type="character" w:styleId="a9">
    <w:name w:val="annotation reference"/>
    <w:basedOn w:val="a0"/>
    <w:uiPriority w:val="99"/>
    <w:semiHidden/>
    <w:unhideWhenUsed/>
    <w:rsid w:val="00F73D42"/>
    <w:rPr>
      <w:sz w:val="16"/>
      <w:szCs w:val="16"/>
    </w:rPr>
  </w:style>
  <w:style w:type="paragraph" w:styleId="aa">
    <w:name w:val="annotation text"/>
    <w:basedOn w:val="a"/>
    <w:link w:val="ab"/>
    <w:uiPriority w:val="99"/>
    <w:semiHidden/>
    <w:unhideWhenUsed/>
    <w:rsid w:val="00F73D42"/>
    <w:pPr>
      <w:spacing w:line="240" w:lineRule="auto"/>
    </w:pPr>
    <w:rPr>
      <w:sz w:val="20"/>
      <w:szCs w:val="20"/>
    </w:rPr>
  </w:style>
  <w:style w:type="character" w:customStyle="1" w:styleId="ab">
    <w:name w:val="Текст примечания Знак"/>
    <w:basedOn w:val="a0"/>
    <w:link w:val="aa"/>
    <w:uiPriority w:val="99"/>
    <w:semiHidden/>
    <w:rsid w:val="00F73D42"/>
    <w:rPr>
      <w:sz w:val="20"/>
      <w:szCs w:val="20"/>
    </w:rPr>
  </w:style>
  <w:style w:type="paragraph" w:styleId="ac">
    <w:name w:val="annotation subject"/>
    <w:basedOn w:val="aa"/>
    <w:next w:val="aa"/>
    <w:link w:val="ad"/>
    <w:uiPriority w:val="99"/>
    <w:semiHidden/>
    <w:unhideWhenUsed/>
    <w:rsid w:val="00F73D42"/>
    <w:rPr>
      <w:b/>
      <w:bCs/>
    </w:rPr>
  </w:style>
  <w:style w:type="character" w:customStyle="1" w:styleId="ad">
    <w:name w:val="Тема примечания Знак"/>
    <w:basedOn w:val="ab"/>
    <w:link w:val="ac"/>
    <w:uiPriority w:val="99"/>
    <w:semiHidden/>
    <w:rsid w:val="00F73D42"/>
    <w:rPr>
      <w:b/>
      <w:bCs/>
      <w:sz w:val="20"/>
      <w:szCs w:val="20"/>
    </w:rPr>
  </w:style>
  <w:style w:type="paragraph" w:styleId="ae">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f"/>
    <w:uiPriority w:val="1"/>
    <w:qFormat/>
    <w:rsid w:val="00ED033C"/>
    <w:pPr>
      <w:spacing w:after="0" w:line="240" w:lineRule="auto"/>
    </w:pPr>
    <w:rPr>
      <w:rFonts w:ascii="Calibri" w:eastAsia="Calibri" w:hAnsi="Calibri"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205418"/>
    <w:pPr>
      <w:ind w:left="720"/>
      <w:contextualSpacing/>
    </w:pPr>
  </w:style>
  <w:style w:type="paragraph" w:styleId="af2">
    <w:name w:val="header"/>
    <w:basedOn w:val="a"/>
    <w:link w:val="af3"/>
    <w:uiPriority w:val="99"/>
    <w:unhideWhenUsed/>
    <w:rsid w:val="00AE650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E650A"/>
  </w:style>
  <w:style w:type="paragraph" w:styleId="af4">
    <w:name w:val="footer"/>
    <w:basedOn w:val="a"/>
    <w:link w:val="af5"/>
    <w:uiPriority w:val="99"/>
    <w:unhideWhenUsed/>
    <w:rsid w:val="00AE650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E650A"/>
  </w:style>
  <w:style w:type="character" w:customStyle="1" w:styleId="10">
    <w:name w:val="Заголовок 1 Знак"/>
    <w:basedOn w:val="a0"/>
    <w:link w:val="1"/>
    <w:uiPriority w:val="9"/>
    <w:rsid w:val="000E1126"/>
    <w:rPr>
      <w:rFonts w:asciiTheme="majorHAnsi" w:eastAsiaTheme="majorEastAsia" w:hAnsiTheme="majorHAnsi" w:cstheme="majorBidi"/>
      <w:color w:val="365F91" w:themeColor="accent1" w:themeShade="BF"/>
      <w:sz w:val="32"/>
      <w:szCs w:val="32"/>
    </w:rPr>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D715D0"/>
  </w:style>
  <w:style w:type="character" w:customStyle="1" w:styleId="af">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e"/>
    <w:uiPriority w:val="1"/>
    <w:locked/>
    <w:rsid w:val="00BB72EA"/>
    <w:rPr>
      <w:rFonts w:ascii="Calibri" w:eastAsia="Calibri" w:hAnsi="Calibri" w:cs="Times New Roman"/>
    </w:rPr>
  </w:style>
  <w:style w:type="character" w:customStyle="1" w:styleId="a5">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4"/>
    <w:uiPriority w:val="99"/>
    <w:locked/>
    <w:rsid w:val="00380428"/>
    <w:rPr>
      <w:rFonts w:ascii="Times New Roman" w:eastAsia="Times New Roman" w:hAnsi="Times New Roman" w:cs="Times New Roman"/>
      <w:sz w:val="24"/>
      <w:szCs w:val="24"/>
      <w:lang w:eastAsia="ru-RU"/>
    </w:rPr>
  </w:style>
  <w:style w:type="character" w:customStyle="1" w:styleId="s0">
    <w:name w:val="s0"/>
    <w:rsid w:val="0031576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1">
    <w:name w:val="Неразрешенное упоминание1"/>
    <w:basedOn w:val="a0"/>
    <w:uiPriority w:val="99"/>
    <w:semiHidden/>
    <w:unhideWhenUsed/>
    <w:rsid w:val="00B731A9"/>
    <w:rPr>
      <w:color w:val="605E5C"/>
      <w:shd w:val="clear" w:color="auto" w:fill="E1DFDD"/>
    </w:rPr>
  </w:style>
  <w:style w:type="character" w:customStyle="1" w:styleId="2">
    <w:name w:val="Неразрешенное упоминание2"/>
    <w:basedOn w:val="a0"/>
    <w:uiPriority w:val="99"/>
    <w:semiHidden/>
    <w:unhideWhenUsed/>
    <w:rsid w:val="005F0F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203"/>
  </w:style>
  <w:style w:type="paragraph" w:styleId="1">
    <w:name w:val="heading 1"/>
    <w:basedOn w:val="a"/>
    <w:next w:val="a"/>
    <w:link w:val="10"/>
    <w:uiPriority w:val="9"/>
    <w:qFormat/>
    <w:rsid w:val="000E11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209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0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520924"/>
    <w:rPr>
      <w:rFonts w:ascii="Times New Roman" w:eastAsia="Times New Roman" w:hAnsi="Times New Roman" w:cs="Times New Roman"/>
      <w:b/>
      <w:bCs/>
      <w:sz w:val="27"/>
      <w:szCs w:val="27"/>
      <w:lang w:eastAsia="ru-RU"/>
    </w:rPr>
  </w:style>
  <w:style w:type="paragraph" w:styleId="a4">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Обычный (веб) Знак Знак1"/>
    <w:basedOn w:val="a"/>
    <w:link w:val="a5"/>
    <w:uiPriority w:val="99"/>
    <w:unhideWhenUsed/>
    <w:qFormat/>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20924"/>
    <w:rPr>
      <w:color w:val="0000FF"/>
      <w:u w:val="single"/>
    </w:rPr>
  </w:style>
  <w:style w:type="paragraph" w:styleId="a7">
    <w:name w:val="Balloon Text"/>
    <w:basedOn w:val="a"/>
    <w:link w:val="a8"/>
    <w:uiPriority w:val="99"/>
    <w:semiHidden/>
    <w:unhideWhenUsed/>
    <w:rsid w:val="00520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0924"/>
    <w:rPr>
      <w:rFonts w:ascii="Tahoma" w:hAnsi="Tahoma" w:cs="Tahoma"/>
      <w:sz w:val="16"/>
      <w:szCs w:val="16"/>
    </w:rPr>
  </w:style>
  <w:style w:type="character" w:styleId="a9">
    <w:name w:val="annotation reference"/>
    <w:basedOn w:val="a0"/>
    <w:uiPriority w:val="99"/>
    <w:semiHidden/>
    <w:unhideWhenUsed/>
    <w:rsid w:val="00F73D42"/>
    <w:rPr>
      <w:sz w:val="16"/>
      <w:szCs w:val="16"/>
    </w:rPr>
  </w:style>
  <w:style w:type="paragraph" w:styleId="aa">
    <w:name w:val="annotation text"/>
    <w:basedOn w:val="a"/>
    <w:link w:val="ab"/>
    <w:uiPriority w:val="99"/>
    <w:semiHidden/>
    <w:unhideWhenUsed/>
    <w:rsid w:val="00F73D42"/>
    <w:pPr>
      <w:spacing w:line="240" w:lineRule="auto"/>
    </w:pPr>
    <w:rPr>
      <w:sz w:val="20"/>
      <w:szCs w:val="20"/>
    </w:rPr>
  </w:style>
  <w:style w:type="character" w:customStyle="1" w:styleId="ab">
    <w:name w:val="Текст примечания Знак"/>
    <w:basedOn w:val="a0"/>
    <w:link w:val="aa"/>
    <w:uiPriority w:val="99"/>
    <w:semiHidden/>
    <w:rsid w:val="00F73D42"/>
    <w:rPr>
      <w:sz w:val="20"/>
      <w:szCs w:val="20"/>
    </w:rPr>
  </w:style>
  <w:style w:type="paragraph" w:styleId="ac">
    <w:name w:val="annotation subject"/>
    <w:basedOn w:val="aa"/>
    <w:next w:val="aa"/>
    <w:link w:val="ad"/>
    <w:uiPriority w:val="99"/>
    <w:semiHidden/>
    <w:unhideWhenUsed/>
    <w:rsid w:val="00F73D42"/>
    <w:rPr>
      <w:b/>
      <w:bCs/>
    </w:rPr>
  </w:style>
  <w:style w:type="character" w:customStyle="1" w:styleId="ad">
    <w:name w:val="Тема примечания Знак"/>
    <w:basedOn w:val="ab"/>
    <w:link w:val="ac"/>
    <w:uiPriority w:val="99"/>
    <w:semiHidden/>
    <w:rsid w:val="00F73D42"/>
    <w:rPr>
      <w:b/>
      <w:bCs/>
      <w:sz w:val="20"/>
      <w:szCs w:val="20"/>
    </w:rPr>
  </w:style>
  <w:style w:type="paragraph" w:styleId="ae">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f"/>
    <w:uiPriority w:val="1"/>
    <w:qFormat/>
    <w:rsid w:val="00ED033C"/>
    <w:pPr>
      <w:spacing w:after="0" w:line="240" w:lineRule="auto"/>
    </w:pPr>
    <w:rPr>
      <w:rFonts w:ascii="Calibri" w:eastAsia="Calibri" w:hAnsi="Calibri"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205418"/>
    <w:pPr>
      <w:ind w:left="720"/>
      <w:contextualSpacing/>
    </w:pPr>
  </w:style>
  <w:style w:type="paragraph" w:styleId="af2">
    <w:name w:val="header"/>
    <w:basedOn w:val="a"/>
    <w:link w:val="af3"/>
    <w:uiPriority w:val="99"/>
    <w:unhideWhenUsed/>
    <w:rsid w:val="00AE650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E650A"/>
  </w:style>
  <w:style w:type="paragraph" w:styleId="af4">
    <w:name w:val="footer"/>
    <w:basedOn w:val="a"/>
    <w:link w:val="af5"/>
    <w:uiPriority w:val="99"/>
    <w:unhideWhenUsed/>
    <w:rsid w:val="00AE650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E650A"/>
  </w:style>
  <w:style w:type="character" w:customStyle="1" w:styleId="10">
    <w:name w:val="Заголовок 1 Знак"/>
    <w:basedOn w:val="a0"/>
    <w:link w:val="1"/>
    <w:uiPriority w:val="9"/>
    <w:rsid w:val="000E1126"/>
    <w:rPr>
      <w:rFonts w:asciiTheme="majorHAnsi" w:eastAsiaTheme="majorEastAsia" w:hAnsiTheme="majorHAnsi" w:cstheme="majorBidi"/>
      <w:color w:val="365F91" w:themeColor="accent1" w:themeShade="BF"/>
      <w:sz w:val="32"/>
      <w:szCs w:val="32"/>
    </w:rPr>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D715D0"/>
  </w:style>
  <w:style w:type="character" w:customStyle="1" w:styleId="af">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e"/>
    <w:uiPriority w:val="1"/>
    <w:locked/>
    <w:rsid w:val="00BB72EA"/>
    <w:rPr>
      <w:rFonts w:ascii="Calibri" w:eastAsia="Calibri" w:hAnsi="Calibri" w:cs="Times New Roman"/>
    </w:rPr>
  </w:style>
  <w:style w:type="character" w:customStyle="1" w:styleId="a5">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4"/>
    <w:uiPriority w:val="99"/>
    <w:locked/>
    <w:rsid w:val="00380428"/>
    <w:rPr>
      <w:rFonts w:ascii="Times New Roman" w:eastAsia="Times New Roman" w:hAnsi="Times New Roman" w:cs="Times New Roman"/>
      <w:sz w:val="24"/>
      <w:szCs w:val="24"/>
      <w:lang w:eastAsia="ru-RU"/>
    </w:rPr>
  </w:style>
  <w:style w:type="character" w:customStyle="1" w:styleId="s0">
    <w:name w:val="s0"/>
    <w:rsid w:val="0031576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1">
    <w:name w:val="Неразрешенное упоминание1"/>
    <w:basedOn w:val="a0"/>
    <w:uiPriority w:val="99"/>
    <w:semiHidden/>
    <w:unhideWhenUsed/>
    <w:rsid w:val="00B731A9"/>
    <w:rPr>
      <w:color w:val="605E5C"/>
      <w:shd w:val="clear" w:color="auto" w:fill="E1DFDD"/>
    </w:rPr>
  </w:style>
  <w:style w:type="character" w:customStyle="1" w:styleId="2">
    <w:name w:val="Неразрешенное упоминание2"/>
    <w:basedOn w:val="a0"/>
    <w:uiPriority w:val="99"/>
    <w:semiHidden/>
    <w:unhideWhenUsed/>
    <w:rsid w:val="005F0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1194">
      <w:bodyDiv w:val="1"/>
      <w:marLeft w:val="0"/>
      <w:marRight w:val="0"/>
      <w:marTop w:val="0"/>
      <w:marBottom w:val="0"/>
      <w:divBdr>
        <w:top w:val="none" w:sz="0" w:space="0" w:color="auto"/>
        <w:left w:val="none" w:sz="0" w:space="0" w:color="auto"/>
        <w:bottom w:val="none" w:sz="0" w:space="0" w:color="auto"/>
        <w:right w:val="none" w:sz="0" w:space="0" w:color="auto"/>
      </w:divBdr>
    </w:div>
    <w:div w:id="79911598">
      <w:bodyDiv w:val="1"/>
      <w:marLeft w:val="0"/>
      <w:marRight w:val="0"/>
      <w:marTop w:val="0"/>
      <w:marBottom w:val="0"/>
      <w:divBdr>
        <w:top w:val="none" w:sz="0" w:space="0" w:color="auto"/>
        <w:left w:val="none" w:sz="0" w:space="0" w:color="auto"/>
        <w:bottom w:val="none" w:sz="0" w:space="0" w:color="auto"/>
        <w:right w:val="none" w:sz="0" w:space="0" w:color="auto"/>
      </w:divBdr>
    </w:div>
    <w:div w:id="87316420">
      <w:bodyDiv w:val="1"/>
      <w:marLeft w:val="0"/>
      <w:marRight w:val="0"/>
      <w:marTop w:val="0"/>
      <w:marBottom w:val="0"/>
      <w:divBdr>
        <w:top w:val="none" w:sz="0" w:space="0" w:color="auto"/>
        <w:left w:val="none" w:sz="0" w:space="0" w:color="auto"/>
        <w:bottom w:val="none" w:sz="0" w:space="0" w:color="auto"/>
        <w:right w:val="none" w:sz="0" w:space="0" w:color="auto"/>
      </w:divBdr>
    </w:div>
    <w:div w:id="94785992">
      <w:bodyDiv w:val="1"/>
      <w:marLeft w:val="0"/>
      <w:marRight w:val="0"/>
      <w:marTop w:val="0"/>
      <w:marBottom w:val="0"/>
      <w:divBdr>
        <w:top w:val="none" w:sz="0" w:space="0" w:color="auto"/>
        <w:left w:val="none" w:sz="0" w:space="0" w:color="auto"/>
        <w:bottom w:val="none" w:sz="0" w:space="0" w:color="auto"/>
        <w:right w:val="none" w:sz="0" w:space="0" w:color="auto"/>
      </w:divBdr>
    </w:div>
    <w:div w:id="113865931">
      <w:bodyDiv w:val="1"/>
      <w:marLeft w:val="0"/>
      <w:marRight w:val="0"/>
      <w:marTop w:val="0"/>
      <w:marBottom w:val="0"/>
      <w:divBdr>
        <w:top w:val="none" w:sz="0" w:space="0" w:color="auto"/>
        <w:left w:val="none" w:sz="0" w:space="0" w:color="auto"/>
        <w:bottom w:val="none" w:sz="0" w:space="0" w:color="auto"/>
        <w:right w:val="none" w:sz="0" w:space="0" w:color="auto"/>
      </w:divBdr>
    </w:div>
    <w:div w:id="150870489">
      <w:bodyDiv w:val="1"/>
      <w:marLeft w:val="0"/>
      <w:marRight w:val="0"/>
      <w:marTop w:val="0"/>
      <w:marBottom w:val="0"/>
      <w:divBdr>
        <w:top w:val="none" w:sz="0" w:space="0" w:color="auto"/>
        <w:left w:val="none" w:sz="0" w:space="0" w:color="auto"/>
        <w:bottom w:val="none" w:sz="0" w:space="0" w:color="auto"/>
        <w:right w:val="none" w:sz="0" w:space="0" w:color="auto"/>
      </w:divBdr>
    </w:div>
    <w:div w:id="161162303">
      <w:bodyDiv w:val="1"/>
      <w:marLeft w:val="0"/>
      <w:marRight w:val="0"/>
      <w:marTop w:val="0"/>
      <w:marBottom w:val="0"/>
      <w:divBdr>
        <w:top w:val="none" w:sz="0" w:space="0" w:color="auto"/>
        <w:left w:val="none" w:sz="0" w:space="0" w:color="auto"/>
        <w:bottom w:val="none" w:sz="0" w:space="0" w:color="auto"/>
        <w:right w:val="none" w:sz="0" w:space="0" w:color="auto"/>
      </w:divBdr>
    </w:div>
    <w:div w:id="198199808">
      <w:bodyDiv w:val="1"/>
      <w:marLeft w:val="0"/>
      <w:marRight w:val="0"/>
      <w:marTop w:val="0"/>
      <w:marBottom w:val="0"/>
      <w:divBdr>
        <w:top w:val="none" w:sz="0" w:space="0" w:color="auto"/>
        <w:left w:val="none" w:sz="0" w:space="0" w:color="auto"/>
        <w:bottom w:val="none" w:sz="0" w:space="0" w:color="auto"/>
        <w:right w:val="none" w:sz="0" w:space="0" w:color="auto"/>
      </w:divBdr>
    </w:div>
    <w:div w:id="198393756">
      <w:bodyDiv w:val="1"/>
      <w:marLeft w:val="0"/>
      <w:marRight w:val="0"/>
      <w:marTop w:val="0"/>
      <w:marBottom w:val="0"/>
      <w:divBdr>
        <w:top w:val="none" w:sz="0" w:space="0" w:color="auto"/>
        <w:left w:val="none" w:sz="0" w:space="0" w:color="auto"/>
        <w:bottom w:val="none" w:sz="0" w:space="0" w:color="auto"/>
        <w:right w:val="none" w:sz="0" w:space="0" w:color="auto"/>
      </w:divBdr>
    </w:div>
    <w:div w:id="208344405">
      <w:bodyDiv w:val="1"/>
      <w:marLeft w:val="0"/>
      <w:marRight w:val="0"/>
      <w:marTop w:val="0"/>
      <w:marBottom w:val="0"/>
      <w:divBdr>
        <w:top w:val="none" w:sz="0" w:space="0" w:color="auto"/>
        <w:left w:val="none" w:sz="0" w:space="0" w:color="auto"/>
        <w:bottom w:val="none" w:sz="0" w:space="0" w:color="auto"/>
        <w:right w:val="none" w:sz="0" w:space="0" w:color="auto"/>
      </w:divBdr>
    </w:div>
    <w:div w:id="227813804">
      <w:bodyDiv w:val="1"/>
      <w:marLeft w:val="0"/>
      <w:marRight w:val="0"/>
      <w:marTop w:val="0"/>
      <w:marBottom w:val="0"/>
      <w:divBdr>
        <w:top w:val="none" w:sz="0" w:space="0" w:color="auto"/>
        <w:left w:val="none" w:sz="0" w:space="0" w:color="auto"/>
        <w:bottom w:val="none" w:sz="0" w:space="0" w:color="auto"/>
        <w:right w:val="none" w:sz="0" w:space="0" w:color="auto"/>
      </w:divBdr>
    </w:div>
    <w:div w:id="242495887">
      <w:bodyDiv w:val="1"/>
      <w:marLeft w:val="0"/>
      <w:marRight w:val="0"/>
      <w:marTop w:val="0"/>
      <w:marBottom w:val="0"/>
      <w:divBdr>
        <w:top w:val="none" w:sz="0" w:space="0" w:color="auto"/>
        <w:left w:val="none" w:sz="0" w:space="0" w:color="auto"/>
        <w:bottom w:val="none" w:sz="0" w:space="0" w:color="auto"/>
        <w:right w:val="none" w:sz="0" w:space="0" w:color="auto"/>
      </w:divBdr>
    </w:div>
    <w:div w:id="273482347">
      <w:bodyDiv w:val="1"/>
      <w:marLeft w:val="0"/>
      <w:marRight w:val="0"/>
      <w:marTop w:val="0"/>
      <w:marBottom w:val="0"/>
      <w:divBdr>
        <w:top w:val="none" w:sz="0" w:space="0" w:color="auto"/>
        <w:left w:val="none" w:sz="0" w:space="0" w:color="auto"/>
        <w:bottom w:val="none" w:sz="0" w:space="0" w:color="auto"/>
        <w:right w:val="none" w:sz="0" w:space="0" w:color="auto"/>
      </w:divBdr>
    </w:div>
    <w:div w:id="279262673">
      <w:bodyDiv w:val="1"/>
      <w:marLeft w:val="0"/>
      <w:marRight w:val="0"/>
      <w:marTop w:val="0"/>
      <w:marBottom w:val="0"/>
      <w:divBdr>
        <w:top w:val="none" w:sz="0" w:space="0" w:color="auto"/>
        <w:left w:val="none" w:sz="0" w:space="0" w:color="auto"/>
        <w:bottom w:val="none" w:sz="0" w:space="0" w:color="auto"/>
        <w:right w:val="none" w:sz="0" w:space="0" w:color="auto"/>
      </w:divBdr>
    </w:div>
    <w:div w:id="288321163">
      <w:bodyDiv w:val="1"/>
      <w:marLeft w:val="0"/>
      <w:marRight w:val="0"/>
      <w:marTop w:val="0"/>
      <w:marBottom w:val="0"/>
      <w:divBdr>
        <w:top w:val="none" w:sz="0" w:space="0" w:color="auto"/>
        <w:left w:val="none" w:sz="0" w:space="0" w:color="auto"/>
        <w:bottom w:val="none" w:sz="0" w:space="0" w:color="auto"/>
        <w:right w:val="none" w:sz="0" w:space="0" w:color="auto"/>
      </w:divBdr>
    </w:div>
    <w:div w:id="291252068">
      <w:bodyDiv w:val="1"/>
      <w:marLeft w:val="0"/>
      <w:marRight w:val="0"/>
      <w:marTop w:val="0"/>
      <w:marBottom w:val="0"/>
      <w:divBdr>
        <w:top w:val="none" w:sz="0" w:space="0" w:color="auto"/>
        <w:left w:val="none" w:sz="0" w:space="0" w:color="auto"/>
        <w:bottom w:val="none" w:sz="0" w:space="0" w:color="auto"/>
        <w:right w:val="none" w:sz="0" w:space="0" w:color="auto"/>
      </w:divBdr>
    </w:div>
    <w:div w:id="322663696">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75588472">
      <w:bodyDiv w:val="1"/>
      <w:marLeft w:val="0"/>
      <w:marRight w:val="0"/>
      <w:marTop w:val="0"/>
      <w:marBottom w:val="0"/>
      <w:divBdr>
        <w:top w:val="none" w:sz="0" w:space="0" w:color="auto"/>
        <w:left w:val="none" w:sz="0" w:space="0" w:color="auto"/>
        <w:bottom w:val="none" w:sz="0" w:space="0" w:color="auto"/>
        <w:right w:val="none" w:sz="0" w:space="0" w:color="auto"/>
      </w:divBdr>
    </w:div>
    <w:div w:id="395125255">
      <w:bodyDiv w:val="1"/>
      <w:marLeft w:val="0"/>
      <w:marRight w:val="0"/>
      <w:marTop w:val="0"/>
      <w:marBottom w:val="0"/>
      <w:divBdr>
        <w:top w:val="none" w:sz="0" w:space="0" w:color="auto"/>
        <w:left w:val="none" w:sz="0" w:space="0" w:color="auto"/>
        <w:bottom w:val="none" w:sz="0" w:space="0" w:color="auto"/>
        <w:right w:val="none" w:sz="0" w:space="0" w:color="auto"/>
      </w:divBdr>
    </w:div>
    <w:div w:id="402489221">
      <w:bodyDiv w:val="1"/>
      <w:marLeft w:val="0"/>
      <w:marRight w:val="0"/>
      <w:marTop w:val="0"/>
      <w:marBottom w:val="0"/>
      <w:divBdr>
        <w:top w:val="none" w:sz="0" w:space="0" w:color="auto"/>
        <w:left w:val="none" w:sz="0" w:space="0" w:color="auto"/>
        <w:bottom w:val="none" w:sz="0" w:space="0" w:color="auto"/>
        <w:right w:val="none" w:sz="0" w:space="0" w:color="auto"/>
      </w:divBdr>
    </w:div>
    <w:div w:id="405106793">
      <w:bodyDiv w:val="1"/>
      <w:marLeft w:val="0"/>
      <w:marRight w:val="0"/>
      <w:marTop w:val="0"/>
      <w:marBottom w:val="0"/>
      <w:divBdr>
        <w:top w:val="none" w:sz="0" w:space="0" w:color="auto"/>
        <w:left w:val="none" w:sz="0" w:space="0" w:color="auto"/>
        <w:bottom w:val="none" w:sz="0" w:space="0" w:color="auto"/>
        <w:right w:val="none" w:sz="0" w:space="0" w:color="auto"/>
      </w:divBdr>
    </w:div>
    <w:div w:id="411392530">
      <w:bodyDiv w:val="1"/>
      <w:marLeft w:val="0"/>
      <w:marRight w:val="0"/>
      <w:marTop w:val="0"/>
      <w:marBottom w:val="0"/>
      <w:divBdr>
        <w:top w:val="none" w:sz="0" w:space="0" w:color="auto"/>
        <w:left w:val="none" w:sz="0" w:space="0" w:color="auto"/>
        <w:bottom w:val="none" w:sz="0" w:space="0" w:color="auto"/>
        <w:right w:val="none" w:sz="0" w:space="0" w:color="auto"/>
      </w:divBdr>
    </w:div>
    <w:div w:id="418985073">
      <w:bodyDiv w:val="1"/>
      <w:marLeft w:val="0"/>
      <w:marRight w:val="0"/>
      <w:marTop w:val="0"/>
      <w:marBottom w:val="0"/>
      <w:divBdr>
        <w:top w:val="none" w:sz="0" w:space="0" w:color="auto"/>
        <w:left w:val="none" w:sz="0" w:space="0" w:color="auto"/>
        <w:bottom w:val="none" w:sz="0" w:space="0" w:color="auto"/>
        <w:right w:val="none" w:sz="0" w:space="0" w:color="auto"/>
      </w:divBdr>
    </w:div>
    <w:div w:id="548347122">
      <w:bodyDiv w:val="1"/>
      <w:marLeft w:val="0"/>
      <w:marRight w:val="0"/>
      <w:marTop w:val="0"/>
      <w:marBottom w:val="0"/>
      <w:divBdr>
        <w:top w:val="none" w:sz="0" w:space="0" w:color="auto"/>
        <w:left w:val="none" w:sz="0" w:space="0" w:color="auto"/>
        <w:bottom w:val="none" w:sz="0" w:space="0" w:color="auto"/>
        <w:right w:val="none" w:sz="0" w:space="0" w:color="auto"/>
      </w:divBdr>
    </w:div>
    <w:div w:id="569317400">
      <w:bodyDiv w:val="1"/>
      <w:marLeft w:val="0"/>
      <w:marRight w:val="0"/>
      <w:marTop w:val="0"/>
      <w:marBottom w:val="0"/>
      <w:divBdr>
        <w:top w:val="none" w:sz="0" w:space="0" w:color="auto"/>
        <w:left w:val="none" w:sz="0" w:space="0" w:color="auto"/>
        <w:bottom w:val="none" w:sz="0" w:space="0" w:color="auto"/>
        <w:right w:val="none" w:sz="0" w:space="0" w:color="auto"/>
      </w:divBdr>
    </w:div>
    <w:div w:id="598761028">
      <w:bodyDiv w:val="1"/>
      <w:marLeft w:val="0"/>
      <w:marRight w:val="0"/>
      <w:marTop w:val="0"/>
      <w:marBottom w:val="0"/>
      <w:divBdr>
        <w:top w:val="none" w:sz="0" w:space="0" w:color="auto"/>
        <w:left w:val="none" w:sz="0" w:space="0" w:color="auto"/>
        <w:bottom w:val="none" w:sz="0" w:space="0" w:color="auto"/>
        <w:right w:val="none" w:sz="0" w:space="0" w:color="auto"/>
      </w:divBdr>
    </w:div>
    <w:div w:id="612521776">
      <w:bodyDiv w:val="1"/>
      <w:marLeft w:val="0"/>
      <w:marRight w:val="0"/>
      <w:marTop w:val="0"/>
      <w:marBottom w:val="0"/>
      <w:divBdr>
        <w:top w:val="none" w:sz="0" w:space="0" w:color="auto"/>
        <w:left w:val="none" w:sz="0" w:space="0" w:color="auto"/>
        <w:bottom w:val="none" w:sz="0" w:space="0" w:color="auto"/>
        <w:right w:val="none" w:sz="0" w:space="0" w:color="auto"/>
      </w:divBdr>
    </w:div>
    <w:div w:id="758671046">
      <w:bodyDiv w:val="1"/>
      <w:marLeft w:val="0"/>
      <w:marRight w:val="0"/>
      <w:marTop w:val="0"/>
      <w:marBottom w:val="0"/>
      <w:divBdr>
        <w:top w:val="none" w:sz="0" w:space="0" w:color="auto"/>
        <w:left w:val="none" w:sz="0" w:space="0" w:color="auto"/>
        <w:bottom w:val="none" w:sz="0" w:space="0" w:color="auto"/>
        <w:right w:val="none" w:sz="0" w:space="0" w:color="auto"/>
      </w:divBdr>
    </w:div>
    <w:div w:id="771163688">
      <w:bodyDiv w:val="1"/>
      <w:marLeft w:val="0"/>
      <w:marRight w:val="0"/>
      <w:marTop w:val="0"/>
      <w:marBottom w:val="0"/>
      <w:divBdr>
        <w:top w:val="none" w:sz="0" w:space="0" w:color="auto"/>
        <w:left w:val="none" w:sz="0" w:space="0" w:color="auto"/>
        <w:bottom w:val="none" w:sz="0" w:space="0" w:color="auto"/>
        <w:right w:val="none" w:sz="0" w:space="0" w:color="auto"/>
      </w:divBdr>
    </w:div>
    <w:div w:id="836460374">
      <w:bodyDiv w:val="1"/>
      <w:marLeft w:val="0"/>
      <w:marRight w:val="0"/>
      <w:marTop w:val="0"/>
      <w:marBottom w:val="0"/>
      <w:divBdr>
        <w:top w:val="none" w:sz="0" w:space="0" w:color="auto"/>
        <w:left w:val="none" w:sz="0" w:space="0" w:color="auto"/>
        <w:bottom w:val="none" w:sz="0" w:space="0" w:color="auto"/>
        <w:right w:val="none" w:sz="0" w:space="0" w:color="auto"/>
      </w:divBdr>
    </w:div>
    <w:div w:id="853491668">
      <w:bodyDiv w:val="1"/>
      <w:marLeft w:val="0"/>
      <w:marRight w:val="0"/>
      <w:marTop w:val="0"/>
      <w:marBottom w:val="0"/>
      <w:divBdr>
        <w:top w:val="none" w:sz="0" w:space="0" w:color="auto"/>
        <w:left w:val="none" w:sz="0" w:space="0" w:color="auto"/>
        <w:bottom w:val="none" w:sz="0" w:space="0" w:color="auto"/>
        <w:right w:val="none" w:sz="0" w:space="0" w:color="auto"/>
      </w:divBdr>
    </w:div>
    <w:div w:id="862330468">
      <w:bodyDiv w:val="1"/>
      <w:marLeft w:val="0"/>
      <w:marRight w:val="0"/>
      <w:marTop w:val="0"/>
      <w:marBottom w:val="0"/>
      <w:divBdr>
        <w:top w:val="none" w:sz="0" w:space="0" w:color="auto"/>
        <w:left w:val="none" w:sz="0" w:space="0" w:color="auto"/>
        <w:bottom w:val="none" w:sz="0" w:space="0" w:color="auto"/>
        <w:right w:val="none" w:sz="0" w:space="0" w:color="auto"/>
      </w:divBdr>
    </w:div>
    <w:div w:id="886917140">
      <w:bodyDiv w:val="1"/>
      <w:marLeft w:val="0"/>
      <w:marRight w:val="0"/>
      <w:marTop w:val="0"/>
      <w:marBottom w:val="0"/>
      <w:divBdr>
        <w:top w:val="none" w:sz="0" w:space="0" w:color="auto"/>
        <w:left w:val="none" w:sz="0" w:space="0" w:color="auto"/>
        <w:bottom w:val="none" w:sz="0" w:space="0" w:color="auto"/>
        <w:right w:val="none" w:sz="0" w:space="0" w:color="auto"/>
      </w:divBdr>
    </w:div>
    <w:div w:id="914584766">
      <w:bodyDiv w:val="1"/>
      <w:marLeft w:val="0"/>
      <w:marRight w:val="0"/>
      <w:marTop w:val="0"/>
      <w:marBottom w:val="0"/>
      <w:divBdr>
        <w:top w:val="none" w:sz="0" w:space="0" w:color="auto"/>
        <w:left w:val="none" w:sz="0" w:space="0" w:color="auto"/>
        <w:bottom w:val="none" w:sz="0" w:space="0" w:color="auto"/>
        <w:right w:val="none" w:sz="0" w:space="0" w:color="auto"/>
      </w:divBdr>
    </w:div>
    <w:div w:id="948972627">
      <w:bodyDiv w:val="1"/>
      <w:marLeft w:val="0"/>
      <w:marRight w:val="0"/>
      <w:marTop w:val="0"/>
      <w:marBottom w:val="0"/>
      <w:divBdr>
        <w:top w:val="none" w:sz="0" w:space="0" w:color="auto"/>
        <w:left w:val="none" w:sz="0" w:space="0" w:color="auto"/>
        <w:bottom w:val="none" w:sz="0" w:space="0" w:color="auto"/>
        <w:right w:val="none" w:sz="0" w:space="0" w:color="auto"/>
      </w:divBdr>
    </w:div>
    <w:div w:id="954826110">
      <w:bodyDiv w:val="1"/>
      <w:marLeft w:val="0"/>
      <w:marRight w:val="0"/>
      <w:marTop w:val="0"/>
      <w:marBottom w:val="0"/>
      <w:divBdr>
        <w:top w:val="none" w:sz="0" w:space="0" w:color="auto"/>
        <w:left w:val="none" w:sz="0" w:space="0" w:color="auto"/>
        <w:bottom w:val="none" w:sz="0" w:space="0" w:color="auto"/>
        <w:right w:val="none" w:sz="0" w:space="0" w:color="auto"/>
      </w:divBdr>
    </w:div>
    <w:div w:id="969750600">
      <w:bodyDiv w:val="1"/>
      <w:marLeft w:val="0"/>
      <w:marRight w:val="0"/>
      <w:marTop w:val="0"/>
      <w:marBottom w:val="0"/>
      <w:divBdr>
        <w:top w:val="none" w:sz="0" w:space="0" w:color="auto"/>
        <w:left w:val="none" w:sz="0" w:space="0" w:color="auto"/>
        <w:bottom w:val="none" w:sz="0" w:space="0" w:color="auto"/>
        <w:right w:val="none" w:sz="0" w:space="0" w:color="auto"/>
      </w:divBdr>
    </w:div>
    <w:div w:id="990983081">
      <w:bodyDiv w:val="1"/>
      <w:marLeft w:val="0"/>
      <w:marRight w:val="0"/>
      <w:marTop w:val="0"/>
      <w:marBottom w:val="0"/>
      <w:divBdr>
        <w:top w:val="none" w:sz="0" w:space="0" w:color="auto"/>
        <w:left w:val="none" w:sz="0" w:space="0" w:color="auto"/>
        <w:bottom w:val="none" w:sz="0" w:space="0" w:color="auto"/>
        <w:right w:val="none" w:sz="0" w:space="0" w:color="auto"/>
      </w:divBdr>
      <w:divsChild>
        <w:div w:id="339548039">
          <w:marLeft w:val="0"/>
          <w:marRight w:val="0"/>
          <w:marTop w:val="0"/>
          <w:marBottom w:val="0"/>
          <w:divBdr>
            <w:top w:val="none" w:sz="0" w:space="0" w:color="auto"/>
            <w:left w:val="none" w:sz="0" w:space="0" w:color="auto"/>
            <w:bottom w:val="none" w:sz="0" w:space="0" w:color="auto"/>
            <w:right w:val="none" w:sz="0" w:space="0" w:color="auto"/>
          </w:divBdr>
        </w:div>
        <w:div w:id="398984244">
          <w:marLeft w:val="0"/>
          <w:marRight w:val="0"/>
          <w:marTop w:val="0"/>
          <w:marBottom w:val="0"/>
          <w:divBdr>
            <w:top w:val="none" w:sz="0" w:space="0" w:color="auto"/>
            <w:left w:val="none" w:sz="0" w:space="0" w:color="auto"/>
            <w:bottom w:val="none" w:sz="0" w:space="0" w:color="auto"/>
            <w:right w:val="none" w:sz="0" w:space="0" w:color="auto"/>
          </w:divBdr>
        </w:div>
        <w:div w:id="487404309">
          <w:marLeft w:val="0"/>
          <w:marRight w:val="0"/>
          <w:marTop w:val="0"/>
          <w:marBottom w:val="0"/>
          <w:divBdr>
            <w:top w:val="none" w:sz="0" w:space="0" w:color="auto"/>
            <w:left w:val="none" w:sz="0" w:space="0" w:color="auto"/>
            <w:bottom w:val="none" w:sz="0" w:space="0" w:color="auto"/>
            <w:right w:val="none" w:sz="0" w:space="0" w:color="auto"/>
          </w:divBdr>
        </w:div>
        <w:div w:id="1051997305">
          <w:marLeft w:val="0"/>
          <w:marRight w:val="0"/>
          <w:marTop w:val="0"/>
          <w:marBottom w:val="0"/>
          <w:divBdr>
            <w:top w:val="none" w:sz="0" w:space="0" w:color="auto"/>
            <w:left w:val="none" w:sz="0" w:space="0" w:color="auto"/>
            <w:bottom w:val="none" w:sz="0" w:space="0" w:color="auto"/>
            <w:right w:val="none" w:sz="0" w:space="0" w:color="auto"/>
          </w:divBdr>
        </w:div>
        <w:div w:id="1163395802">
          <w:marLeft w:val="0"/>
          <w:marRight w:val="0"/>
          <w:marTop w:val="0"/>
          <w:marBottom w:val="0"/>
          <w:divBdr>
            <w:top w:val="none" w:sz="0" w:space="0" w:color="auto"/>
            <w:left w:val="none" w:sz="0" w:space="0" w:color="auto"/>
            <w:bottom w:val="none" w:sz="0" w:space="0" w:color="auto"/>
            <w:right w:val="none" w:sz="0" w:space="0" w:color="auto"/>
          </w:divBdr>
        </w:div>
        <w:div w:id="2015836799">
          <w:marLeft w:val="0"/>
          <w:marRight w:val="0"/>
          <w:marTop w:val="0"/>
          <w:marBottom w:val="0"/>
          <w:divBdr>
            <w:top w:val="none" w:sz="0" w:space="0" w:color="auto"/>
            <w:left w:val="none" w:sz="0" w:space="0" w:color="auto"/>
            <w:bottom w:val="none" w:sz="0" w:space="0" w:color="auto"/>
            <w:right w:val="none" w:sz="0" w:space="0" w:color="auto"/>
          </w:divBdr>
        </w:div>
      </w:divsChild>
    </w:div>
    <w:div w:id="1030496401">
      <w:bodyDiv w:val="1"/>
      <w:marLeft w:val="0"/>
      <w:marRight w:val="0"/>
      <w:marTop w:val="0"/>
      <w:marBottom w:val="0"/>
      <w:divBdr>
        <w:top w:val="none" w:sz="0" w:space="0" w:color="auto"/>
        <w:left w:val="none" w:sz="0" w:space="0" w:color="auto"/>
        <w:bottom w:val="none" w:sz="0" w:space="0" w:color="auto"/>
        <w:right w:val="none" w:sz="0" w:space="0" w:color="auto"/>
      </w:divBdr>
    </w:div>
    <w:div w:id="1118722787">
      <w:bodyDiv w:val="1"/>
      <w:marLeft w:val="0"/>
      <w:marRight w:val="0"/>
      <w:marTop w:val="0"/>
      <w:marBottom w:val="0"/>
      <w:divBdr>
        <w:top w:val="none" w:sz="0" w:space="0" w:color="auto"/>
        <w:left w:val="none" w:sz="0" w:space="0" w:color="auto"/>
        <w:bottom w:val="none" w:sz="0" w:space="0" w:color="auto"/>
        <w:right w:val="none" w:sz="0" w:space="0" w:color="auto"/>
      </w:divBdr>
    </w:div>
    <w:div w:id="1159927632">
      <w:bodyDiv w:val="1"/>
      <w:marLeft w:val="0"/>
      <w:marRight w:val="0"/>
      <w:marTop w:val="0"/>
      <w:marBottom w:val="0"/>
      <w:divBdr>
        <w:top w:val="none" w:sz="0" w:space="0" w:color="auto"/>
        <w:left w:val="none" w:sz="0" w:space="0" w:color="auto"/>
        <w:bottom w:val="none" w:sz="0" w:space="0" w:color="auto"/>
        <w:right w:val="none" w:sz="0" w:space="0" w:color="auto"/>
      </w:divBdr>
    </w:div>
    <w:div w:id="1184397704">
      <w:bodyDiv w:val="1"/>
      <w:marLeft w:val="0"/>
      <w:marRight w:val="0"/>
      <w:marTop w:val="0"/>
      <w:marBottom w:val="0"/>
      <w:divBdr>
        <w:top w:val="none" w:sz="0" w:space="0" w:color="auto"/>
        <w:left w:val="none" w:sz="0" w:space="0" w:color="auto"/>
        <w:bottom w:val="none" w:sz="0" w:space="0" w:color="auto"/>
        <w:right w:val="none" w:sz="0" w:space="0" w:color="auto"/>
      </w:divBdr>
    </w:div>
    <w:div w:id="1257590390">
      <w:bodyDiv w:val="1"/>
      <w:marLeft w:val="0"/>
      <w:marRight w:val="0"/>
      <w:marTop w:val="0"/>
      <w:marBottom w:val="0"/>
      <w:divBdr>
        <w:top w:val="none" w:sz="0" w:space="0" w:color="auto"/>
        <w:left w:val="none" w:sz="0" w:space="0" w:color="auto"/>
        <w:bottom w:val="none" w:sz="0" w:space="0" w:color="auto"/>
        <w:right w:val="none" w:sz="0" w:space="0" w:color="auto"/>
      </w:divBdr>
    </w:div>
    <w:div w:id="1264261978">
      <w:bodyDiv w:val="1"/>
      <w:marLeft w:val="0"/>
      <w:marRight w:val="0"/>
      <w:marTop w:val="0"/>
      <w:marBottom w:val="0"/>
      <w:divBdr>
        <w:top w:val="none" w:sz="0" w:space="0" w:color="auto"/>
        <w:left w:val="none" w:sz="0" w:space="0" w:color="auto"/>
        <w:bottom w:val="none" w:sz="0" w:space="0" w:color="auto"/>
        <w:right w:val="none" w:sz="0" w:space="0" w:color="auto"/>
      </w:divBdr>
    </w:div>
    <w:div w:id="1265259966">
      <w:bodyDiv w:val="1"/>
      <w:marLeft w:val="0"/>
      <w:marRight w:val="0"/>
      <w:marTop w:val="0"/>
      <w:marBottom w:val="0"/>
      <w:divBdr>
        <w:top w:val="none" w:sz="0" w:space="0" w:color="auto"/>
        <w:left w:val="none" w:sz="0" w:space="0" w:color="auto"/>
        <w:bottom w:val="none" w:sz="0" w:space="0" w:color="auto"/>
        <w:right w:val="none" w:sz="0" w:space="0" w:color="auto"/>
      </w:divBdr>
    </w:div>
    <w:div w:id="1272081358">
      <w:bodyDiv w:val="1"/>
      <w:marLeft w:val="0"/>
      <w:marRight w:val="0"/>
      <w:marTop w:val="0"/>
      <w:marBottom w:val="0"/>
      <w:divBdr>
        <w:top w:val="none" w:sz="0" w:space="0" w:color="auto"/>
        <w:left w:val="none" w:sz="0" w:space="0" w:color="auto"/>
        <w:bottom w:val="none" w:sz="0" w:space="0" w:color="auto"/>
        <w:right w:val="none" w:sz="0" w:space="0" w:color="auto"/>
      </w:divBdr>
    </w:div>
    <w:div w:id="1382706103">
      <w:bodyDiv w:val="1"/>
      <w:marLeft w:val="0"/>
      <w:marRight w:val="0"/>
      <w:marTop w:val="0"/>
      <w:marBottom w:val="0"/>
      <w:divBdr>
        <w:top w:val="none" w:sz="0" w:space="0" w:color="auto"/>
        <w:left w:val="none" w:sz="0" w:space="0" w:color="auto"/>
        <w:bottom w:val="none" w:sz="0" w:space="0" w:color="auto"/>
        <w:right w:val="none" w:sz="0" w:space="0" w:color="auto"/>
      </w:divBdr>
    </w:div>
    <w:div w:id="1397706211">
      <w:bodyDiv w:val="1"/>
      <w:marLeft w:val="0"/>
      <w:marRight w:val="0"/>
      <w:marTop w:val="0"/>
      <w:marBottom w:val="0"/>
      <w:divBdr>
        <w:top w:val="none" w:sz="0" w:space="0" w:color="auto"/>
        <w:left w:val="none" w:sz="0" w:space="0" w:color="auto"/>
        <w:bottom w:val="none" w:sz="0" w:space="0" w:color="auto"/>
        <w:right w:val="none" w:sz="0" w:space="0" w:color="auto"/>
      </w:divBdr>
    </w:div>
    <w:div w:id="1421751434">
      <w:bodyDiv w:val="1"/>
      <w:marLeft w:val="0"/>
      <w:marRight w:val="0"/>
      <w:marTop w:val="0"/>
      <w:marBottom w:val="0"/>
      <w:divBdr>
        <w:top w:val="none" w:sz="0" w:space="0" w:color="auto"/>
        <w:left w:val="none" w:sz="0" w:space="0" w:color="auto"/>
        <w:bottom w:val="none" w:sz="0" w:space="0" w:color="auto"/>
        <w:right w:val="none" w:sz="0" w:space="0" w:color="auto"/>
      </w:divBdr>
    </w:div>
    <w:div w:id="1450658714">
      <w:bodyDiv w:val="1"/>
      <w:marLeft w:val="0"/>
      <w:marRight w:val="0"/>
      <w:marTop w:val="0"/>
      <w:marBottom w:val="0"/>
      <w:divBdr>
        <w:top w:val="none" w:sz="0" w:space="0" w:color="auto"/>
        <w:left w:val="none" w:sz="0" w:space="0" w:color="auto"/>
        <w:bottom w:val="none" w:sz="0" w:space="0" w:color="auto"/>
        <w:right w:val="none" w:sz="0" w:space="0" w:color="auto"/>
      </w:divBdr>
    </w:div>
    <w:div w:id="1557740610">
      <w:bodyDiv w:val="1"/>
      <w:marLeft w:val="0"/>
      <w:marRight w:val="0"/>
      <w:marTop w:val="0"/>
      <w:marBottom w:val="0"/>
      <w:divBdr>
        <w:top w:val="none" w:sz="0" w:space="0" w:color="auto"/>
        <w:left w:val="none" w:sz="0" w:space="0" w:color="auto"/>
        <w:bottom w:val="none" w:sz="0" w:space="0" w:color="auto"/>
        <w:right w:val="none" w:sz="0" w:space="0" w:color="auto"/>
      </w:divBdr>
    </w:div>
    <w:div w:id="1588885574">
      <w:bodyDiv w:val="1"/>
      <w:marLeft w:val="0"/>
      <w:marRight w:val="0"/>
      <w:marTop w:val="0"/>
      <w:marBottom w:val="0"/>
      <w:divBdr>
        <w:top w:val="none" w:sz="0" w:space="0" w:color="auto"/>
        <w:left w:val="none" w:sz="0" w:space="0" w:color="auto"/>
        <w:bottom w:val="none" w:sz="0" w:space="0" w:color="auto"/>
        <w:right w:val="none" w:sz="0" w:space="0" w:color="auto"/>
      </w:divBdr>
    </w:div>
    <w:div w:id="1589848860">
      <w:bodyDiv w:val="1"/>
      <w:marLeft w:val="0"/>
      <w:marRight w:val="0"/>
      <w:marTop w:val="0"/>
      <w:marBottom w:val="0"/>
      <w:divBdr>
        <w:top w:val="none" w:sz="0" w:space="0" w:color="auto"/>
        <w:left w:val="none" w:sz="0" w:space="0" w:color="auto"/>
        <w:bottom w:val="none" w:sz="0" w:space="0" w:color="auto"/>
        <w:right w:val="none" w:sz="0" w:space="0" w:color="auto"/>
      </w:divBdr>
    </w:div>
    <w:div w:id="1596982180">
      <w:bodyDiv w:val="1"/>
      <w:marLeft w:val="0"/>
      <w:marRight w:val="0"/>
      <w:marTop w:val="0"/>
      <w:marBottom w:val="0"/>
      <w:divBdr>
        <w:top w:val="none" w:sz="0" w:space="0" w:color="auto"/>
        <w:left w:val="none" w:sz="0" w:space="0" w:color="auto"/>
        <w:bottom w:val="none" w:sz="0" w:space="0" w:color="auto"/>
        <w:right w:val="none" w:sz="0" w:space="0" w:color="auto"/>
      </w:divBdr>
    </w:div>
    <w:div w:id="1746684078">
      <w:bodyDiv w:val="1"/>
      <w:marLeft w:val="0"/>
      <w:marRight w:val="0"/>
      <w:marTop w:val="0"/>
      <w:marBottom w:val="0"/>
      <w:divBdr>
        <w:top w:val="none" w:sz="0" w:space="0" w:color="auto"/>
        <w:left w:val="none" w:sz="0" w:space="0" w:color="auto"/>
        <w:bottom w:val="none" w:sz="0" w:space="0" w:color="auto"/>
        <w:right w:val="none" w:sz="0" w:space="0" w:color="auto"/>
      </w:divBdr>
    </w:div>
    <w:div w:id="1788620175">
      <w:bodyDiv w:val="1"/>
      <w:marLeft w:val="0"/>
      <w:marRight w:val="0"/>
      <w:marTop w:val="0"/>
      <w:marBottom w:val="0"/>
      <w:divBdr>
        <w:top w:val="none" w:sz="0" w:space="0" w:color="auto"/>
        <w:left w:val="none" w:sz="0" w:space="0" w:color="auto"/>
        <w:bottom w:val="none" w:sz="0" w:space="0" w:color="auto"/>
        <w:right w:val="none" w:sz="0" w:space="0" w:color="auto"/>
      </w:divBdr>
    </w:div>
    <w:div w:id="1810783244">
      <w:bodyDiv w:val="1"/>
      <w:marLeft w:val="0"/>
      <w:marRight w:val="0"/>
      <w:marTop w:val="0"/>
      <w:marBottom w:val="0"/>
      <w:divBdr>
        <w:top w:val="none" w:sz="0" w:space="0" w:color="auto"/>
        <w:left w:val="none" w:sz="0" w:space="0" w:color="auto"/>
        <w:bottom w:val="none" w:sz="0" w:space="0" w:color="auto"/>
        <w:right w:val="none" w:sz="0" w:space="0" w:color="auto"/>
      </w:divBdr>
    </w:div>
    <w:div w:id="1817186842">
      <w:bodyDiv w:val="1"/>
      <w:marLeft w:val="0"/>
      <w:marRight w:val="0"/>
      <w:marTop w:val="0"/>
      <w:marBottom w:val="0"/>
      <w:divBdr>
        <w:top w:val="none" w:sz="0" w:space="0" w:color="auto"/>
        <w:left w:val="none" w:sz="0" w:space="0" w:color="auto"/>
        <w:bottom w:val="none" w:sz="0" w:space="0" w:color="auto"/>
        <w:right w:val="none" w:sz="0" w:space="0" w:color="auto"/>
      </w:divBdr>
    </w:div>
    <w:div w:id="1817919549">
      <w:bodyDiv w:val="1"/>
      <w:marLeft w:val="0"/>
      <w:marRight w:val="0"/>
      <w:marTop w:val="0"/>
      <w:marBottom w:val="0"/>
      <w:divBdr>
        <w:top w:val="none" w:sz="0" w:space="0" w:color="auto"/>
        <w:left w:val="none" w:sz="0" w:space="0" w:color="auto"/>
        <w:bottom w:val="none" w:sz="0" w:space="0" w:color="auto"/>
        <w:right w:val="none" w:sz="0" w:space="0" w:color="auto"/>
      </w:divBdr>
    </w:div>
    <w:div w:id="1938825800">
      <w:bodyDiv w:val="1"/>
      <w:marLeft w:val="0"/>
      <w:marRight w:val="0"/>
      <w:marTop w:val="0"/>
      <w:marBottom w:val="0"/>
      <w:divBdr>
        <w:top w:val="none" w:sz="0" w:space="0" w:color="auto"/>
        <w:left w:val="none" w:sz="0" w:space="0" w:color="auto"/>
        <w:bottom w:val="none" w:sz="0" w:space="0" w:color="auto"/>
        <w:right w:val="none" w:sz="0" w:space="0" w:color="auto"/>
      </w:divBdr>
    </w:div>
    <w:div w:id="1946841273">
      <w:bodyDiv w:val="1"/>
      <w:marLeft w:val="0"/>
      <w:marRight w:val="0"/>
      <w:marTop w:val="0"/>
      <w:marBottom w:val="0"/>
      <w:divBdr>
        <w:top w:val="none" w:sz="0" w:space="0" w:color="auto"/>
        <w:left w:val="none" w:sz="0" w:space="0" w:color="auto"/>
        <w:bottom w:val="none" w:sz="0" w:space="0" w:color="auto"/>
        <w:right w:val="none" w:sz="0" w:space="0" w:color="auto"/>
      </w:divBdr>
    </w:div>
    <w:div w:id="1957953785">
      <w:bodyDiv w:val="1"/>
      <w:marLeft w:val="0"/>
      <w:marRight w:val="0"/>
      <w:marTop w:val="0"/>
      <w:marBottom w:val="0"/>
      <w:divBdr>
        <w:top w:val="none" w:sz="0" w:space="0" w:color="auto"/>
        <w:left w:val="none" w:sz="0" w:space="0" w:color="auto"/>
        <w:bottom w:val="none" w:sz="0" w:space="0" w:color="auto"/>
        <w:right w:val="none" w:sz="0" w:space="0" w:color="auto"/>
      </w:divBdr>
    </w:div>
    <w:div w:id="1999730468">
      <w:bodyDiv w:val="1"/>
      <w:marLeft w:val="0"/>
      <w:marRight w:val="0"/>
      <w:marTop w:val="0"/>
      <w:marBottom w:val="0"/>
      <w:divBdr>
        <w:top w:val="none" w:sz="0" w:space="0" w:color="auto"/>
        <w:left w:val="none" w:sz="0" w:space="0" w:color="auto"/>
        <w:bottom w:val="none" w:sz="0" w:space="0" w:color="auto"/>
        <w:right w:val="none" w:sz="0" w:space="0" w:color="auto"/>
      </w:divBdr>
    </w:div>
    <w:div w:id="2003464069">
      <w:bodyDiv w:val="1"/>
      <w:marLeft w:val="0"/>
      <w:marRight w:val="0"/>
      <w:marTop w:val="0"/>
      <w:marBottom w:val="0"/>
      <w:divBdr>
        <w:top w:val="none" w:sz="0" w:space="0" w:color="auto"/>
        <w:left w:val="none" w:sz="0" w:space="0" w:color="auto"/>
        <w:bottom w:val="none" w:sz="0" w:space="0" w:color="auto"/>
        <w:right w:val="none" w:sz="0" w:space="0" w:color="auto"/>
      </w:divBdr>
    </w:div>
    <w:div w:id="2054688223">
      <w:bodyDiv w:val="1"/>
      <w:marLeft w:val="0"/>
      <w:marRight w:val="0"/>
      <w:marTop w:val="0"/>
      <w:marBottom w:val="0"/>
      <w:divBdr>
        <w:top w:val="none" w:sz="0" w:space="0" w:color="auto"/>
        <w:left w:val="none" w:sz="0" w:space="0" w:color="auto"/>
        <w:bottom w:val="none" w:sz="0" w:space="0" w:color="auto"/>
        <w:right w:val="none" w:sz="0" w:space="0" w:color="auto"/>
      </w:divBdr>
    </w:div>
    <w:div w:id="2073502161">
      <w:bodyDiv w:val="1"/>
      <w:marLeft w:val="0"/>
      <w:marRight w:val="0"/>
      <w:marTop w:val="0"/>
      <w:marBottom w:val="0"/>
      <w:divBdr>
        <w:top w:val="none" w:sz="0" w:space="0" w:color="auto"/>
        <w:left w:val="none" w:sz="0" w:space="0" w:color="auto"/>
        <w:bottom w:val="none" w:sz="0" w:space="0" w:color="auto"/>
        <w:right w:val="none" w:sz="0" w:space="0" w:color="auto"/>
      </w:divBdr>
    </w:div>
    <w:div w:id="2109811705">
      <w:bodyDiv w:val="1"/>
      <w:marLeft w:val="0"/>
      <w:marRight w:val="0"/>
      <w:marTop w:val="0"/>
      <w:marBottom w:val="0"/>
      <w:divBdr>
        <w:top w:val="none" w:sz="0" w:space="0" w:color="auto"/>
        <w:left w:val="none" w:sz="0" w:space="0" w:color="auto"/>
        <w:bottom w:val="none" w:sz="0" w:space="0" w:color="auto"/>
        <w:right w:val="none" w:sz="0" w:space="0" w:color="auto"/>
      </w:divBdr>
    </w:div>
    <w:div w:id="211539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dilet.zan.kz/rus/docs/Z010000242_" TargetMode="External"/><Relationship Id="rId4" Type="http://schemas.microsoft.com/office/2007/relationships/stylesWithEffects" Target="stylesWithEffects.xml"/><Relationship Id="rId9" Type="http://schemas.openxmlformats.org/officeDocument/2006/relationships/hyperlink" Target="http://adilet.zan.kz/rus/docs/Z010000242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1C53F-F834-47E3-A27C-FE84DBF5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2794</Words>
  <Characters>15928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Аманжол</dc:creator>
  <cp:lastModifiedBy>Я</cp:lastModifiedBy>
  <cp:revision>6</cp:revision>
  <cp:lastPrinted>2023-08-21T05:08:00Z</cp:lastPrinted>
  <dcterms:created xsi:type="dcterms:W3CDTF">2023-10-02T01:46:00Z</dcterms:created>
  <dcterms:modified xsi:type="dcterms:W3CDTF">2023-10-02T01:49:00Z</dcterms:modified>
</cp:coreProperties>
</file>