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9A218" w14:textId="391C4C4E" w:rsidR="00D3234D" w:rsidRPr="004B728A" w:rsidRDefault="008360FB" w:rsidP="004A3879">
      <w:pPr>
        <w:spacing w:after="0" w:line="240" w:lineRule="auto"/>
        <w:jc w:val="center"/>
        <w:rPr>
          <w:rFonts w:cstheme="minorHAnsi"/>
          <w:b/>
          <w:color w:val="000000" w:themeColor="text1"/>
        </w:rPr>
      </w:pPr>
      <w:r w:rsidRPr="004B728A">
        <w:rPr>
          <w:rFonts w:cstheme="minorHAnsi"/>
          <w:b/>
          <w:color w:val="000000" w:themeColor="text1"/>
        </w:rPr>
        <w:t xml:space="preserve">Сравнительная таблица </w:t>
      </w:r>
    </w:p>
    <w:p w14:paraId="0781A8F7" w14:textId="4BF12B53" w:rsidR="00E041C1" w:rsidRPr="004B728A" w:rsidRDefault="008360FB" w:rsidP="00E041C1">
      <w:pPr>
        <w:spacing w:after="0" w:line="240" w:lineRule="auto"/>
        <w:jc w:val="center"/>
        <w:rPr>
          <w:rFonts w:cstheme="minorHAnsi"/>
          <w:b/>
          <w:color w:val="000000" w:themeColor="text1"/>
        </w:rPr>
      </w:pPr>
      <w:r w:rsidRPr="004B728A">
        <w:rPr>
          <w:rFonts w:cstheme="minorHAnsi"/>
          <w:b/>
          <w:color w:val="000000" w:themeColor="text1"/>
        </w:rPr>
        <w:t xml:space="preserve">к </w:t>
      </w:r>
      <w:r w:rsidR="003905F2" w:rsidRPr="004B728A">
        <w:rPr>
          <w:rFonts w:cstheme="minorHAnsi"/>
          <w:b/>
          <w:color w:val="000000" w:themeColor="text1"/>
        </w:rPr>
        <w:t xml:space="preserve">проекту приказа </w:t>
      </w:r>
      <w:r w:rsidR="00D42109" w:rsidRPr="004B728A">
        <w:rPr>
          <w:rFonts w:cstheme="minorHAnsi"/>
          <w:b/>
          <w:color w:val="000000" w:themeColor="text1"/>
          <w:lang w:val="kk-KZ"/>
        </w:rPr>
        <w:t xml:space="preserve">Заместителя Премьер-Министра - </w:t>
      </w:r>
      <w:r w:rsidR="003905F2" w:rsidRPr="004B728A">
        <w:rPr>
          <w:rFonts w:cstheme="minorHAnsi"/>
          <w:b/>
          <w:color w:val="000000" w:themeColor="text1"/>
        </w:rPr>
        <w:t xml:space="preserve">Министра финансов Республики Казахстан </w:t>
      </w:r>
      <w:r w:rsidR="00E041C1" w:rsidRPr="004B728A">
        <w:rPr>
          <w:rFonts w:cstheme="minorHAnsi"/>
          <w:b/>
          <w:color w:val="000000" w:themeColor="text1"/>
        </w:rPr>
        <w:t xml:space="preserve">от «__» _________ 2021 года № ___ </w:t>
      </w:r>
    </w:p>
    <w:p w14:paraId="2571AA3B" w14:textId="236779FC" w:rsidR="00C24239" w:rsidRPr="004B728A" w:rsidRDefault="00E041C1" w:rsidP="00FA5DDD">
      <w:pPr>
        <w:spacing w:after="0" w:line="240" w:lineRule="auto"/>
        <w:jc w:val="center"/>
        <w:rPr>
          <w:rFonts w:cstheme="minorHAnsi"/>
          <w:b/>
          <w:color w:val="000000" w:themeColor="text1"/>
        </w:rPr>
      </w:pPr>
      <w:r w:rsidRPr="004B728A">
        <w:rPr>
          <w:rFonts w:cstheme="minorHAnsi"/>
          <w:b/>
          <w:color w:val="000000" w:themeColor="text1"/>
        </w:rPr>
        <w:t>«</w:t>
      </w:r>
      <w:r w:rsidR="000A0CCF" w:rsidRPr="004B728A">
        <w:rPr>
          <w:rFonts w:cstheme="minorHAnsi"/>
          <w:b/>
          <w:color w:val="000000" w:themeColor="text1"/>
        </w:rPr>
        <w:t>О внесении изменений</w:t>
      </w:r>
      <w:r w:rsidR="00FA5DDD" w:rsidRPr="004B728A">
        <w:rPr>
          <w:rFonts w:cstheme="minorHAnsi"/>
          <w:b/>
          <w:color w:val="000000" w:themeColor="text1"/>
        </w:rPr>
        <w:t xml:space="preserve"> в приказ Первого заместителя Премьер-Министра Республики Казахстан – Министра финансов Республики Казахстан от 28 февраля 2019 года № 155 «Об утверждении перечня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w:t>
      </w:r>
      <w:r w:rsidR="00181CD9" w:rsidRPr="004B728A">
        <w:rPr>
          <w:rFonts w:cstheme="minorHAnsi"/>
          <w:b/>
          <w:color w:val="000000" w:themeColor="text1"/>
        </w:rPr>
        <w:t>»</w:t>
      </w:r>
    </w:p>
    <w:p w14:paraId="1A1B876D" w14:textId="77777777" w:rsidR="00616B90" w:rsidRPr="004B728A" w:rsidRDefault="00616B90" w:rsidP="00E041C1">
      <w:pPr>
        <w:spacing w:after="0" w:line="240" w:lineRule="auto"/>
        <w:jc w:val="center"/>
        <w:rPr>
          <w:rFonts w:cstheme="minorHAnsi"/>
          <w:b/>
          <w:color w:val="000000" w:themeColor="text1"/>
        </w:rPr>
      </w:pPr>
    </w:p>
    <w:tbl>
      <w:tblPr>
        <w:tblStyle w:val="a3"/>
        <w:tblW w:w="14879" w:type="dxa"/>
        <w:tblLayout w:type="fixed"/>
        <w:tblLook w:val="04A0" w:firstRow="1" w:lastRow="0" w:firstColumn="1" w:lastColumn="0" w:noHBand="0" w:noVBand="1"/>
      </w:tblPr>
      <w:tblGrid>
        <w:gridCol w:w="560"/>
        <w:gridCol w:w="993"/>
        <w:gridCol w:w="4820"/>
        <w:gridCol w:w="4821"/>
        <w:gridCol w:w="3685"/>
      </w:tblGrid>
      <w:tr w:rsidR="00602D3F" w:rsidRPr="004B728A" w14:paraId="3C1C578A" w14:textId="77777777" w:rsidTr="00602D3F">
        <w:tc>
          <w:tcPr>
            <w:tcW w:w="560" w:type="dxa"/>
            <w:shd w:val="clear" w:color="auto" w:fill="auto"/>
          </w:tcPr>
          <w:p w14:paraId="24470FA3" w14:textId="77777777" w:rsidR="00602D3F" w:rsidRPr="004B728A" w:rsidRDefault="00602D3F" w:rsidP="00705772">
            <w:pPr>
              <w:jc w:val="center"/>
              <w:rPr>
                <w:rFonts w:cstheme="minorHAnsi"/>
                <w:b/>
                <w:color w:val="000000" w:themeColor="text1"/>
              </w:rPr>
            </w:pPr>
            <w:r w:rsidRPr="004B728A">
              <w:rPr>
                <w:rFonts w:cstheme="minorHAnsi"/>
                <w:b/>
                <w:color w:val="000000" w:themeColor="text1"/>
              </w:rPr>
              <w:t>№</w:t>
            </w:r>
          </w:p>
          <w:p w14:paraId="4A380471" w14:textId="508D097E" w:rsidR="00602D3F" w:rsidRPr="004B728A" w:rsidRDefault="00602D3F" w:rsidP="004A3879">
            <w:pPr>
              <w:jc w:val="center"/>
              <w:rPr>
                <w:rFonts w:cstheme="minorHAnsi"/>
                <w:b/>
                <w:color w:val="000000" w:themeColor="text1"/>
              </w:rPr>
            </w:pPr>
          </w:p>
        </w:tc>
        <w:tc>
          <w:tcPr>
            <w:tcW w:w="993" w:type="dxa"/>
          </w:tcPr>
          <w:p w14:paraId="7E50FD09" w14:textId="41EEAB07" w:rsidR="00602D3F" w:rsidRPr="004B728A" w:rsidRDefault="000A0CCF" w:rsidP="00602D3F">
            <w:pPr>
              <w:jc w:val="center"/>
              <w:rPr>
                <w:rFonts w:cstheme="minorHAnsi"/>
                <w:b/>
                <w:color w:val="000000" w:themeColor="text1"/>
              </w:rPr>
            </w:pPr>
            <w:r w:rsidRPr="004B728A">
              <w:rPr>
                <w:rFonts w:cstheme="minorHAnsi"/>
                <w:b/>
                <w:color w:val="000000" w:themeColor="text1"/>
              </w:rPr>
              <w:t>Структурный элемент</w:t>
            </w:r>
          </w:p>
        </w:tc>
        <w:tc>
          <w:tcPr>
            <w:tcW w:w="4820" w:type="dxa"/>
            <w:shd w:val="clear" w:color="auto" w:fill="auto"/>
          </w:tcPr>
          <w:p w14:paraId="620F3B2A" w14:textId="2DADC450" w:rsidR="00602D3F" w:rsidRPr="004B728A" w:rsidRDefault="00602D3F" w:rsidP="004A3879">
            <w:pPr>
              <w:jc w:val="center"/>
              <w:rPr>
                <w:rFonts w:cstheme="minorHAnsi"/>
                <w:b/>
                <w:color w:val="000000" w:themeColor="text1"/>
              </w:rPr>
            </w:pPr>
            <w:r w:rsidRPr="004B728A">
              <w:rPr>
                <w:rFonts w:cstheme="minorHAnsi"/>
                <w:b/>
                <w:color w:val="000000" w:themeColor="text1"/>
              </w:rPr>
              <w:t>Действующая редакция</w:t>
            </w:r>
          </w:p>
        </w:tc>
        <w:tc>
          <w:tcPr>
            <w:tcW w:w="4821" w:type="dxa"/>
            <w:shd w:val="clear" w:color="auto" w:fill="auto"/>
          </w:tcPr>
          <w:p w14:paraId="7D5DAB79" w14:textId="77777777" w:rsidR="00602D3F" w:rsidRPr="004B728A" w:rsidRDefault="00602D3F" w:rsidP="004A3879">
            <w:pPr>
              <w:jc w:val="center"/>
              <w:rPr>
                <w:rFonts w:cstheme="minorHAnsi"/>
                <w:b/>
                <w:color w:val="000000" w:themeColor="text1"/>
              </w:rPr>
            </w:pPr>
            <w:r w:rsidRPr="004B728A">
              <w:rPr>
                <w:rFonts w:cstheme="minorHAnsi"/>
                <w:b/>
                <w:color w:val="000000" w:themeColor="text1"/>
              </w:rPr>
              <w:t>Предлагаемая редакция</w:t>
            </w:r>
          </w:p>
        </w:tc>
        <w:tc>
          <w:tcPr>
            <w:tcW w:w="3685" w:type="dxa"/>
            <w:shd w:val="clear" w:color="auto" w:fill="auto"/>
          </w:tcPr>
          <w:p w14:paraId="0D882C68" w14:textId="77777777" w:rsidR="00602D3F" w:rsidRPr="004B728A" w:rsidRDefault="00602D3F" w:rsidP="00705772">
            <w:pPr>
              <w:tabs>
                <w:tab w:val="left" w:pos="2593"/>
              </w:tabs>
              <w:ind w:right="367"/>
              <w:jc w:val="center"/>
              <w:rPr>
                <w:rFonts w:cstheme="minorHAnsi"/>
                <w:b/>
                <w:color w:val="000000" w:themeColor="text1"/>
              </w:rPr>
            </w:pPr>
            <w:r w:rsidRPr="004B728A">
              <w:rPr>
                <w:rFonts w:cstheme="minorHAnsi"/>
                <w:b/>
                <w:color w:val="000000" w:themeColor="text1"/>
              </w:rPr>
              <w:t>Обоснование</w:t>
            </w:r>
          </w:p>
        </w:tc>
      </w:tr>
      <w:tr w:rsidR="00602D3F" w:rsidRPr="004B728A" w14:paraId="7CDCD83F" w14:textId="77777777" w:rsidTr="00602D3F">
        <w:tc>
          <w:tcPr>
            <w:tcW w:w="14879" w:type="dxa"/>
            <w:gridSpan w:val="5"/>
          </w:tcPr>
          <w:p w14:paraId="3E8D6185" w14:textId="04084985" w:rsidR="00602D3F" w:rsidRPr="004B728A" w:rsidRDefault="00602D3F" w:rsidP="00FA5DDD">
            <w:pPr>
              <w:tabs>
                <w:tab w:val="left" w:pos="2593"/>
              </w:tabs>
              <w:ind w:left="426"/>
              <w:jc w:val="center"/>
              <w:rPr>
                <w:rFonts w:cstheme="minorHAnsi"/>
                <w:b/>
                <w:color w:val="000000" w:themeColor="text1"/>
              </w:rPr>
            </w:pPr>
            <w:r w:rsidRPr="004B728A">
              <w:rPr>
                <w:rFonts w:cstheme="minorHAnsi"/>
                <w:b/>
                <w:color w:val="000000" w:themeColor="text1"/>
              </w:rPr>
              <w:t>Приказ Первого заместителя Премьер-Министра Республики Казахстан – Министр финансов Республики Казахстан</w:t>
            </w:r>
          </w:p>
          <w:p w14:paraId="2A395E2F" w14:textId="50E2FFAF" w:rsidR="00602D3F" w:rsidRPr="004B728A" w:rsidRDefault="00602D3F" w:rsidP="00FA5DDD">
            <w:pPr>
              <w:tabs>
                <w:tab w:val="left" w:pos="2593"/>
              </w:tabs>
              <w:ind w:left="426"/>
              <w:jc w:val="center"/>
              <w:rPr>
                <w:rFonts w:cstheme="minorHAnsi"/>
                <w:b/>
                <w:color w:val="000000" w:themeColor="text1"/>
              </w:rPr>
            </w:pPr>
            <w:r w:rsidRPr="004B728A">
              <w:rPr>
                <w:rFonts w:cstheme="minorHAnsi"/>
                <w:b/>
                <w:color w:val="000000" w:themeColor="text1"/>
              </w:rPr>
              <w:t>от 28 февраля 2019 года № 155</w:t>
            </w:r>
          </w:p>
          <w:p w14:paraId="55641DEC" w14:textId="2A85E1A8" w:rsidR="00602D3F" w:rsidRPr="004B728A" w:rsidRDefault="00602D3F" w:rsidP="0095639F">
            <w:pPr>
              <w:tabs>
                <w:tab w:val="left" w:pos="2593"/>
              </w:tabs>
              <w:ind w:left="426"/>
              <w:jc w:val="center"/>
              <w:rPr>
                <w:rFonts w:cstheme="minorHAnsi"/>
                <w:b/>
                <w:color w:val="000000" w:themeColor="text1"/>
              </w:rPr>
            </w:pPr>
            <w:r w:rsidRPr="004B728A">
              <w:rPr>
                <w:rFonts w:cstheme="minorHAnsi"/>
                <w:b/>
                <w:color w:val="000000" w:themeColor="text1"/>
              </w:rPr>
              <w:t xml:space="preserve">«Об утверждении перечня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 </w:t>
            </w:r>
          </w:p>
        </w:tc>
      </w:tr>
      <w:tr w:rsidR="00602D3F" w:rsidRPr="004B728A" w14:paraId="095D41EA" w14:textId="77777777" w:rsidTr="00602D3F">
        <w:tc>
          <w:tcPr>
            <w:tcW w:w="560" w:type="dxa"/>
          </w:tcPr>
          <w:p w14:paraId="7177A2FC" w14:textId="4703AF04" w:rsidR="00602D3F" w:rsidRPr="004B728A" w:rsidRDefault="00602D3F" w:rsidP="00602D3F">
            <w:pPr>
              <w:tabs>
                <w:tab w:val="left" w:pos="2593"/>
              </w:tabs>
              <w:rPr>
                <w:rFonts w:cstheme="minorHAnsi"/>
                <w:b/>
                <w:color w:val="000000" w:themeColor="text1"/>
              </w:rPr>
            </w:pPr>
            <w:r w:rsidRPr="004B728A">
              <w:rPr>
                <w:rFonts w:cstheme="minorHAnsi"/>
              </w:rPr>
              <w:t xml:space="preserve">  1.</w:t>
            </w:r>
          </w:p>
        </w:tc>
        <w:tc>
          <w:tcPr>
            <w:tcW w:w="993" w:type="dxa"/>
          </w:tcPr>
          <w:p w14:paraId="15B49223" w14:textId="289F0B11" w:rsidR="00602D3F" w:rsidRPr="004B728A" w:rsidRDefault="00602D3F" w:rsidP="00602D3F">
            <w:pPr>
              <w:tabs>
                <w:tab w:val="left" w:pos="2593"/>
              </w:tabs>
              <w:jc w:val="center"/>
              <w:rPr>
                <w:rFonts w:cstheme="minorHAnsi"/>
                <w:b/>
                <w:color w:val="000000" w:themeColor="text1"/>
              </w:rPr>
            </w:pPr>
            <w:r w:rsidRPr="004B728A">
              <w:rPr>
                <w:rFonts w:cstheme="minorHAnsi"/>
              </w:rPr>
              <w:t>преамбула</w:t>
            </w:r>
          </w:p>
        </w:tc>
        <w:tc>
          <w:tcPr>
            <w:tcW w:w="4820" w:type="dxa"/>
          </w:tcPr>
          <w:p w14:paraId="4B571478" w14:textId="5A489E0D" w:rsidR="00602D3F" w:rsidRPr="004B728A" w:rsidRDefault="00602D3F" w:rsidP="00602D3F">
            <w:pPr>
              <w:tabs>
                <w:tab w:val="left" w:pos="2593"/>
              </w:tabs>
              <w:ind w:left="45" w:firstLine="284"/>
              <w:jc w:val="both"/>
              <w:rPr>
                <w:rFonts w:cstheme="minorHAnsi"/>
                <w:b/>
                <w:color w:val="000000" w:themeColor="text1"/>
              </w:rPr>
            </w:pPr>
            <w:proofErr w:type="gramStart"/>
            <w:r w:rsidRPr="004B728A">
              <w:rPr>
                <w:rFonts w:eastAsia="Times New Roman" w:cstheme="minorHAnsi"/>
              </w:rPr>
              <w:t xml:space="preserve">В соответствии с подпунктом 7-1) статьи 16 Закона Республики Казахстан </w:t>
            </w:r>
            <w:r w:rsidRPr="004B728A">
              <w:rPr>
                <w:rFonts w:eastAsia="Times New Roman" w:cstheme="minorHAnsi"/>
                <w:b/>
              </w:rPr>
              <w:t xml:space="preserve">от 4 декабря 2015 года </w:t>
            </w:r>
            <w:r w:rsidRPr="004B728A">
              <w:rPr>
                <w:rFonts w:eastAsia="Times New Roman" w:cstheme="minorHAnsi"/>
              </w:rPr>
              <w:t>«О государственных закупках» ПРИКАЗЫВАЮ:</w:t>
            </w:r>
            <w:proofErr w:type="gramEnd"/>
          </w:p>
        </w:tc>
        <w:tc>
          <w:tcPr>
            <w:tcW w:w="4821" w:type="dxa"/>
          </w:tcPr>
          <w:p w14:paraId="66B90B92" w14:textId="5EE765A6" w:rsidR="00602D3F" w:rsidRPr="004B728A" w:rsidRDefault="00602D3F" w:rsidP="00602D3F">
            <w:pPr>
              <w:tabs>
                <w:tab w:val="left" w:pos="2593"/>
              </w:tabs>
              <w:ind w:left="42" w:firstLine="283"/>
              <w:jc w:val="both"/>
              <w:rPr>
                <w:rFonts w:cstheme="minorHAnsi"/>
                <w:b/>
                <w:color w:val="000000" w:themeColor="text1"/>
              </w:rPr>
            </w:pPr>
            <w:proofErr w:type="gramStart"/>
            <w:r w:rsidRPr="004B728A">
              <w:rPr>
                <w:rFonts w:eastAsia="Times New Roman" w:cstheme="minorHAnsi"/>
              </w:rPr>
              <w:t xml:space="preserve">В соответствии с подпунктом 7-1) статьи 16 Закона Республики Казахстан </w:t>
            </w:r>
            <w:r w:rsidRPr="004B728A">
              <w:rPr>
                <w:rFonts w:eastAsia="Times New Roman" w:cstheme="minorHAnsi"/>
                <w:b/>
              </w:rPr>
              <w:br/>
            </w:r>
            <w:r w:rsidRPr="004B728A">
              <w:rPr>
                <w:rFonts w:eastAsia="Times New Roman" w:cstheme="minorHAnsi"/>
              </w:rPr>
              <w:t>«О госу</w:t>
            </w:r>
            <w:bookmarkStart w:id="0" w:name="_GoBack"/>
            <w:bookmarkEnd w:id="0"/>
            <w:r w:rsidRPr="004B728A">
              <w:rPr>
                <w:rFonts w:eastAsia="Times New Roman" w:cstheme="minorHAnsi"/>
              </w:rPr>
              <w:t>дарственных закупках» ПРИКАЗЫВАЮ:</w:t>
            </w:r>
            <w:proofErr w:type="gramEnd"/>
          </w:p>
        </w:tc>
        <w:tc>
          <w:tcPr>
            <w:tcW w:w="3685" w:type="dxa"/>
          </w:tcPr>
          <w:p w14:paraId="17B80324" w14:textId="56751079" w:rsidR="00602D3F" w:rsidRPr="004B728A" w:rsidRDefault="00602D3F" w:rsidP="00602D3F">
            <w:pPr>
              <w:tabs>
                <w:tab w:val="left" w:pos="2593"/>
              </w:tabs>
              <w:ind w:firstLine="314"/>
              <w:jc w:val="both"/>
              <w:rPr>
                <w:rFonts w:cstheme="minorHAnsi"/>
                <w:b/>
                <w:color w:val="000000" w:themeColor="text1"/>
              </w:rPr>
            </w:pPr>
            <w:r w:rsidRPr="004B728A">
              <w:rPr>
                <w:rFonts w:eastAsia="Times New Roman" w:cstheme="minorHAnsi"/>
                <w:lang w:eastAsia="ru-RU"/>
              </w:rPr>
              <w:t xml:space="preserve">Приведение в соответствие с пунктом 5 статьи 25 Закона Республики Казахстан «О правовых актах» </w:t>
            </w:r>
            <w:r w:rsidRPr="004B728A">
              <w:rPr>
                <w:rFonts w:eastAsia="Times New Roman" w:cstheme="minorHAnsi"/>
                <w:i/>
                <w:lang w:eastAsia="ru-RU"/>
              </w:rPr>
              <w:t>При ссылке на законодательные акты указание номеров, под которыми они зарегистрированы, а также дат их принятия не требуется.</w:t>
            </w:r>
          </w:p>
        </w:tc>
      </w:tr>
      <w:tr w:rsidR="00602D3F" w:rsidRPr="004B728A" w14:paraId="78839503" w14:textId="77777777" w:rsidTr="00602D3F">
        <w:tc>
          <w:tcPr>
            <w:tcW w:w="14879" w:type="dxa"/>
            <w:gridSpan w:val="5"/>
          </w:tcPr>
          <w:p w14:paraId="26572718" w14:textId="0C88D479" w:rsidR="00602D3F" w:rsidRPr="004B728A" w:rsidRDefault="00602D3F" w:rsidP="00602D3F">
            <w:pPr>
              <w:tabs>
                <w:tab w:val="left" w:pos="2593"/>
              </w:tabs>
              <w:ind w:left="426"/>
              <w:jc w:val="center"/>
              <w:rPr>
                <w:rFonts w:cstheme="minorHAnsi"/>
                <w:b/>
                <w:color w:val="000000" w:themeColor="text1"/>
              </w:rPr>
            </w:pPr>
            <w:r w:rsidRPr="004B728A">
              <w:rPr>
                <w:rFonts w:cstheme="minorHAnsi"/>
                <w:b/>
                <w:color w:val="000000" w:themeColor="text1"/>
              </w:rPr>
              <w:t>Перечень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w:t>
            </w:r>
          </w:p>
        </w:tc>
      </w:tr>
      <w:tr w:rsidR="00602D3F" w:rsidRPr="004B728A" w14:paraId="056BE896" w14:textId="77777777" w:rsidTr="00602D3F">
        <w:trPr>
          <w:trHeight w:val="407"/>
        </w:trPr>
        <w:tc>
          <w:tcPr>
            <w:tcW w:w="560" w:type="dxa"/>
            <w:shd w:val="clear" w:color="auto" w:fill="auto"/>
          </w:tcPr>
          <w:p w14:paraId="6DF37753" w14:textId="2B960570" w:rsidR="00602D3F" w:rsidRPr="004B728A" w:rsidRDefault="00602D3F" w:rsidP="00602D3F">
            <w:pPr>
              <w:jc w:val="center"/>
              <w:rPr>
                <w:rFonts w:cstheme="minorHAnsi"/>
              </w:rPr>
            </w:pPr>
            <w:r w:rsidRPr="004B728A">
              <w:rPr>
                <w:rFonts w:cstheme="minorHAnsi"/>
              </w:rPr>
              <w:t>2.</w:t>
            </w:r>
          </w:p>
        </w:tc>
        <w:tc>
          <w:tcPr>
            <w:tcW w:w="993" w:type="dxa"/>
          </w:tcPr>
          <w:p w14:paraId="2D3DC3C0" w14:textId="7A9A1802" w:rsidR="00602D3F" w:rsidRPr="004B728A" w:rsidRDefault="00602D3F" w:rsidP="00602D3F">
            <w:pPr>
              <w:ind w:firstLine="40"/>
              <w:jc w:val="center"/>
              <w:rPr>
                <w:rFonts w:cstheme="minorHAnsi"/>
                <w:color w:val="000000"/>
                <w:spacing w:val="2"/>
                <w:shd w:val="clear" w:color="auto" w:fill="FFFFFF"/>
              </w:rPr>
            </w:pPr>
            <w:r w:rsidRPr="004B728A">
              <w:rPr>
                <w:rFonts w:cstheme="minorHAnsi"/>
                <w:color w:val="000000"/>
                <w:spacing w:val="2"/>
                <w:shd w:val="clear" w:color="auto" w:fill="FFFFFF"/>
              </w:rPr>
              <w:t>Перечень</w:t>
            </w:r>
          </w:p>
        </w:tc>
        <w:tc>
          <w:tcPr>
            <w:tcW w:w="4820" w:type="dxa"/>
            <w:shd w:val="clear" w:color="auto" w:fill="auto"/>
          </w:tcPr>
          <w:p w14:paraId="2D9F8F26" w14:textId="13CCA760" w:rsidR="00602D3F" w:rsidRPr="004B728A" w:rsidRDefault="00602D3F" w:rsidP="00602D3F">
            <w:pPr>
              <w:ind w:firstLine="40"/>
              <w:jc w:val="center"/>
              <w:rPr>
                <w:rFonts w:cstheme="minorHAnsi"/>
                <w:color w:val="000000"/>
                <w:spacing w:val="2"/>
                <w:shd w:val="clear" w:color="auto" w:fill="FFFFFF"/>
              </w:rPr>
            </w:pPr>
          </w:p>
          <w:p w14:paraId="00DB10B0" w14:textId="2AF5AAA0" w:rsidR="00602D3F" w:rsidRPr="004B728A" w:rsidRDefault="00602D3F" w:rsidP="00602D3F">
            <w:pPr>
              <w:ind w:firstLine="40"/>
              <w:jc w:val="center"/>
              <w:rPr>
                <w:rFonts w:cstheme="minorHAnsi"/>
                <w:color w:val="000000"/>
                <w:spacing w:val="2"/>
                <w:shd w:val="clear" w:color="auto" w:fill="FFFFFF"/>
              </w:rPr>
            </w:pPr>
            <w:r w:rsidRPr="004B728A">
              <w:rPr>
                <w:rFonts w:cstheme="minorHAnsi"/>
                <w:color w:val="000000"/>
                <w:spacing w:val="2"/>
                <w:shd w:val="clear" w:color="auto" w:fill="FFFFFF"/>
              </w:rPr>
              <w:t>Перечень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w:t>
            </w:r>
          </w:p>
          <w:p w14:paraId="1AA2BA2F" w14:textId="77777777" w:rsidR="00602D3F" w:rsidRPr="004B728A" w:rsidRDefault="00602D3F" w:rsidP="00602D3F">
            <w:pPr>
              <w:ind w:firstLine="424"/>
              <w:jc w:val="center"/>
              <w:rPr>
                <w:rFonts w:cstheme="minorHAnsi"/>
                <w:color w:val="000000"/>
                <w:spacing w:val="2"/>
                <w:shd w:val="clear" w:color="auto" w:fill="FFFFFF"/>
              </w:rPr>
            </w:pPr>
          </w:p>
          <w:tbl>
            <w:tblPr>
              <w:tblW w:w="452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
              <w:gridCol w:w="1211"/>
              <w:gridCol w:w="3036"/>
            </w:tblGrid>
            <w:tr w:rsidR="00602D3F" w:rsidRPr="004B728A" w14:paraId="613B22BF" w14:textId="77777777" w:rsidTr="00FA5DDD">
              <w:trPr>
                <w:trHeight w:val="29"/>
              </w:trPr>
              <w:tc>
                <w:tcPr>
                  <w:tcW w:w="278" w:type="dxa"/>
                  <w:tcMar>
                    <w:top w:w="15" w:type="dxa"/>
                    <w:left w:w="15" w:type="dxa"/>
                    <w:bottom w:w="15" w:type="dxa"/>
                    <w:right w:w="15" w:type="dxa"/>
                  </w:tcMar>
                </w:tcPr>
                <w:p w14:paraId="0EE1FF1D" w14:textId="77777777" w:rsidR="00602D3F" w:rsidRPr="004B728A" w:rsidRDefault="00602D3F" w:rsidP="00602D3F">
                  <w:pPr>
                    <w:spacing w:after="0" w:line="240" w:lineRule="auto"/>
                    <w:ind w:left="20"/>
                    <w:jc w:val="both"/>
                    <w:rPr>
                      <w:rFonts w:cstheme="minorHAnsi"/>
                    </w:rPr>
                  </w:pPr>
                  <w:r w:rsidRPr="004B728A">
                    <w:rPr>
                      <w:rFonts w:cstheme="minorHAnsi"/>
                      <w:color w:val="000000"/>
                    </w:rPr>
                    <w:t xml:space="preserve">№ </w:t>
                  </w:r>
                </w:p>
              </w:tc>
              <w:tc>
                <w:tcPr>
                  <w:tcW w:w="1211" w:type="dxa"/>
                  <w:tcMar>
                    <w:top w:w="15" w:type="dxa"/>
                    <w:left w:w="15" w:type="dxa"/>
                    <w:bottom w:w="15" w:type="dxa"/>
                    <w:right w:w="15" w:type="dxa"/>
                  </w:tcMar>
                </w:tcPr>
                <w:p w14:paraId="0F04B216" w14:textId="77777777" w:rsidR="00602D3F" w:rsidRPr="004B728A" w:rsidRDefault="00602D3F" w:rsidP="00602D3F">
                  <w:pPr>
                    <w:spacing w:after="0" w:line="240" w:lineRule="auto"/>
                    <w:ind w:left="20"/>
                    <w:jc w:val="both"/>
                    <w:rPr>
                      <w:rFonts w:cstheme="minorHAnsi"/>
                    </w:rPr>
                  </w:pPr>
                  <w:r w:rsidRPr="004B728A">
                    <w:rPr>
                      <w:rFonts w:cstheme="minorHAnsi"/>
                      <w:color w:val="000000"/>
                    </w:rPr>
                    <w:t>Наименование</w:t>
                  </w:r>
                </w:p>
              </w:tc>
              <w:tc>
                <w:tcPr>
                  <w:tcW w:w="3036" w:type="dxa"/>
                  <w:tcMar>
                    <w:top w:w="15" w:type="dxa"/>
                    <w:left w:w="15" w:type="dxa"/>
                    <w:bottom w:w="15" w:type="dxa"/>
                    <w:right w:w="15" w:type="dxa"/>
                  </w:tcMar>
                </w:tcPr>
                <w:p w14:paraId="4230B276" w14:textId="77777777" w:rsidR="00602D3F" w:rsidRPr="004B728A" w:rsidRDefault="00602D3F" w:rsidP="00602D3F">
                  <w:pPr>
                    <w:spacing w:after="0" w:line="240" w:lineRule="auto"/>
                    <w:ind w:left="20"/>
                    <w:jc w:val="both"/>
                    <w:rPr>
                      <w:rFonts w:cstheme="minorHAnsi"/>
                    </w:rPr>
                  </w:pPr>
                  <w:r w:rsidRPr="004B728A">
                    <w:rPr>
                      <w:rFonts w:cstheme="minorHAnsi"/>
                      <w:color w:val="000000"/>
                    </w:rPr>
                    <w:t>Дополнительное требование</w:t>
                  </w:r>
                </w:p>
              </w:tc>
            </w:tr>
            <w:tr w:rsidR="00602D3F" w:rsidRPr="004B728A" w14:paraId="785C55F1" w14:textId="77777777" w:rsidTr="00FA5DDD">
              <w:trPr>
                <w:trHeight w:val="29"/>
              </w:trPr>
              <w:tc>
                <w:tcPr>
                  <w:tcW w:w="278" w:type="dxa"/>
                  <w:tcMar>
                    <w:top w:w="15" w:type="dxa"/>
                    <w:left w:w="15" w:type="dxa"/>
                    <w:bottom w:w="15" w:type="dxa"/>
                    <w:right w:w="15" w:type="dxa"/>
                  </w:tcMar>
                </w:tcPr>
                <w:p w14:paraId="34B0D6F9" w14:textId="77777777" w:rsidR="00602D3F" w:rsidRPr="004B728A" w:rsidRDefault="00602D3F" w:rsidP="00602D3F">
                  <w:pPr>
                    <w:spacing w:after="0" w:line="240" w:lineRule="auto"/>
                    <w:ind w:left="20"/>
                    <w:jc w:val="both"/>
                    <w:rPr>
                      <w:rFonts w:cstheme="minorHAnsi"/>
                    </w:rPr>
                  </w:pPr>
                  <w:r w:rsidRPr="004B728A">
                    <w:rPr>
                      <w:rFonts w:cstheme="minorHAnsi"/>
                      <w:color w:val="000000"/>
                    </w:rPr>
                    <w:t>1.</w:t>
                  </w:r>
                </w:p>
              </w:tc>
              <w:tc>
                <w:tcPr>
                  <w:tcW w:w="1211" w:type="dxa"/>
                  <w:tcMar>
                    <w:top w:w="15" w:type="dxa"/>
                    <w:left w:w="15" w:type="dxa"/>
                    <w:bottom w:w="15" w:type="dxa"/>
                    <w:right w:w="15" w:type="dxa"/>
                  </w:tcMar>
                </w:tcPr>
                <w:p w14:paraId="7F33E346" w14:textId="77777777" w:rsidR="00602D3F" w:rsidRPr="004B728A" w:rsidRDefault="00602D3F" w:rsidP="00602D3F">
                  <w:pPr>
                    <w:spacing w:after="0" w:line="240" w:lineRule="auto"/>
                    <w:ind w:left="20"/>
                    <w:jc w:val="both"/>
                    <w:rPr>
                      <w:rFonts w:cstheme="minorHAnsi"/>
                    </w:rPr>
                  </w:pPr>
                  <w:r w:rsidRPr="004B728A">
                    <w:rPr>
                      <w:rFonts w:cstheme="minorHAnsi"/>
                      <w:color w:val="000000"/>
                    </w:rPr>
                    <w:t>Услуги:</w:t>
                  </w:r>
                </w:p>
              </w:tc>
              <w:tc>
                <w:tcPr>
                  <w:tcW w:w="3036" w:type="dxa"/>
                  <w:tcMar>
                    <w:top w:w="15" w:type="dxa"/>
                    <w:left w:w="15" w:type="dxa"/>
                    <w:bottom w:w="15" w:type="dxa"/>
                    <w:right w:w="15" w:type="dxa"/>
                  </w:tcMar>
                </w:tcPr>
                <w:p w14:paraId="04A2E5F3" w14:textId="77777777" w:rsidR="00602D3F" w:rsidRPr="004B728A" w:rsidRDefault="00602D3F" w:rsidP="00602D3F">
                  <w:pPr>
                    <w:spacing w:after="0" w:line="240" w:lineRule="auto"/>
                    <w:jc w:val="both"/>
                    <w:rPr>
                      <w:rFonts w:cstheme="minorHAnsi"/>
                    </w:rPr>
                  </w:pPr>
                  <w:r w:rsidRPr="004B728A">
                    <w:rPr>
                      <w:rFonts w:cstheme="minorHAnsi"/>
                    </w:rPr>
                    <w:br/>
                  </w:r>
                </w:p>
              </w:tc>
            </w:tr>
            <w:tr w:rsidR="00602D3F" w:rsidRPr="004B728A" w14:paraId="30DDD878" w14:textId="77777777" w:rsidTr="00FA5DDD">
              <w:trPr>
                <w:trHeight w:val="29"/>
              </w:trPr>
              <w:tc>
                <w:tcPr>
                  <w:tcW w:w="278" w:type="dxa"/>
                  <w:tcMar>
                    <w:top w:w="15" w:type="dxa"/>
                    <w:left w:w="15" w:type="dxa"/>
                    <w:bottom w:w="15" w:type="dxa"/>
                    <w:right w:w="15" w:type="dxa"/>
                  </w:tcMar>
                </w:tcPr>
                <w:p w14:paraId="095A0760" w14:textId="77777777" w:rsidR="00602D3F" w:rsidRPr="004B728A" w:rsidRDefault="00602D3F" w:rsidP="00602D3F">
                  <w:pPr>
                    <w:spacing w:after="0" w:line="240" w:lineRule="auto"/>
                    <w:ind w:left="20"/>
                    <w:jc w:val="both"/>
                    <w:rPr>
                      <w:rFonts w:cstheme="minorHAnsi"/>
                    </w:rPr>
                  </w:pPr>
                  <w:r w:rsidRPr="004B728A">
                    <w:rPr>
                      <w:rFonts w:cstheme="minorHAnsi"/>
                      <w:color w:val="000000"/>
                    </w:rPr>
                    <w:t>1.1.</w:t>
                  </w:r>
                </w:p>
              </w:tc>
              <w:tc>
                <w:tcPr>
                  <w:tcW w:w="1211" w:type="dxa"/>
                  <w:tcMar>
                    <w:top w:w="15" w:type="dxa"/>
                    <w:left w:w="15" w:type="dxa"/>
                    <w:bottom w:w="15" w:type="dxa"/>
                    <w:right w:w="15" w:type="dxa"/>
                  </w:tcMar>
                </w:tcPr>
                <w:p w14:paraId="5DD99510" w14:textId="77777777" w:rsidR="00602D3F" w:rsidRPr="004B728A" w:rsidRDefault="00602D3F" w:rsidP="00602D3F">
                  <w:pPr>
                    <w:spacing w:after="0" w:line="240" w:lineRule="auto"/>
                    <w:ind w:left="20"/>
                    <w:jc w:val="both"/>
                    <w:rPr>
                      <w:rFonts w:cstheme="minorHAnsi"/>
                    </w:rPr>
                  </w:pPr>
                  <w:r w:rsidRPr="004B728A">
                    <w:rPr>
                      <w:rFonts w:cstheme="minorHAnsi"/>
                      <w:color w:val="000000"/>
                    </w:rPr>
                    <w:t>Услуги по медицинск</w:t>
                  </w:r>
                  <w:r w:rsidRPr="004B728A">
                    <w:rPr>
                      <w:rFonts w:cstheme="minorHAnsi"/>
                      <w:color w:val="000000"/>
                    </w:rPr>
                    <w:lastRenderedPageBreak/>
                    <w:t>ому осмотру</w:t>
                  </w:r>
                </w:p>
              </w:tc>
              <w:tc>
                <w:tcPr>
                  <w:tcW w:w="3036" w:type="dxa"/>
                  <w:tcMar>
                    <w:top w:w="15" w:type="dxa"/>
                    <w:left w:w="15" w:type="dxa"/>
                    <w:bottom w:w="15" w:type="dxa"/>
                    <w:right w:w="15" w:type="dxa"/>
                  </w:tcMar>
                </w:tcPr>
                <w:p w14:paraId="7F386093" w14:textId="77777777" w:rsidR="00602D3F" w:rsidRPr="004B728A" w:rsidRDefault="00602D3F" w:rsidP="00602D3F">
                  <w:pPr>
                    <w:spacing w:after="0" w:line="240" w:lineRule="auto"/>
                    <w:ind w:left="20"/>
                    <w:jc w:val="both"/>
                    <w:rPr>
                      <w:rFonts w:cstheme="minorHAnsi"/>
                    </w:rPr>
                  </w:pPr>
                  <w:r w:rsidRPr="004B728A">
                    <w:rPr>
                      <w:rFonts w:cstheme="minorHAnsi"/>
                      <w:color w:val="000000"/>
                    </w:rPr>
                    <w:lastRenderedPageBreak/>
                    <w:t xml:space="preserve">Потенциальные поставщики и поставщики, оказывающие </w:t>
                  </w:r>
                  <w:r w:rsidRPr="004B728A">
                    <w:rPr>
                      <w:rFonts w:cstheme="minorHAnsi"/>
                      <w:color w:val="000000"/>
                    </w:rPr>
                    <w:lastRenderedPageBreak/>
                    <w:t>услуги по медицинскому осмотру должны находиться на территории соответствующей административно-территориальной единицы (области, города республиканского значения и столицы), на которой планируется приобретение указанных услуг</w:t>
                  </w:r>
                </w:p>
              </w:tc>
            </w:tr>
            <w:tr w:rsidR="00602D3F" w:rsidRPr="004B728A" w14:paraId="5EF020E8" w14:textId="77777777" w:rsidTr="00FA5DDD">
              <w:trPr>
                <w:trHeight w:val="29"/>
              </w:trPr>
              <w:tc>
                <w:tcPr>
                  <w:tcW w:w="278" w:type="dxa"/>
                  <w:tcMar>
                    <w:top w:w="15" w:type="dxa"/>
                    <w:left w:w="15" w:type="dxa"/>
                    <w:bottom w:w="15" w:type="dxa"/>
                    <w:right w:w="15" w:type="dxa"/>
                  </w:tcMar>
                </w:tcPr>
                <w:p w14:paraId="49C6512E" w14:textId="77777777" w:rsidR="00602D3F" w:rsidRPr="004B728A" w:rsidRDefault="00602D3F" w:rsidP="00602D3F">
                  <w:pPr>
                    <w:spacing w:after="0" w:line="240" w:lineRule="auto"/>
                    <w:ind w:left="20"/>
                    <w:jc w:val="both"/>
                    <w:rPr>
                      <w:rFonts w:cstheme="minorHAnsi"/>
                    </w:rPr>
                  </w:pPr>
                  <w:r w:rsidRPr="004B728A">
                    <w:rPr>
                      <w:rFonts w:cstheme="minorHAnsi"/>
                      <w:color w:val="000000"/>
                    </w:rPr>
                    <w:lastRenderedPageBreak/>
                    <w:t>1.2.</w:t>
                  </w:r>
                </w:p>
              </w:tc>
              <w:tc>
                <w:tcPr>
                  <w:tcW w:w="1211" w:type="dxa"/>
                  <w:tcMar>
                    <w:top w:w="15" w:type="dxa"/>
                    <w:left w:w="15" w:type="dxa"/>
                    <w:bottom w:w="15" w:type="dxa"/>
                    <w:right w:w="15" w:type="dxa"/>
                  </w:tcMar>
                </w:tcPr>
                <w:p w14:paraId="58252687" w14:textId="77777777" w:rsidR="00602D3F" w:rsidRPr="004B728A" w:rsidRDefault="00602D3F" w:rsidP="00602D3F">
                  <w:pPr>
                    <w:spacing w:after="0" w:line="240" w:lineRule="auto"/>
                    <w:ind w:left="20"/>
                    <w:jc w:val="both"/>
                    <w:rPr>
                      <w:rFonts w:cstheme="minorHAnsi"/>
                    </w:rPr>
                  </w:pPr>
                  <w:r w:rsidRPr="004B728A">
                    <w:rPr>
                      <w:rFonts w:cstheme="minorHAnsi"/>
                      <w:color w:val="000000"/>
                    </w:rPr>
                    <w:t>Услуги по организации питания</w:t>
                  </w:r>
                </w:p>
              </w:tc>
              <w:tc>
                <w:tcPr>
                  <w:tcW w:w="3036" w:type="dxa"/>
                  <w:tcMar>
                    <w:top w:w="15" w:type="dxa"/>
                    <w:left w:w="15" w:type="dxa"/>
                    <w:bottom w:w="15" w:type="dxa"/>
                    <w:right w:w="15" w:type="dxa"/>
                  </w:tcMar>
                </w:tcPr>
                <w:p w14:paraId="2443FA90" w14:textId="77777777" w:rsidR="00602D3F" w:rsidRPr="004B728A" w:rsidRDefault="00602D3F" w:rsidP="00602D3F">
                  <w:pPr>
                    <w:spacing w:after="0" w:line="240" w:lineRule="auto"/>
                    <w:ind w:left="20"/>
                    <w:jc w:val="both"/>
                    <w:rPr>
                      <w:rFonts w:cstheme="minorHAnsi"/>
                    </w:rPr>
                  </w:pPr>
                  <w:r w:rsidRPr="004B728A">
                    <w:rPr>
                      <w:rFonts w:cstheme="minorHAnsi"/>
                      <w:color w:val="000000"/>
                    </w:rPr>
                    <w:t>Потенциальные поставщики и поставщики, оказывающие услуги по организации питания должны находиться на территории соответствующей административно-территориальной единицы (области, города республиканского значения и столицы), на которой планируется приобретение указанных услуг</w:t>
                  </w:r>
                </w:p>
              </w:tc>
            </w:tr>
            <w:tr w:rsidR="00602D3F" w:rsidRPr="004B728A" w14:paraId="40A98EAB" w14:textId="77777777" w:rsidTr="00FA5DDD">
              <w:trPr>
                <w:trHeight w:val="29"/>
              </w:trPr>
              <w:tc>
                <w:tcPr>
                  <w:tcW w:w="278" w:type="dxa"/>
                  <w:tcMar>
                    <w:top w:w="15" w:type="dxa"/>
                    <w:left w:w="15" w:type="dxa"/>
                    <w:bottom w:w="15" w:type="dxa"/>
                    <w:right w:w="15" w:type="dxa"/>
                  </w:tcMar>
                </w:tcPr>
                <w:p w14:paraId="3D2B3FC5" w14:textId="77777777" w:rsidR="00602D3F" w:rsidRPr="004B728A" w:rsidRDefault="00602D3F" w:rsidP="00602D3F">
                  <w:pPr>
                    <w:spacing w:after="0" w:line="240" w:lineRule="auto"/>
                    <w:ind w:left="20"/>
                    <w:jc w:val="both"/>
                    <w:rPr>
                      <w:rFonts w:cstheme="minorHAnsi"/>
                    </w:rPr>
                  </w:pPr>
                  <w:r w:rsidRPr="004B728A">
                    <w:rPr>
                      <w:rFonts w:cstheme="minorHAnsi"/>
                      <w:color w:val="000000"/>
                    </w:rPr>
                    <w:t>1.3.</w:t>
                  </w:r>
                </w:p>
              </w:tc>
              <w:tc>
                <w:tcPr>
                  <w:tcW w:w="1211" w:type="dxa"/>
                  <w:tcMar>
                    <w:top w:w="15" w:type="dxa"/>
                    <w:left w:w="15" w:type="dxa"/>
                    <w:bottom w:w="15" w:type="dxa"/>
                    <w:right w:w="15" w:type="dxa"/>
                  </w:tcMar>
                </w:tcPr>
                <w:p w14:paraId="3F3A3A17" w14:textId="77777777" w:rsidR="00602D3F" w:rsidRPr="004B728A" w:rsidRDefault="00602D3F" w:rsidP="00602D3F">
                  <w:pPr>
                    <w:spacing w:after="0" w:line="240" w:lineRule="auto"/>
                    <w:ind w:left="20"/>
                    <w:jc w:val="both"/>
                    <w:rPr>
                      <w:rFonts w:cstheme="minorHAnsi"/>
                    </w:rPr>
                  </w:pPr>
                  <w:r w:rsidRPr="004B728A">
                    <w:rPr>
                      <w:rFonts w:cstheme="minorHAnsi"/>
                      <w:color w:val="000000"/>
                    </w:rPr>
                    <w:t>Услуги по утилизации медицинских отходов</w:t>
                  </w:r>
                </w:p>
              </w:tc>
              <w:tc>
                <w:tcPr>
                  <w:tcW w:w="3036" w:type="dxa"/>
                  <w:tcMar>
                    <w:top w:w="15" w:type="dxa"/>
                    <w:left w:w="15" w:type="dxa"/>
                    <w:bottom w:w="15" w:type="dxa"/>
                    <w:right w:w="15" w:type="dxa"/>
                  </w:tcMar>
                </w:tcPr>
                <w:p w14:paraId="37D34FCF" w14:textId="77777777" w:rsidR="00602D3F" w:rsidRPr="004B728A" w:rsidRDefault="00602D3F" w:rsidP="00602D3F">
                  <w:pPr>
                    <w:spacing w:after="0" w:line="240" w:lineRule="auto"/>
                    <w:ind w:left="20"/>
                    <w:jc w:val="both"/>
                    <w:rPr>
                      <w:rFonts w:cstheme="minorHAnsi"/>
                    </w:rPr>
                  </w:pPr>
                  <w:r w:rsidRPr="004B728A">
                    <w:rPr>
                      <w:rFonts w:cstheme="minorHAnsi"/>
                      <w:color w:val="000000"/>
                    </w:rPr>
                    <w:t>Потенциальные поставщики и поставщики, оказывающие услуги по утилизации медицинских отходов должны находиться на территории соответствующей административно-территориальной единицы (области, города республиканского значения и столицы), на которой планируется приобретение указанных услуг</w:t>
                  </w:r>
                </w:p>
              </w:tc>
            </w:tr>
          </w:tbl>
          <w:p w14:paraId="303590E8" w14:textId="6F1BDAB8" w:rsidR="00602D3F" w:rsidRPr="004B728A" w:rsidRDefault="00602D3F" w:rsidP="00602D3F">
            <w:pPr>
              <w:jc w:val="center"/>
              <w:rPr>
                <w:rFonts w:cstheme="minorHAnsi"/>
                <w:color w:val="000000"/>
                <w:spacing w:val="2"/>
                <w:shd w:val="clear" w:color="auto" w:fill="FFFFFF"/>
              </w:rPr>
            </w:pPr>
          </w:p>
        </w:tc>
        <w:tc>
          <w:tcPr>
            <w:tcW w:w="4821" w:type="dxa"/>
            <w:shd w:val="clear" w:color="auto" w:fill="auto"/>
          </w:tcPr>
          <w:p w14:paraId="21F49567" w14:textId="77777777" w:rsidR="00602D3F" w:rsidRPr="004B728A" w:rsidRDefault="00602D3F" w:rsidP="00602D3F">
            <w:pPr>
              <w:ind w:firstLine="40"/>
              <w:jc w:val="center"/>
              <w:rPr>
                <w:rFonts w:cstheme="minorHAnsi"/>
                <w:color w:val="000000"/>
                <w:spacing w:val="2"/>
                <w:shd w:val="clear" w:color="auto" w:fill="FFFFFF"/>
              </w:rPr>
            </w:pPr>
          </w:p>
          <w:p w14:paraId="3F145055" w14:textId="77777777" w:rsidR="00602D3F" w:rsidRPr="004B728A" w:rsidRDefault="00602D3F" w:rsidP="00602D3F">
            <w:pPr>
              <w:ind w:firstLine="40"/>
              <w:jc w:val="center"/>
              <w:rPr>
                <w:rFonts w:cstheme="minorHAnsi"/>
                <w:color w:val="000000"/>
                <w:spacing w:val="2"/>
                <w:shd w:val="clear" w:color="auto" w:fill="FFFFFF"/>
              </w:rPr>
            </w:pPr>
            <w:r w:rsidRPr="004B728A">
              <w:rPr>
                <w:rFonts w:cstheme="minorHAnsi"/>
                <w:color w:val="000000"/>
                <w:spacing w:val="2"/>
                <w:shd w:val="clear" w:color="auto" w:fill="FFFFFF"/>
              </w:rPr>
              <w:t>Перечень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w:t>
            </w:r>
          </w:p>
          <w:p w14:paraId="095AA466" w14:textId="77777777" w:rsidR="00602D3F" w:rsidRPr="004B728A" w:rsidRDefault="00602D3F" w:rsidP="00602D3F">
            <w:pPr>
              <w:ind w:firstLine="424"/>
              <w:jc w:val="center"/>
              <w:rPr>
                <w:rFonts w:cstheme="minorHAnsi"/>
                <w:color w:val="000000"/>
                <w:spacing w:val="2"/>
                <w:shd w:val="clear" w:color="auto" w:fill="FFFFFF"/>
              </w:rPr>
            </w:pPr>
          </w:p>
          <w:tbl>
            <w:tblPr>
              <w:tblW w:w="4536"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
              <w:gridCol w:w="1007"/>
              <w:gridCol w:w="3119"/>
            </w:tblGrid>
            <w:tr w:rsidR="00602D3F" w:rsidRPr="004B728A" w14:paraId="61F61E38" w14:textId="77777777" w:rsidTr="00602D3F">
              <w:trPr>
                <w:trHeight w:val="30"/>
              </w:trPr>
              <w:tc>
                <w:tcPr>
                  <w:tcW w:w="410" w:type="dxa"/>
                  <w:tcMar>
                    <w:top w:w="15" w:type="dxa"/>
                    <w:left w:w="15" w:type="dxa"/>
                    <w:bottom w:w="15" w:type="dxa"/>
                    <w:right w:w="15" w:type="dxa"/>
                  </w:tcMar>
                </w:tcPr>
                <w:p w14:paraId="75619686" w14:textId="77777777" w:rsidR="00602D3F" w:rsidRPr="004B728A" w:rsidRDefault="00602D3F" w:rsidP="00602D3F">
                  <w:pPr>
                    <w:spacing w:after="0" w:line="240" w:lineRule="auto"/>
                    <w:ind w:left="20"/>
                    <w:jc w:val="both"/>
                    <w:rPr>
                      <w:rFonts w:cstheme="minorHAnsi"/>
                    </w:rPr>
                  </w:pPr>
                  <w:r w:rsidRPr="004B728A">
                    <w:rPr>
                      <w:rFonts w:cstheme="minorHAnsi"/>
                      <w:color w:val="000000"/>
                    </w:rPr>
                    <w:t xml:space="preserve">№ </w:t>
                  </w:r>
                </w:p>
              </w:tc>
              <w:tc>
                <w:tcPr>
                  <w:tcW w:w="1007" w:type="dxa"/>
                  <w:tcMar>
                    <w:top w:w="15" w:type="dxa"/>
                    <w:left w:w="15" w:type="dxa"/>
                    <w:bottom w:w="15" w:type="dxa"/>
                    <w:right w:w="15" w:type="dxa"/>
                  </w:tcMar>
                </w:tcPr>
                <w:p w14:paraId="3BD878BC" w14:textId="77777777" w:rsidR="00602D3F" w:rsidRPr="004B728A" w:rsidRDefault="00602D3F" w:rsidP="00602D3F">
                  <w:pPr>
                    <w:spacing w:after="0" w:line="240" w:lineRule="auto"/>
                    <w:ind w:left="20"/>
                    <w:jc w:val="both"/>
                    <w:rPr>
                      <w:rFonts w:cstheme="minorHAnsi"/>
                    </w:rPr>
                  </w:pPr>
                  <w:r w:rsidRPr="004B728A">
                    <w:rPr>
                      <w:rFonts w:cstheme="minorHAnsi"/>
                      <w:color w:val="000000"/>
                    </w:rPr>
                    <w:t>Наименование</w:t>
                  </w:r>
                </w:p>
              </w:tc>
              <w:tc>
                <w:tcPr>
                  <w:tcW w:w="3119" w:type="dxa"/>
                  <w:tcMar>
                    <w:top w:w="15" w:type="dxa"/>
                    <w:left w:w="15" w:type="dxa"/>
                    <w:bottom w:w="15" w:type="dxa"/>
                    <w:right w:w="15" w:type="dxa"/>
                  </w:tcMar>
                </w:tcPr>
                <w:p w14:paraId="7A9C870E" w14:textId="77777777" w:rsidR="00602D3F" w:rsidRPr="004B728A" w:rsidRDefault="00602D3F" w:rsidP="00602D3F">
                  <w:pPr>
                    <w:spacing w:after="0" w:line="240" w:lineRule="auto"/>
                    <w:ind w:left="20"/>
                    <w:jc w:val="both"/>
                    <w:rPr>
                      <w:rFonts w:cstheme="minorHAnsi"/>
                    </w:rPr>
                  </w:pPr>
                  <w:r w:rsidRPr="004B728A">
                    <w:rPr>
                      <w:rFonts w:cstheme="minorHAnsi"/>
                      <w:color w:val="000000"/>
                    </w:rPr>
                    <w:t>Дополнительное требование</w:t>
                  </w:r>
                </w:p>
              </w:tc>
            </w:tr>
            <w:tr w:rsidR="00602D3F" w:rsidRPr="004B728A" w14:paraId="2ED630A1" w14:textId="77777777" w:rsidTr="00602D3F">
              <w:trPr>
                <w:trHeight w:val="30"/>
              </w:trPr>
              <w:tc>
                <w:tcPr>
                  <w:tcW w:w="410" w:type="dxa"/>
                  <w:tcMar>
                    <w:top w:w="15" w:type="dxa"/>
                    <w:left w:w="15" w:type="dxa"/>
                    <w:bottom w:w="15" w:type="dxa"/>
                    <w:right w:w="15" w:type="dxa"/>
                  </w:tcMar>
                </w:tcPr>
                <w:p w14:paraId="39F2272E" w14:textId="77777777" w:rsidR="00602D3F" w:rsidRPr="004B728A" w:rsidRDefault="00602D3F" w:rsidP="00602D3F">
                  <w:pPr>
                    <w:spacing w:after="0" w:line="240" w:lineRule="auto"/>
                    <w:ind w:left="20"/>
                    <w:jc w:val="both"/>
                    <w:rPr>
                      <w:rFonts w:cstheme="minorHAnsi"/>
                    </w:rPr>
                  </w:pPr>
                  <w:r w:rsidRPr="004B728A">
                    <w:rPr>
                      <w:rFonts w:cstheme="minorHAnsi"/>
                      <w:color w:val="000000"/>
                    </w:rPr>
                    <w:t>1.</w:t>
                  </w:r>
                </w:p>
              </w:tc>
              <w:tc>
                <w:tcPr>
                  <w:tcW w:w="1007" w:type="dxa"/>
                  <w:tcMar>
                    <w:top w:w="15" w:type="dxa"/>
                    <w:left w:w="15" w:type="dxa"/>
                    <w:bottom w:w="15" w:type="dxa"/>
                    <w:right w:w="15" w:type="dxa"/>
                  </w:tcMar>
                </w:tcPr>
                <w:p w14:paraId="19D5EB93" w14:textId="77777777" w:rsidR="00602D3F" w:rsidRPr="004B728A" w:rsidRDefault="00602D3F" w:rsidP="00602D3F">
                  <w:pPr>
                    <w:spacing w:after="0" w:line="240" w:lineRule="auto"/>
                    <w:ind w:left="20"/>
                    <w:jc w:val="both"/>
                    <w:rPr>
                      <w:rFonts w:cstheme="minorHAnsi"/>
                    </w:rPr>
                  </w:pPr>
                  <w:r w:rsidRPr="004B728A">
                    <w:rPr>
                      <w:rFonts w:cstheme="minorHAnsi"/>
                      <w:color w:val="000000"/>
                    </w:rPr>
                    <w:t>Услуги:</w:t>
                  </w:r>
                </w:p>
              </w:tc>
              <w:tc>
                <w:tcPr>
                  <w:tcW w:w="3119" w:type="dxa"/>
                  <w:tcMar>
                    <w:top w:w="15" w:type="dxa"/>
                    <w:left w:w="15" w:type="dxa"/>
                    <w:bottom w:w="15" w:type="dxa"/>
                    <w:right w:w="15" w:type="dxa"/>
                  </w:tcMar>
                </w:tcPr>
                <w:p w14:paraId="3EBB3467" w14:textId="77777777" w:rsidR="00602D3F" w:rsidRPr="004B728A" w:rsidRDefault="00602D3F" w:rsidP="00602D3F">
                  <w:pPr>
                    <w:spacing w:after="0" w:line="240" w:lineRule="auto"/>
                    <w:jc w:val="both"/>
                    <w:rPr>
                      <w:rFonts w:cstheme="minorHAnsi"/>
                    </w:rPr>
                  </w:pPr>
                  <w:r w:rsidRPr="004B728A">
                    <w:rPr>
                      <w:rFonts w:cstheme="minorHAnsi"/>
                    </w:rPr>
                    <w:br/>
                  </w:r>
                </w:p>
              </w:tc>
            </w:tr>
            <w:tr w:rsidR="00602D3F" w:rsidRPr="004B728A" w14:paraId="2CEAAB30" w14:textId="77777777" w:rsidTr="00602D3F">
              <w:trPr>
                <w:trHeight w:val="30"/>
              </w:trPr>
              <w:tc>
                <w:tcPr>
                  <w:tcW w:w="410" w:type="dxa"/>
                  <w:tcMar>
                    <w:top w:w="15" w:type="dxa"/>
                    <w:left w:w="15" w:type="dxa"/>
                    <w:bottom w:w="15" w:type="dxa"/>
                    <w:right w:w="15" w:type="dxa"/>
                  </w:tcMar>
                </w:tcPr>
                <w:p w14:paraId="6A1468D4" w14:textId="77777777" w:rsidR="00602D3F" w:rsidRPr="004B728A" w:rsidRDefault="00602D3F" w:rsidP="00602D3F">
                  <w:pPr>
                    <w:spacing w:after="0" w:line="240" w:lineRule="auto"/>
                    <w:ind w:left="20"/>
                    <w:jc w:val="both"/>
                    <w:rPr>
                      <w:rFonts w:cstheme="minorHAnsi"/>
                    </w:rPr>
                  </w:pPr>
                  <w:r w:rsidRPr="004B728A">
                    <w:rPr>
                      <w:rFonts w:cstheme="minorHAnsi"/>
                      <w:color w:val="000000"/>
                    </w:rPr>
                    <w:t>1.1.</w:t>
                  </w:r>
                </w:p>
              </w:tc>
              <w:tc>
                <w:tcPr>
                  <w:tcW w:w="1007" w:type="dxa"/>
                  <w:tcMar>
                    <w:top w:w="15" w:type="dxa"/>
                    <w:left w:w="15" w:type="dxa"/>
                    <w:bottom w:w="15" w:type="dxa"/>
                    <w:right w:w="15" w:type="dxa"/>
                  </w:tcMar>
                </w:tcPr>
                <w:p w14:paraId="2C066CC7" w14:textId="77777777" w:rsidR="00602D3F" w:rsidRPr="004B728A" w:rsidRDefault="00602D3F" w:rsidP="00602D3F">
                  <w:pPr>
                    <w:spacing w:after="0" w:line="240" w:lineRule="auto"/>
                    <w:ind w:left="20"/>
                    <w:jc w:val="both"/>
                    <w:rPr>
                      <w:rFonts w:cstheme="minorHAnsi"/>
                    </w:rPr>
                  </w:pPr>
                  <w:r w:rsidRPr="004B728A">
                    <w:rPr>
                      <w:rFonts w:cstheme="minorHAnsi"/>
                      <w:color w:val="000000"/>
                    </w:rPr>
                    <w:t>Услуги по медицинс</w:t>
                  </w:r>
                  <w:r w:rsidRPr="004B728A">
                    <w:rPr>
                      <w:rFonts w:cstheme="minorHAnsi"/>
                      <w:color w:val="000000"/>
                    </w:rPr>
                    <w:lastRenderedPageBreak/>
                    <w:t>кому осмотру</w:t>
                  </w:r>
                </w:p>
              </w:tc>
              <w:tc>
                <w:tcPr>
                  <w:tcW w:w="3119" w:type="dxa"/>
                  <w:tcMar>
                    <w:top w:w="15" w:type="dxa"/>
                    <w:left w:w="15" w:type="dxa"/>
                    <w:bottom w:w="15" w:type="dxa"/>
                    <w:right w:w="15" w:type="dxa"/>
                  </w:tcMar>
                </w:tcPr>
                <w:p w14:paraId="0D87C704" w14:textId="77777777" w:rsidR="00602D3F" w:rsidRPr="004B728A" w:rsidRDefault="00602D3F" w:rsidP="00602D3F">
                  <w:pPr>
                    <w:spacing w:after="0" w:line="240" w:lineRule="auto"/>
                    <w:ind w:left="20"/>
                    <w:jc w:val="both"/>
                    <w:rPr>
                      <w:rFonts w:cstheme="minorHAnsi"/>
                    </w:rPr>
                  </w:pPr>
                  <w:r w:rsidRPr="004B728A">
                    <w:rPr>
                      <w:rFonts w:cstheme="minorHAnsi"/>
                      <w:color w:val="000000"/>
                    </w:rPr>
                    <w:lastRenderedPageBreak/>
                    <w:t xml:space="preserve">Потенциальные поставщики и поставщики, оказывающие </w:t>
                  </w:r>
                  <w:r w:rsidRPr="004B728A">
                    <w:rPr>
                      <w:rFonts w:cstheme="minorHAnsi"/>
                      <w:color w:val="000000"/>
                    </w:rPr>
                    <w:lastRenderedPageBreak/>
                    <w:t>услуги по медицинскому осмотру должны находиться на территории соответствующей административно-территориальной единицы (области, города республиканского значения и столицы), на которой планируется приобретение указанных услуг</w:t>
                  </w:r>
                </w:p>
              </w:tc>
            </w:tr>
            <w:tr w:rsidR="00602D3F" w:rsidRPr="004B728A" w14:paraId="1B334FD7" w14:textId="77777777" w:rsidTr="00602D3F">
              <w:trPr>
                <w:trHeight w:val="30"/>
              </w:trPr>
              <w:tc>
                <w:tcPr>
                  <w:tcW w:w="410" w:type="dxa"/>
                  <w:tcMar>
                    <w:top w:w="15" w:type="dxa"/>
                    <w:left w:w="15" w:type="dxa"/>
                    <w:bottom w:w="15" w:type="dxa"/>
                    <w:right w:w="15" w:type="dxa"/>
                  </w:tcMar>
                </w:tcPr>
                <w:p w14:paraId="41B615E5" w14:textId="77777777" w:rsidR="00602D3F" w:rsidRPr="004B728A" w:rsidRDefault="00602D3F" w:rsidP="00602D3F">
                  <w:pPr>
                    <w:spacing w:after="0" w:line="240" w:lineRule="auto"/>
                    <w:ind w:left="20"/>
                    <w:jc w:val="both"/>
                    <w:rPr>
                      <w:rFonts w:cstheme="minorHAnsi"/>
                    </w:rPr>
                  </w:pPr>
                  <w:r w:rsidRPr="004B728A">
                    <w:rPr>
                      <w:rFonts w:cstheme="minorHAnsi"/>
                      <w:color w:val="000000"/>
                    </w:rPr>
                    <w:lastRenderedPageBreak/>
                    <w:t>1.2.</w:t>
                  </w:r>
                </w:p>
              </w:tc>
              <w:tc>
                <w:tcPr>
                  <w:tcW w:w="1007" w:type="dxa"/>
                  <w:tcMar>
                    <w:top w:w="15" w:type="dxa"/>
                    <w:left w:w="15" w:type="dxa"/>
                    <w:bottom w:w="15" w:type="dxa"/>
                    <w:right w:w="15" w:type="dxa"/>
                  </w:tcMar>
                </w:tcPr>
                <w:p w14:paraId="0172DAA5" w14:textId="77777777" w:rsidR="00602D3F" w:rsidRPr="004B728A" w:rsidRDefault="00602D3F" w:rsidP="00602D3F">
                  <w:pPr>
                    <w:spacing w:after="0" w:line="240" w:lineRule="auto"/>
                    <w:ind w:left="20"/>
                    <w:jc w:val="both"/>
                    <w:rPr>
                      <w:rFonts w:cstheme="minorHAnsi"/>
                    </w:rPr>
                  </w:pPr>
                  <w:r w:rsidRPr="004B728A">
                    <w:rPr>
                      <w:rFonts w:cstheme="minorHAnsi"/>
                      <w:color w:val="000000"/>
                    </w:rPr>
                    <w:t>Услуги по организации питания</w:t>
                  </w:r>
                </w:p>
              </w:tc>
              <w:tc>
                <w:tcPr>
                  <w:tcW w:w="3119" w:type="dxa"/>
                  <w:tcMar>
                    <w:top w:w="15" w:type="dxa"/>
                    <w:left w:w="15" w:type="dxa"/>
                    <w:bottom w:w="15" w:type="dxa"/>
                    <w:right w:w="15" w:type="dxa"/>
                  </w:tcMar>
                </w:tcPr>
                <w:p w14:paraId="2E3AA75C" w14:textId="77777777" w:rsidR="00602D3F" w:rsidRPr="004B728A" w:rsidRDefault="00602D3F" w:rsidP="00602D3F">
                  <w:pPr>
                    <w:spacing w:after="0" w:line="240" w:lineRule="auto"/>
                    <w:ind w:left="20"/>
                    <w:jc w:val="both"/>
                    <w:rPr>
                      <w:rFonts w:cstheme="minorHAnsi"/>
                    </w:rPr>
                  </w:pPr>
                  <w:r w:rsidRPr="004B728A">
                    <w:rPr>
                      <w:rFonts w:cstheme="minorHAnsi"/>
                      <w:color w:val="000000"/>
                    </w:rPr>
                    <w:t>Потенциальные поставщики и поставщики, оказывающие услуги по организации питания должны находиться на территории соответствующей административно-территориальной единицы (области, города республиканского значения и столицы), на которой планируется приобретение указанных услуг</w:t>
                  </w:r>
                </w:p>
              </w:tc>
            </w:tr>
            <w:tr w:rsidR="00602D3F" w:rsidRPr="004B728A" w14:paraId="7107EA4E" w14:textId="77777777" w:rsidTr="00602D3F">
              <w:trPr>
                <w:trHeight w:val="30"/>
              </w:trPr>
              <w:tc>
                <w:tcPr>
                  <w:tcW w:w="410" w:type="dxa"/>
                  <w:tcMar>
                    <w:top w:w="15" w:type="dxa"/>
                    <w:left w:w="15" w:type="dxa"/>
                    <w:bottom w:w="15" w:type="dxa"/>
                    <w:right w:w="15" w:type="dxa"/>
                  </w:tcMar>
                </w:tcPr>
                <w:p w14:paraId="1A8A9ACD" w14:textId="77777777" w:rsidR="00602D3F" w:rsidRPr="004B728A" w:rsidRDefault="00602D3F" w:rsidP="00602D3F">
                  <w:pPr>
                    <w:spacing w:after="0" w:line="240" w:lineRule="auto"/>
                    <w:ind w:left="20"/>
                    <w:jc w:val="both"/>
                    <w:rPr>
                      <w:rFonts w:cstheme="minorHAnsi"/>
                    </w:rPr>
                  </w:pPr>
                  <w:r w:rsidRPr="004B728A">
                    <w:rPr>
                      <w:rFonts w:cstheme="minorHAnsi"/>
                      <w:color w:val="000000"/>
                    </w:rPr>
                    <w:t>1.3.</w:t>
                  </w:r>
                </w:p>
              </w:tc>
              <w:tc>
                <w:tcPr>
                  <w:tcW w:w="1007" w:type="dxa"/>
                  <w:tcMar>
                    <w:top w:w="15" w:type="dxa"/>
                    <w:left w:w="15" w:type="dxa"/>
                    <w:bottom w:w="15" w:type="dxa"/>
                    <w:right w:w="15" w:type="dxa"/>
                  </w:tcMar>
                </w:tcPr>
                <w:p w14:paraId="52616255" w14:textId="77777777" w:rsidR="00602D3F" w:rsidRPr="004B728A" w:rsidRDefault="00602D3F" w:rsidP="00602D3F">
                  <w:pPr>
                    <w:spacing w:after="0" w:line="240" w:lineRule="auto"/>
                    <w:ind w:left="20"/>
                    <w:jc w:val="both"/>
                    <w:rPr>
                      <w:rFonts w:cstheme="minorHAnsi"/>
                    </w:rPr>
                  </w:pPr>
                  <w:r w:rsidRPr="004B728A">
                    <w:rPr>
                      <w:rFonts w:cstheme="minorHAnsi"/>
                      <w:color w:val="000000"/>
                    </w:rPr>
                    <w:t>Услуги по утилизации медицинских отходов</w:t>
                  </w:r>
                </w:p>
              </w:tc>
              <w:tc>
                <w:tcPr>
                  <w:tcW w:w="3119" w:type="dxa"/>
                  <w:tcMar>
                    <w:top w:w="15" w:type="dxa"/>
                    <w:left w:w="15" w:type="dxa"/>
                    <w:bottom w:w="15" w:type="dxa"/>
                    <w:right w:w="15" w:type="dxa"/>
                  </w:tcMar>
                </w:tcPr>
                <w:p w14:paraId="7D062D61" w14:textId="77777777" w:rsidR="00602D3F" w:rsidRPr="004B728A" w:rsidRDefault="00602D3F" w:rsidP="00602D3F">
                  <w:pPr>
                    <w:spacing w:after="0" w:line="240" w:lineRule="auto"/>
                    <w:ind w:left="20"/>
                    <w:jc w:val="both"/>
                    <w:rPr>
                      <w:rFonts w:cstheme="minorHAnsi"/>
                    </w:rPr>
                  </w:pPr>
                  <w:r w:rsidRPr="004B728A">
                    <w:rPr>
                      <w:rFonts w:cstheme="minorHAnsi"/>
                      <w:color w:val="000000"/>
                    </w:rPr>
                    <w:t>Потенциальные поставщики и поставщики, оказывающие услуги по утилизации медицинских отходов должны находиться на территории соответствующей административно-территориальной единицы (области, города республиканского значения и столицы), на которой планируется приобретение указанных услуг</w:t>
                  </w:r>
                </w:p>
              </w:tc>
            </w:tr>
            <w:tr w:rsidR="00602D3F" w:rsidRPr="004B728A" w14:paraId="58BE6396" w14:textId="77777777" w:rsidTr="00602D3F">
              <w:trPr>
                <w:trHeight w:val="30"/>
              </w:trPr>
              <w:tc>
                <w:tcPr>
                  <w:tcW w:w="410" w:type="dxa"/>
                  <w:tcMar>
                    <w:top w:w="15" w:type="dxa"/>
                    <w:left w:w="15" w:type="dxa"/>
                    <w:bottom w:w="15" w:type="dxa"/>
                    <w:right w:w="15" w:type="dxa"/>
                  </w:tcMar>
                </w:tcPr>
                <w:p w14:paraId="57B4AD24" w14:textId="77777777" w:rsidR="00602D3F" w:rsidRPr="004B728A" w:rsidRDefault="00602D3F" w:rsidP="00602D3F">
                  <w:pPr>
                    <w:spacing w:after="0" w:line="240" w:lineRule="auto"/>
                    <w:ind w:left="20"/>
                    <w:jc w:val="both"/>
                    <w:rPr>
                      <w:rFonts w:cstheme="minorHAnsi"/>
                      <w:b/>
                      <w:color w:val="000000"/>
                    </w:rPr>
                  </w:pPr>
                  <w:r w:rsidRPr="004B728A">
                    <w:rPr>
                      <w:rFonts w:cstheme="minorHAnsi"/>
                      <w:b/>
                      <w:color w:val="000000"/>
                    </w:rPr>
                    <w:t>1.4.</w:t>
                  </w:r>
                </w:p>
              </w:tc>
              <w:tc>
                <w:tcPr>
                  <w:tcW w:w="1007" w:type="dxa"/>
                  <w:tcMar>
                    <w:top w:w="15" w:type="dxa"/>
                    <w:left w:w="15" w:type="dxa"/>
                    <w:bottom w:w="15" w:type="dxa"/>
                    <w:right w:w="15" w:type="dxa"/>
                  </w:tcMar>
                </w:tcPr>
                <w:p w14:paraId="49633331" w14:textId="77777777" w:rsidR="00602D3F" w:rsidRPr="004B728A" w:rsidRDefault="00602D3F" w:rsidP="00602D3F">
                  <w:pPr>
                    <w:spacing w:after="0" w:line="240" w:lineRule="auto"/>
                    <w:ind w:left="20"/>
                    <w:jc w:val="both"/>
                    <w:rPr>
                      <w:rFonts w:cstheme="minorHAnsi"/>
                      <w:b/>
                      <w:color w:val="000000"/>
                    </w:rPr>
                  </w:pPr>
                  <w:r w:rsidRPr="004B728A">
                    <w:rPr>
                      <w:rFonts w:cstheme="minorHAnsi"/>
                      <w:b/>
                      <w:color w:val="000000"/>
                    </w:rPr>
                    <w:t xml:space="preserve">Услуги по </w:t>
                  </w:r>
                  <w:r w:rsidRPr="004B728A">
                    <w:rPr>
                      <w:rFonts w:cstheme="minorHAnsi"/>
                      <w:b/>
                      <w:color w:val="000000"/>
                    </w:rPr>
                    <w:lastRenderedPageBreak/>
                    <w:t>независимой оценке корпоративного управления</w:t>
                  </w:r>
                </w:p>
              </w:tc>
              <w:tc>
                <w:tcPr>
                  <w:tcW w:w="3119" w:type="dxa"/>
                  <w:tcMar>
                    <w:top w:w="15" w:type="dxa"/>
                    <w:left w:w="15" w:type="dxa"/>
                    <w:bottom w:w="15" w:type="dxa"/>
                    <w:right w:w="15" w:type="dxa"/>
                  </w:tcMar>
                </w:tcPr>
                <w:p w14:paraId="7DAFB4F7" w14:textId="7670F334" w:rsidR="00602D3F" w:rsidRPr="004B728A" w:rsidRDefault="00602D3F" w:rsidP="00602D3F">
                  <w:pPr>
                    <w:spacing w:after="0" w:line="240" w:lineRule="auto"/>
                    <w:ind w:left="20"/>
                    <w:jc w:val="both"/>
                    <w:rPr>
                      <w:rFonts w:cstheme="minorHAnsi"/>
                      <w:b/>
                      <w:color w:val="000000"/>
                    </w:rPr>
                  </w:pPr>
                  <w:r w:rsidRPr="004B728A">
                    <w:rPr>
                      <w:rFonts w:cstheme="minorHAnsi"/>
                      <w:b/>
                      <w:color w:val="000000"/>
                    </w:rPr>
                    <w:lastRenderedPageBreak/>
                    <w:t xml:space="preserve">Потенциальные поставщики и </w:t>
                  </w:r>
                  <w:r w:rsidRPr="004B728A">
                    <w:rPr>
                      <w:rFonts w:cstheme="minorHAnsi"/>
                      <w:b/>
                      <w:color w:val="000000"/>
                    </w:rPr>
                    <w:lastRenderedPageBreak/>
                    <w:t>поставщики, оказывающие услуги по независимой оценке корпоративного управления должны</w:t>
                  </w:r>
                  <w:r w:rsidRPr="004B728A">
                    <w:rPr>
                      <w:rFonts w:cstheme="minorHAnsi"/>
                      <w:b/>
                    </w:rPr>
                    <w:t xml:space="preserve"> </w:t>
                  </w:r>
                  <w:r w:rsidRPr="004B728A">
                    <w:rPr>
                      <w:rFonts w:cstheme="minorHAnsi"/>
                      <w:b/>
                      <w:color w:val="000000"/>
                    </w:rPr>
                    <w:t>иметь опыт по оценке систем корпоративного управления не менее пяти лет или в десяти крупных компаниях, как в Казахстане, так и за пределами Казахстана</w:t>
                  </w:r>
                </w:p>
              </w:tc>
            </w:tr>
            <w:tr w:rsidR="007F3D72" w:rsidRPr="004B728A" w14:paraId="2E96FFEF" w14:textId="77777777" w:rsidTr="00602D3F">
              <w:trPr>
                <w:trHeight w:val="30"/>
              </w:trPr>
              <w:tc>
                <w:tcPr>
                  <w:tcW w:w="410" w:type="dxa"/>
                  <w:tcMar>
                    <w:top w:w="15" w:type="dxa"/>
                    <w:left w:w="15" w:type="dxa"/>
                    <w:bottom w:w="15" w:type="dxa"/>
                    <w:right w:w="15" w:type="dxa"/>
                  </w:tcMar>
                </w:tcPr>
                <w:p w14:paraId="653C8EA0" w14:textId="452E7E6D" w:rsidR="007F3D72" w:rsidRPr="004B728A" w:rsidRDefault="007F3D72" w:rsidP="00602D3F">
                  <w:pPr>
                    <w:spacing w:after="0" w:line="240" w:lineRule="auto"/>
                    <w:ind w:left="20"/>
                    <w:jc w:val="both"/>
                    <w:rPr>
                      <w:rFonts w:cstheme="minorHAnsi"/>
                      <w:b/>
                      <w:color w:val="000000"/>
                    </w:rPr>
                  </w:pPr>
                  <w:r w:rsidRPr="004B728A">
                    <w:rPr>
                      <w:rFonts w:cstheme="minorHAnsi"/>
                      <w:b/>
                      <w:color w:val="000000"/>
                    </w:rPr>
                    <w:lastRenderedPageBreak/>
                    <w:t>1.5.</w:t>
                  </w:r>
                </w:p>
              </w:tc>
              <w:tc>
                <w:tcPr>
                  <w:tcW w:w="1007" w:type="dxa"/>
                  <w:tcMar>
                    <w:top w:w="15" w:type="dxa"/>
                    <w:left w:w="15" w:type="dxa"/>
                    <w:bottom w:w="15" w:type="dxa"/>
                    <w:right w:w="15" w:type="dxa"/>
                  </w:tcMar>
                </w:tcPr>
                <w:p w14:paraId="5F388B75" w14:textId="3CDFFC9E" w:rsidR="007F3D72" w:rsidRPr="004B728A" w:rsidRDefault="007F3D72" w:rsidP="00602D3F">
                  <w:pPr>
                    <w:spacing w:after="0" w:line="240" w:lineRule="auto"/>
                    <w:ind w:left="20"/>
                    <w:jc w:val="both"/>
                    <w:rPr>
                      <w:rFonts w:cstheme="minorHAnsi"/>
                      <w:b/>
                      <w:color w:val="000000"/>
                    </w:rPr>
                  </w:pPr>
                  <w:r w:rsidRPr="004B728A">
                    <w:rPr>
                      <w:rFonts w:cstheme="minorHAnsi"/>
                      <w:b/>
                      <w:color w:val="000000"/>
                    </w:rPr>
                    <w:t>Услуги по уходу за растениями</w:t>
                  </w:r>
                </w:p>
              </w:tc>
              <w:tc>
                <w:tcPr>
                  <w:tcW w:w="3119" w:type="dxa"/>
                  <w:tcMar>
                    <w:top w:w="15" w:type="dxa"/>
                    <w:left w:w="15" w:type="dxa"/>
                    <w:bottom w:w="15" w:type="dxa"/>
                    <w:right w:w="15" w:type="dxa"/>
                  </w:tcMar>
                </w:tcPr>
                <w:p w14:paraId="174AE099" w14:textId="4AFC6431" w:rsidR="007F3D72" w:rsidRPr="004B728A" w:rsidRDefault="007F3D72" w:rsidP="00602D3F">
                  <w:pPr>
                    <w:spacing w:after="0" w:line="240" w:lineRule="auto"/>
                    <w:ind w:left="20"/>
                    <w:jc w:val="both"/>
                    <w:rPr>
                      <w:rFonts w:cstheme="minorHAnsi"/>
                      <w:b/>
                      <w:color w:val="000000"/>
                    </w:rPr>
                  </w:pPr>
                  <w:r w:rsidRPr="004B728A">
                    <w:rPr>
                      <w:rFonts w:cstheme="minorHAnsi"/>
                      <w:b/>
                      <w:color w:val="000000"/>
                    </w:rPr>
                    <w:t>Потенциальные поставщики и поставщики, оказывающие услуги по уходу за растениями должны находиться на территории соответствующей административно-территориальной единицы (области, города республиканского значения и столицы), на которой планируется приобретение указанных услуг</w:t>
                  </w:r>
                </w:p>
              </w:tc>
            </w:tr>
          </w:tbl>
          <w:p w14:paraId="1204E189" w14:textId="2936C9ED" w:rsidR="00602D3F" w:rsidRPr="004B728A" w:rsidRDefault="00602D3F" w:rsidP="00602D3F">
            <w:pPr>
              <w:ind w:firstLine="427"/>
              <w:jc w:val="both"/>
              <w:rPr>
                <w:rFonts w:cstheme="minorHAnsi"/>
                <w:color w:val="000000"/>
                <w:spacing w:val="2"/>
                <w:shd w:val="clear" w:color="auto" w:fill="FFFFFF"/>
              </w:rPr>
            </w:pPr>
          </w:p>
        </w:tc>
        <w:tc>
          <w:tcPr>
            <w:tcW w:w="3685" w:type="dxa"/>
            <w:shd w:val="clear" w:color="auto" w:fill="auto"/>
          </w:tcPr>
          <w:p w14:paraId="0C266B65" w14:textId="77777777" w:rsidR="00036A83" w:rsidRPr="004B728A" w:rsidRDefault="00036A83" w:rsidP="000A0CCF">
            <w:pPr>
              <w:widowControl w:val="0"/>
              <w:pBdr>
                <w:bottom w:val="single" w:sz="4" w:space="30" w:color="FFFFFF"/>
              </w:pBdr>
              <w:ind w:firstLine="183"/>
              <w:jc w:val="both"/>
              <w:rPr>
                <w:rFonts w:cstheme="minorHAnsi"/>
                <w:i/>
                <w:lang w:val="kk-KZ"/>
              </w:rPr>
            </w:pPr>
            <w:r w:rsidRPr="004B728A">
              <w:rPr>
                <w:rFonts w:cstheme="minorHAnsi"/>
                <w:i/>
                <w:lang w:val="kk-KZ"/>
              </w:rPr>
              <w:lastRenderedPageBreak/>
              <w:t>По первой поправке</w:t>
            </w:r>
          </w:p>
          <w:p w14:paraId="78B72949" w14:textId="6CBF3B8C" w:rsidR="00602D3F" w:rsidRPr="004B728A" w:rsidRDefault="00036A83" w:rsidP="000A0CCF">
            <w:pPr>
              <w:widowControl w:val="0"/>
              <w:pBdr>
                <w:bottom w:val="single" w:sz="4" w:space="30" w:color="FFFFFF"/>
              </w:pBdr>
              <w:ind w:firstLine="183"/>
              <w:jc w:val="both"/>
              <w:rPr>
                <w:rFonts w:cstheme="minorHAnsi"/>
                <w:lang w:val="kk-KZ"/>
              </w:rPr>
            </w:pPr>
            <w:r w:rsidRPr="004B728A">
              <w:rPr>
                <w:rFonts w:cstheme="minorHAnsi"/>
                <w:lang w:val="kk-KZ"/>
              </w:rPr>
              <w:t>В</w:t>
            </w:r>
            <w:r w:rsidR="00602D3F" w:rsidRPr="004B728A">
              <w:rPr>
                <w:rFonts w:cstheme="minorHAnsi"/>
                <w:lang w:val="kk-KZ"/>
              </w:rPr>
              <w:t xml:space="preserve"> целях исполнения предписания Счетного комитета по контролю за исполнением республиканского бюджета от 25 марта 2022 года № 3-3-Н касательно рассмотрения вопроса исключения требования по ограничению выделенной суммы на осуществление государственных закупок способом конкурса (лота) или аукциона к потенциальным поставщикам на рынке закупаемых услуг по проведению оценки корпоративного управления</w:t>
            </w:r>
            <w:r w:rsidRPr="004B728A">
              <w:rPr>
                <w:rFonts w:cstheme="minorHAnsi"/>
                <w:lang w:val="kk-KZ"/>
              </w:rPr>
              <w:t>.</w:t>
            </w:r>
          </w:p>
          <w:p w14:paraId="72F5F846" w14:textId="423B519F" w:rsidR="00602D3F" w:rsidRPr="004B728A" w:rsidRDefault="00602D3F" w:rsidP="000A0CCF">
            <w:pPr>
              <w:widowControl w:val="0"/>
              <w:pBdr>
                <w:bottom w:val="single" w:sz="4" w:space="30" w:color="FFFFFF"/>
              </w:pBdr>
              <w:ind w:firstLine="183"/>
              <w:jc w:val="both"/>
              <w:rPr>
                <w:rFonts w:cstheme="minorHAnsi"/>
              </w:rPr>
            </w:pPr>
            <w:r w:rsidRPr="004B728A">
              <w:rPr>
                <w:rFonts w:cstheme="minorHAnsi"/>
              </w:rPr>
              <w:lastRenderedPageBreak/>
              <w:t xml:space="preserve">В соответствии с подпунктом 5) пункта 1 статьи 9 Закона Республики Казахстан «О государственных закупках» </w:t>
            </w:r>
            <w:r w:rsidRPr="004B728A">
              <w:rPr>
                <w:rFonts w:cstheme="minorHAnsi"/>
                <w:i/>
              </w:rPr>
              <w:t>(далее – Закон)</w:t>
            </w:r>
            <w:r w:rsidRPr="004B728A">
              <w:rPr>
                <w:rFonts w:cstheme="minorHAnsi"/>
              </w:rPr>
              <w:t>, к потенциальным поставщикам предъявляется квалификационное требование в части наличия опыта работы (за исключением случаев, когда предметом государственных закупок признается наличие лицензии и (или) разрешения у потенциального поставщика).</w:t>
            </w:r>
          </w:p>
          <w:p w14:paraId="4431055D" w14:textId="550D809B" w:rsidR="00602D3F" w:rsidRPr="004B728A" w:rsidRDefault="00602D3F" w:rsidP="003458BB">
            <w:pPr>
              <w:widowControl w:val="0"/>
              <w:pBdr>
                <w:bottom w:val="single" w:sz="4" w:space="30" w:color="FFFFFF"/>
              </w:pBdr>
              <w:ind w:firstLine="183"/>
              <w:jc w:val="both"/>
              <w:rPr>
                <w:rFonts w:cstheme="minorHAnsi"/>
              </w:rPr>
            </w:pPr>
            <w:r w:rsidRPr="004B728A">
              <w:rPr>
                <w:rFonts w:cstheme="minorHAnsi"/>
              </w:rPr>
              <w:t>При этом</w:t>
            </w:r>
            <w:proofErr w:type="gramStart"/>
            <w:r w:rsidRPr="004B728A">
              <w:rPr>
                <w:rFonts w:cstheme="minorHAnsi"/>
              </w:rPr>
              <w:t>,</w:t>
            </w:r>
            <w:proofErr w:type="gramEnd"/>
            <w:r w:rsidRPr="004B728A">
              <w:rPr>
                <w:rFonts w:cstheme="minorHAnsi"/>
              </w:rPr>
              <w:t xml:space="preserve"> пунктом 68 Правил осуществления государственных закупок </w:t>
            </w:r>
            <w:r w:rsidRPr="004B728A">
              <w:rPr>
                <w:rFonts w:cstheme="minorHAnsi"/>
                <w:i/>
              </w:rPr>
              <w:t>(утв. приказом Министра финансов Республики Казахстан от 11 декабря 2015 года № 648) (далее – Правила)</w:t>
            </w:r>
            <w:r w:rsidRPr="004B728A">
              <w:rPr>
                <w:rFonts w:cstheme="minorHAnsi"/>
              </w:rPr>
              <w:t xml:space="preserve"> </w:t>
            </w:r>
            <w:r w:rsidR="00036A83" w:rsidRPr="004B728A">
              <w:rPr>
                <w:rFonts w:cstheme="minorHAnsi"/>
              </w:rPr>
              <w:t>предусмотрены критерии</w:t>
            </w:r>
            <w:r w:rsidRPr="004B728A">
              <w:rPr>
                <w:rFonts w:cstheme="minorHAnsi"/>
              </w:rPr>
              <w:t xml:space="preserve"> </w:t>
            </w:r>
            <w:r w:rsidR="00036A83" w:rsidRPr="004B728A">
              <w:rPr>
                <w:rFonts w:cstheme="minorHAnsi"/>
              </w:rPr>
              <w:t>установления квалификационного</w:t>
            </w:r>
            <w:r w:rsidR="00221F4F" w:rsidRPr="004B728A">
              <w:rPr>
                <w:rFonts w:cstheme="minorHAnsi"/>
              </w:rPr>
              <w:t xml:space="preserve"> требования</w:t>
            </w:r>
            <w:r w:rsidRPr="004B728A">
              <w:rPr>
                <w:rFonts w:cstheme="minorHAnsi"/>
              </w:rPr>
              <w:t xml:space="preserve"> в части наличия опыта работы потенциального поставщика на рынке закупаемых работ и услуг, в то</w:t>
            </w:r>
            <w:r w:rsidR="00221F4F" w:rsidRPr="004B728A">
              <w:rPr>
                <w:rFonts w:cstheme="minorHAnsi"/>
              </w:rPr>
              <w:t>м числе по схожим (аналогичным).</w:t>
            </w:r>
          </w:p>
          <w:p w14:paraId="27A791DC" w14:textId="77777777" w:rsidR="00602D3F" w:rsidRPr="004B728A" w:rsidRDefault="00602D3F" w:rsidP="000A0CCF">
            <w:pPr>
              <w:widowControl w:val="0"/>
              <w:pBdr>
                <w:bottom w:val="single" w:sz="4" w:space="30" w:color="FFFFFF"/>
              </w:pBdr>
              <w:ind w:firstLine="183"/>
              <w:jc w:val="both"/>
              <w:rPr>
                <w:rFonts w:cstheme="minorHAnsi"/>
              </w:rPr>
            </w:pPr>
            <w:proofErr w:type="gramStart"/>
            <w:r w:rsidRPr="004B728A">
              <w:rPr>
                <w:rFonts w:cstheme="minorHAnsi"/>
              </w:rPr>
              <w:t xml:space="preserve">В свою очередь, пунктом 4 Правил оценки корпоративного управления в контролируемых государством акционерных обществах </w:t>
            </w:r>
            <w:r w:rsidRPr="004B728A">
              <w:rPr>
                <w:rFonts w:cstheme="minorHAnsi"/>
                <w:i/>
              </w:rPr>
              <w:t>(утв. приказом Министра экономического развития и торговли Республики Казахстан от 6 июня 2011 года № 157)</w:t>
            </w:r>
            <w:r w:rsidRPr="004B728A">
              <w:rPr>
                <w:rFonts w:cstheme="minorHAnsi"/>
              </w:rPr>
              <w:t xml:space="preserve"> установлены критерии для выбора организации, проводящей независимую оценку в части наличия опыта по оценке систем </w:t>
            </w:r>
            <w:r w:rsidRPr="004B728A">
              <w:rPr>
                <w:rFonts w:cstheme="minorHAnsi"/>
              </w:rPr>
              <w:lastRenderedPageBreak/>
              <w:t>корпоративного управления не менее пяти лет или в десяти крупных компаниях, как в Казахстане, так и</w:t>
            </w:r>
            <w:proofErr w:type="gramEnd"/>
            <w:r w:rsidRPr="004B728A">
              <w:rPr>
                <w:rFonts w:cstheme="minorHAnsi"/>
              </w:rPr>
              <w:t xml:space="preserve"> за пределами Казахстана.</w:t>
            </w:r>
          </w:p>
          <w:p w14:paraId="5EEFB7C2" w14:textId="77777777" w:rsidR="00602D3F" w:rsidRPr="004B728A" w:rsidRDefault="00602D3F" w:rsidP="000A0CCF">
            <w:pPr>
              <w:widowControl w:val="0"/>
              <w:pBdr>
                <w:bottom w:val="single" w:sz="4" w:space="30" w:color="FFFFFF"/>
              </w:pBdr>
              <w:ind w:firstLine="183"/>
              <w:jc w:val="both"/>
              <w:rPr>
                <w:rFonts w:cstheme="minorHAnsi"/>
              </w:rPr>
            </w:pPr>
            <w:proofErr w:type="gramStart"/>
            <w:r w:rsidRPr="004B728A">
              <w:rPr>
                <w:rFonts w:cstheme="minorHAnsi"/>
              </w:rPr>
              <w:t xml:space="preserve">В этой связи, в целях предоставления возможности проведения </w:t>
            </w:r>
            <w:r w:rsidRPr="004B728A">
              <w:rPr>
                <w:rFonts w:eastAsia="Times New Roman" w:cstheme="minorHAnsi"/>
              </w:rPr>
              <w:t xml:space="preserve">независимой </w:t>
            </w:r>
            <w:r w:rsidRPr="004B728A">
              <w:rPr>
                <w:rFonts w:cstheme="minorHAnsi"/>
              </w:rPr>
              <w:t>оценки корпоративного управления предлагается для государственных закупок услуг по проведению оценки корпоративного управления предусмотреть дополнительное требование в части наличия опыта по оценке систем корпоративного управления не менее пяти лет или в десяти крупных компаниях, как в Казахстане, так и за пределами Казахстана, в соответствии с Правилами оценки корпоративного управления в контролируемых</w:t>
            </w:r>
            <w:proofErr w:type="gramEnd"/>
            <w:r w:rsidRPr="004B728A">
              <w:rPr>
                <w:rFonts w:cstheme="minorHAnsi"/>
              </w:rPr>
              <w:t xml:space="preserve"> государством акционерных </w:t>
            </w:r>
            <w:proofErr w:type="gramStart"/>
            <w:r w:rsidRPr="004B728A">
              <w:rPr>
                <w:rFonts w:cstheme="minorHAnsi"/>
              </w:rPr>
              <w:t>обществах</w:t>
            </w:r>
            <w:proofErr w:type="gramEnd"/>
            <w:r w:rsidRPr="004B728A">
              <w:rPr>
                <w:rFonts w:cstheme="minorHAnsi"/>
              </w:rPr>
              <w:t>.</w:t>
            </w:r>
          </w:p>
          <w:p w14:paraId="483901F2" w14:textId="1DE2AF97" w:rsidR="003458BB" w:rsidRPr="004B728A" w:rsidRDefault="00036A83" w:rsidP="000A0CCF">
            <w:pPr>
              <w:widowControl w:val="0"/>
              <w:pBdr>
                <w:bottom w:val="single" w:sz="4" w:space="30" w:color="FFFFFF"/>
              </w:pBdr>
              <w:ind w:firstLine="183"/>
              <w:jc w:val="both"/>
              <w:rPr>
                <w:rFonts w:cstheme="minorHAnsi"/>
                <w:i/>
              </w:rPr>
            </w:pPr>
            <w:r w:rsidRPr="004B728A">
              <w:rPr>
                <w:rFonts w:cstheme="minorHAnsi"/>
                <w:i/>
              </w:rPr>
              <w:t>По второй поправке</w:t>
            </w:r>
          </w:p>
          <w:p w14:paraId="7CB11189" w14:textId="77777777" w:rsidR="003458BB" w:rsidRPr="004B728A" w:rsidRDefault="003458BB" w:rsidP="000A0CCF">
            <w:pPr>
              <w:widowControl w:val="0"/>
              <w:pBdr>
                <w:bottom w:val="single" w:sz="4" w:space="30" w:color="FFFFFF"/>
              </w:pBdr>
              <w:ind w:firstLine="183"/>
              <w:jc w:val="both"/>
              <w:rPr>
                <w:rFonts w:eastAsia="Times New Roman" w:cstheme="minorHAnsi"/>
                <w:lang w:eastAsia="ru-RU"/>
              </w:rPr>
            </w:pPr>
            <w:r w:rsidRPr="004B728A">
              <w:rPr>
                <w:rFonts w:eastAsia="Times New Roman" w:cstheme="minorHAnsi"/>
                <w:lang w:eastAsia="ru-RU"/>
              </w:rPr>
              <w:t xml:space="preserve">Как показывает опыт по закупу услуг по посадке цветов и </w:t>
            </w:r>
            <w:proofErr w:type="spellStart"/>
            <w:r w:rsidRPr="004B728A">
              <w:rPr>
                <w:rFonts w:eastAsia="Times New Roman" w:cstheme="minorHAnsi"/>
                <w:lang w:eastAsia="ru-RU"/>
              </w:rPr>
              <w:t>уходным</w:t>
            </w:r>
            <w:proofErr w:type="spellEnd"/>
            <w:r w:rsidRPr="004B728A">
              <w:rPr>
                <w:rFonts w:eastAsia="Times New Roman" w:cstheme="minorHAnsi"/>
                <w:lang w:eastAsia="ru-RU"/>
              </w:rPr>
              <w:t xml:space="preserve"> работам за цветниками </w:t>
            </w:r>
            <w:r w:rsidRPr="004B728A">
              <w:rPr>
                <w:rFonts w:eastAsia="Times New Roman" w:cstheme="minorHAnsi"/>
                <w:i/>
                <w:lang w:eastAsia="ru-RU"/>
              </w:rPr>
              <w:t>(код КТРУ: 960919.900.000022 Услуги по уходу за растениями),</w:t>
            </w:r>
            <w:r w:rsidRPr="004B728A">
              <w:rPr>
                <w:rFonts w:eastAsia="Times New Roman" w:cstheme="minorHAnsi"/>
                <w:lang w:eastAsia="ru-RU"/>
              </w:rPr>
              <w:t xml:space="preserve"> сложилась практика, что из-за </w:t>
            </w:r>
            <w:proofErr w:type="spellStart"/>
            <w:r w:rsidRPr="004B728A">
              <w:rPr>
                <w:rFonts w:eastAsia="Times New Roman" w:cstheme="minorHAnsi"/>
                <w:lang w:eastAsia="ru-RU"/>
              </w:rPr>
              <w:t>демпингования</w:t>
            </w:r>
            <w:proofErr w:type="spellEnd"/>
            <w:r w:rsidRPr="004B728A">
              <w:rPr>
                <w:rFonts w:eastAsia="Times New Roman" w:cstheme="minorHAnsi"/>
                <w:lang w:eastAsia="ru-RU"/>
              </w:rPr>
              <w:t xml:space="preserve"> цены победителями определялись поставщики, зарегистрированные на территории южных регионов страны.</w:t>
            </w:r>
          </w:p>
          <w:p w14:paraId="0611B00F" w14:textId="77777777" w:rsidR="003458BB" w:rsidRPr="004B728A" w:rsidRDefault="003458BB" w:rsidP="003458BB">
            <w:pPr>
              <w:widowControl w:val="0"/>
              <w:pBdr>
                <w:bottom w:val="single" w:sz="4" w:space="30" w:color="FFFFFF"/>
              </w:pBdr>
              <w:ind w:firstLine="183"/>
              <w:jc w:val="both"/>
              <w:rPr>
                <w:rFonts w:eastAsia="Times New Roman" w:cstheme="minorHAnsi"/>
                <w:lang w:eastAsia="ru-RU"/>
              </w:rPr>
            </w:pPr>
            <w:r w:rsidRPr="004B728A">
              <w:rPr>
                <w:rFonts w:eastAsia="Times New Roman" w:cstheme="minorHAnsi"/>
                <w:lang w:eastAsia="ru-RU"/>
              </w:rPr>
              <w:t xml:space="preserve">Осуществление государственных закупок основывается на принципе приобретения инновационных и </w:t>
            </w:r>
            <w:r w:rsidRPr="004B728A">
              <w:rPr>
                <w:rFonts w:eastAsia="Times New Roman" w:cstheme="minorHAnsi"/>
                <w:lang w:eastAsia="ru-RU"/>
              </w:rPr>
              <w:lastRenderedPageBreak/>
              <w:t>высокотехнологичных товаров, работ, услуг. Однако по причине того, что посадочный материал ввозится                                     из южных регионов, качество закупаемых услуг на очень низком уровне. Вследствие чего в адрес местных исполнительных органов поступает множество жалоб от местных жителей в социальных сетях и СМИ.</w:t>
            </w:r>
          </w:p>
          <w:p w14:paraId="0862BB7C" w14:textId="77777777" w:rsidR="003458BB" w:rsidRPr="004B728A" w:rsidRDefault="003458BB" w:rsidP="003458BB">
            <w:pPr>
              <w:widowControl w:val="0"/>
              <w:pBdr>
                <w:bottom w:val="single" w:sz="4" w:space="30" w:color="FFFFFF"/>
              </w:pBdr>
              <w:ind w:firstLine="183"/>
              <w:jc w:val="both"/>
              <w:rPr>
                <w:rFonts w:eastAsia="Times New Roman" w:cstheme="minorHAnsi"/>
                <w:lang w:eastAsia="ru-RU"/>
              </w:rPr>
            </w:pPr>
            <w:r w:rsidRPr="004B728A">
              <w:rPr>
                <w:rFonts w:eastAsia="Times New Roman" w:cstheme="minorHAnsi"/>
                <w:lang w:eastAsia="ru-RU"/>
              </w:rPr>
              <w:t xml:space="preserve">Научно доказано, что нежелательно закупать посадочный материал из южных более теплых регионов. Такие растения из-за несоответствия климатических условий районов выращивания и посадки, тяжело будут адаптироваться к местным условиям, возможен большой процент выпада. Кроме того, негативно будет сказываться длительная транспортировка. Плюс большое несоответствие оптимальных сроков выкопки (весенний период, до наступления вегетации) и посадки. Сроки посадок в северном регионе значительно позже, тогда как на юге уже вовсю началась </w:t>
            </w:r>
            <w:proofErr w:type="gramStart"/>
            <w:r w:rsidRPr="004B728A">
              <w:rPr>
                <w:rFonts w:eastAsia="Times New Roman" w:cstheme="minorHAnsi"/>
                <w:lang w:eastAsia="ru-RU"/>
              </w:rPr>
              <w:t>вегетация</w:t>
            </w:r>
            <w:proofErr w:type="gramEnd"/>
            <w:r w:rsidRPr="004B728A">
              <w:rPr>
                <w:rFonts w:eastAsia="Times New Roman" w:cstheme="minorHAnsi"/>
                <w:lang w:eastAsia="ru-RU"/>
              </w:rPr>
              <w:t xml:space="preserve"> и такой посадочный материал будет приживаться намного хуже.</w:t>
            </w:r>
          </w:p>
          <w:p w14:paraId="604D02A9" w14:textId="65BCCC6D" w:rsidR="003458BB" w:rsidRPr="004B728A" w:rsidRDefault="003458BB" w:rsidP="003458BB">
            <w:pPr>
              <w:widowControl w:val="0"/>
              <w:pBdr>
                <w:bottom w:val="single" w:sz="4" w:space="30" w:color="FFFFFF"/>
              </w:pBdr>
              <w:ind w:firstLine="183"/>
              <w:jc w:val="both"/>
              <w:rPr>
                <w:rFonts w:eastAsia="Times New Roman" w:cstheme="minorHAnsi"/>
                <w:lang w:eastAsia="ru-RU"/>
              </w:rPr>
            </w:pPr>
            <w:r w:rsidRPr="004B728A">
              <w:rPr>
                <w:rFonts w:eastAsia="Times New Roman" w:cstheme="minorHAnsi"/>
                <w:lang w:eastAsia="ru-RU"/>
              </w:rPr>
              <w:t xml:space="preserve">На основании </w:t>
            </w:r>
            <w:proofErr w:type="gramStart"/>
            <w:r w:rsidRPr="004B728A">
              <w:rPr>
                <w:rFonts w:eastAsia="Times New Roman" w:cstheme="minorHAnsi"/>
                <w:lang w:eastAsia="ru-RU"/>
              </w:rPr>
              <w:t>вышеизложенного</w:t>
            </w:r>
            <w:proofErr w:type="gramEnd"/>
            <w:r w:rsidRPr="004B728A">
              <w:rPr>
                <w:rFonts w:eastAsia="Times New Roman" w:cstheme="minorHAnsi"/>
                <w:lang w:eastAsia="ru-RU"/>
              </w:rPr>
              <w:t xml:space="preserve"> предлагается предусмотреть дополнительное требование по </w:t>
            </w:r>
            <w:r w:rsidRPr="004B728A">
              <w:rPr>
                <w:rFonts w:eastAsia="Times New Roman" w:cstheme="minorHAnsi"/>
                <w:lang w:eastAsia="ru-RU"/>
              </w:rPr>
              <w:lastRenderedPageBreak/>
              <w:t>территориальности поставщиков.</w:t>
            </w:r>
          </w:p>
        </w:tc>
      </w:tr>
    </w:tbl>
    <w:p w14:paraId="19C70C93" w14:textId="62BB8F1A" w:rsidR="00AF71BC" w:rsidRPr="004B728A" w:rsidRDefault="00AF71BC" w:rsidP="006C48F7">
      <w:pPr>
        <w:pStyle w:val="a4"/>
        <w:jc w:val="both"/>
        <w:rPr>
          <w:rFonts w:asciiTheme="minorHAnsi" w:hAnsiTheme="minorHAnsi" w:cstheme="minorHAnsi"/>
          <w:color w:val="000000" w:themeColor="text1"/>
          <w:sz w:val="22"/>
          <w:szCs w:val="22"/>
        </w:rPr>
      </w:pPr>
    </w:p>
    <w:sectPr w:rsidR="00AF71BC" w:rsidRPr="004B728A" w:rsidSect="009A1770">
      <w:headerReference w:type="default" r:id="rId9"/>
      <w:pgSz w:w="16838" w:h="11906" w:orient="landscape"/>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DFFB83" w14:textId="77777777" w:rsidR="00D1733A" w:rsidRDefault="00D1733A" w:rsidP="00AE650A">
      <w:pPr>
        <w:spacing w:after="0" w:line="240" w:lineRule="auto"/>
      </w:pPr>
      <w:r>
        <w:separator/>
      </w:r>
    </w:p>
  </w:endnote>
  <w:endnote w:type="continuationSeparator" w:id="0">
    <w:p w14:paraId="111A86D8" w14:textId="77777777" w:rsidR="00D1733A" w:rsidRDefault="00D1733A" w:rsidP="00A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A076E" w14:textId="77777777" w:rsidR="00D1733A" w:rsidRDefault="00D1733A" w:rsidP="00AE650A">
      <w:pPr>
        <w:spacing w:after="0" w:line="240" w:lineRule="auto"/>
      </w:pPr>
      <w:r>
        <w:separator/>
      </w:r>
    </w:p>
  </w:footnote>
  <w:footnote w:type="continuationSeparator" w:id="0">
    <w:p w14:paraId="59ABC909" w14:textId="77777777" w:rsidR="00D1733A" w:rsidRDefault="00D1733A" w:rsidP="00AE6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931698"/>
      <w:docPartObj>
        <w:docPartGallery w:val="Page Numbers (Top of Page)"/>
        <w:docPartUnique/>
      </w:docPartObj>
    </w:sdtPr>
    <w:sdtEndPr/>
    <w:sdtContent>
      <w:p w14:paraId="457EF495" w14:textId="2CC574A6" w:rsidR="007E60CF" w:rsidRDefault="007E60CF" w:rsidP="00F12757">
        <w:pPr>
          <w:pStyle w:val="af2"/>
          <w:jc w:val="center"/>
        </w:pPr>
        <w:r>
          <w:fldChar w:fldCharType="begin"/>
        </w:r>
        <w:r>
          <w:instrText>PAGE   \* MERGEFORMAT</w:instrText>
        </w:r>
        <w:r>
          <w:fldChar w:fldCharType="separate"/>
        </w:r>
        <w:r w:rsidR="004B728A">
          <w:rPr>
            <w:noProof/>
          </w:rPr>
          <w:t>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C7B96"/>
    <w:multiLevelType w:val="hybridMultilevel"/>
    <w:tmpl w:val="0ECC237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C32FC"/>
    <w:multiLevelType w:val="hybridMultilevel"/>
    <w:tmpl w:val="A360191C"/>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7735E0"/>
    <w:multiLevelType w:val="hybridMultilevel"/>
    <w:tmpl w:val="F0A2FA44"/>
    <w:lvl w:ilvl="0" w:tplc="593CA5E0">
      <w:start w:val="1"/>
      <w:numFmt w:val="decimal"/>
      <w:lvlText w:val="%1)"/>
      <w:lvlJc w:val="left"/>
      <w:pPr>
        <w:ind w:left="784" w:hanging="360"/>
      </w:pPr>
      <w:rPr>
        <w:rFonts w:hint="default"/>
      </w:r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3">
    <w:nsid w:val="350E19A4"/>
    <w:multiLevelType w:val="hybridMultilevel"/>
    <w:tmpl w:val="8778760E"/>
    <w:lvl w:ilvl="0" w:tplc="C430E8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AFF7F28"/>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5">
    <w:nsid w:val="46EB7AD9"/>
    <w:multiLevelType w:val="hybridMultilevel"/>
    <w:tmpl w:val="048004F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D31B7A"/>
    <w:multiLevelType w:val="hybridMultilevel"/>
    <w:tmpl w:val="048004F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D24582"/>
    <w:multiLevelType w:val="hybridMultilevel"/>
    <w:tmpl w:val="993C1F20"/>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11">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8">
    <w:nsid w:val="4B512EE5"/>
    <w:multiLevelType w:val="hybridMultilevel"/>
    <w:tmpl w:val="9568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B8736F"/>
    <w:multiLevelType w:val="hybridMultilevel"/>
    <w:tmpl w:val="A7946540"/>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10">
    <w:nsid w:val="5B4A6DE9"/>
    <w:multiLevelType w:val="hybridMultilevel"/>
    <w:tmpl w:val="999EDC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
    <w:nsid w:val="6A7B3B0B"/>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2">
    <w:nsid w:val="720E6076"/>
    <w:multiLevelType w:val="hybridMultilevel"/>
    <w:tmpl w:val="C98CA142"/>
    <w:lvl w:ilvl="0" w:tplc="B0B466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7FED0B8B"/>
    <w:multiLevelType w:val="hybridMultilevel"/>
    <w:tmpl w:val="681A0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
  </w:num>
  <w:num w:numId="3">
    <w:abstractNumId w:val="11"/>
  </w:num>
  <w:num w:numId="4">
    <w:abstractNumId w:val="4"/>
  </w:num>
  <w:num w:numId="5">
    <w:abstractNumId w:val="2"/>
  </w:num>
  <w:num w:numId="6">
    <w:abstractNumId w:val="8"/>
  </w:num>
  <w:num w:numId="7">
    <w:abstractNumId w:val="0"/>
  </w:num>
  <w:num w:numId="8">
    <w:abstractNumId w:val="13"/>
  </w:num>
  <w:num w:numId="9">
    <w:abstractNumId w:val="3"/>
  </w:num>
  <w:num w:numId="10">
    <w:abstractNumId w:val="1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FB"/>
    <w:rsid w:val="0000182E"/>
    <w:rsid w:val="000027F0"/>
    <w:rsid w:val="00004E7A"/>
    <w:rsid w:val="000122B9"/>
    <w:rsid w:val="0001414A"/>
    <w:rsid w:val="00023A58"/>
    <w:rsid w:val="00024476"/>
    <w:rsid w:val="00033919"/>
    <w:rsid w:val="0003506D"/>
    <w:rsid w:val="00036171"/>
    <w:rsid w:val="00036A83"/>
    <w:rsid w:val="00036E77"/>
    <w:rsid w:val="00043464"/>
    <w:rsid w:val="00045155"/>
    <w:rsid w:val="0004795E"/>
    <w:rsid w:val="00055091"/>
    <w:rsid w:val="000576A7"/>
    <w:rsid w:val="00071499"/>
    <w:rsid w:val="000722E0"/>
    <w:rsid w:val="00073A85"/>
    <w:rsid w:val="000756C4"/>
    <w:rsid w:val="000761CA"/>
    <w:rsid w:val="0008525B"/>
    <w:rsid w:val="0008644D"/>
    <w:rsid w:val="00087C75"/>
    <w:rsid w:val="00090C51"/>
    <w:rsid w:val="00094BF2"/>
    <w:rsid w:val="000970C0"/>
    <w:rsid w:val="0009714D"/>
    <w:rsid w:val="000A0B59"/>
    <w:rsid w:val="000A0CCF"/>
    <w:rsid w:val="000A1D0D"/>
    <w:rsid w:val="000A31F0"/>
    <w:rsid w:val="000A755E"/>
    <w:rsid w:val="000A7710"/>
    <w:rsid w:val="000B345B"/>
    <w:rsid w:val="000C0C4E"/>
    <w:rsid w:val="000C1FD9"/>
    <w:rsid w:val="000C4E99"/>
    <w:rsid w:val="000C785C"/>
    <w:rsid w:val="000D327B"/>
    <w:rsid w:val="000D6CDD"/>
    <w:rsid w:val="000D71D5"/>
    <w:rsid w:val="000E1126"/>
    <w:rsid w:val="000E316B"/>
    <w:rsid w:val="000E4C5E"/>
    <w:rsid w:val="000E616F"/>
    <w:rsid w:val="000E73A2"/>
    <w:rsid w:val="000F002D"/>
    <w:rsid w:val="000F13C6"/>
    <w:rsid w:val="000F21D9"/>
    <w:rsid w:val="000F2A30"/>
    <w:rsid w:val="000F5960"/>
    <w:rsid w:val="000F6BFC"/>
    <w:rsid w:val="00103A7E"/>
    <w:rsid w:val="00103B67"/>
    <w:rsid w:val="00105C13"/>
    <w:rsid w:val="00107064"/>
    <w:rsid w:val="00113996"/>
    <w:rsid w:val="001151C7"/>
    <w:rsid w:val="00121E5C"/>
    <w:rsid w:val="001226B6"/>
    <w:rsid w:val="0012380C"/>
    <w:rsid w:val="00124DCA"/>
    <w:rsid w:val="00125996"/>
    <w:rsid w:val="001274B0"/>
    <w:rsid w:val="001300E3"/>
    <w:rsid w:val="00132AD3"/>
    <w:rsid w:val="0013664F"/>
    <w:rsid w:val="001441AB"/>
    <w:rsid w:val="00145BF3"/>
    <w:rsid w:val="00146EF0"/>
    <w:rsid w:val="001543F8"/>
    <w:rsid w:val="00157488"/>
    <w:rsid w:val="00157C46"/>
    <w:rsid w:val="00162961"/>
    <w:rsid w:val="001657B7"/>
    <w:rsid w:val="001738AC"/>
    <w:rsid w:val="00174216"/>
    <w:rsid w:val="00174FE6"/>
    <w:rsid w:val="001760E9"/>
    <w:rsid w:val="00180873"/>
    <w:rsid w:val="00181CD9"/>
    <w:rsid w:val="00183019"/>
    <w:rsid w:val="00186DD4"/>
    <w:rsid w:val="00186E1A"/>
    <w:rsid w:val="00187A87"/>
    <w:rsid w:val="0019057F"/>
    <w:rsid w:val="00190AAB"/>
    <w:rsid w:val="00191E12"/>
    <w:rsid w:val="00193E62"/>
    <w:rsid w:val="001A4BA3"/>
    <w:rsid w:val="001A5A16"/>
    <w:rsid w:val="001A64A2"/>
    <w:rsid w:val="001A7374"/>
    <w:rsid w:val="001B1365"/>
    <w:rsid w:val="001B681E"/>
    <w:rsid w:val="001C1F6F"/>
    <w:rsid w:val="001C372B"/>
    <w:rsid w:val="001C45DB"/>
    <w:rsid w:val="001C65B5"/>
    <w:rsid w:val="001D12DB"/>
    <w:rsid w:val="001D178D"/>
    <w:rsid w:val="001D3A26"/>
    <w:rsid w:val="001D6135"/>
    <w:rsid w:val="001E600B"/>
    <w:rsid w:val="001E6BCA"/>
    <w:rsid w:val="001F0413"/>
    <w:rsid w:val="001F26D5"/>
    <w:rsid w:val="001F3265"/>
    <w:rsid w:val="00203F29"/>
    <w:rsid w:val="002048BB"/>
    <w:rsid w:val="00205418"/>
    <w:rsid w:val="002101BC"/>
    <w:rsid w:val="00212B69"/>
    <w:rsid w:val="002216C4"/>
    <w:rsid w:val="00221F4F"/>
    <w:rsid w:val="00222B0F"/>
    <w:rsid w:val="00226EBE"/>
    <w:rsid w:val="002340DA"/>
    <w:rsid w:val="00234594"/>
    <w:rsid w:val="00236371"/>
    <w:rsid w:val="00241047"/>
    <w:rsid w:val="002413A6"/>
    <w:rsid w:val="00242695"/>
    <w:rsid w:val="0024351B"/>
    <w:rsid w:val="002471C9"/>
    <w:rsid w:val="00247D31"/>
    <w:rsid w:val="00250CBC"/>
    <w:rsid w:val="00250D38"/>
    <w:rsid w:val="00251C0A"/>
    <w:rsid w:val="00251E01"/>
    <w:rsid w:val="00252B06"/>
    <w:rsid w:val="00255974"/>
    <w:rsid w:val="002575F6"/>
    <w:rsid w:val="00260FAB"/>
    <w:rsid w:val="00265BFC"/>
    <w:rsid w:val="002728C3"/>
    <w:rsid w:val="0027331D"/>
    <w:rsid w:val="00273FF1"/>
    <w:rsid w:val="0027695A"/>
    <w:rsid w:val="002800E6"/>
    <w:rsid w:val="002805DE"/>
    <w:rsid w:val="00280B22"/>
    <w:rsid w:val="00284BC4"/>
    <w:rsid w:val="00284E81"/>
    <w:rsid w:val="002861A8"/>
    <w:rsid w:val="0028787A"/>
    <w:rsid w:val="00287BDA"/>
    <w:rsid w:val="0029245E"/>
    <w:rsid w:val="00293884"/>
    <w:rsid w:val="0029400C"/>
    <w:rsid w:val="002A1003"/>
    <w:rsid w:val="002A17A9"/>
    <w:rsid w:val="002A555D"/>
    <w:rsid w:val="002A6035"/>
    <w:rsid w:val="002A638B"/>
    <w:rsid w:val="002B1683"/>
    <w:rsid w:val="002B32F6"/>
    <w:rsid w:val="002B40A7"/>
    <w:rsid w:val="002B4292"/>
    <w:rsid w:val="002B66FF"/>
    <w:rsid w:val="002B730C"/>
    <w:rsid w:val="002C3994"/>
    <w:rsid w:val="002C3D2A"/>
    <w:rsid w:val="002C51A4"/>
    <w:rsid w:val="002C75C9"/>
    <w:rsid w:val="002D0F47"/>
    <w:rsid w:val="002D14FE"/>
    <w:rsid w:val="002D3913"/>
    <w:rsid w:val="002D7C16"/>
    <w:rsid w:val="002F255C"/>
    <w:rsid w:val="00305550"/>
    <w:rsid w:val="00306B16"/>
    <w:rsid w:val="00314369"/>
    <w:rsid w:val="00315B2B"/>
    <w:rsid w:val="00315C6B"/>
    <w:rsid w:val="00317E11"/>
    <w:rsid w:val="00320AFF"/>
    <w:rsid w:val="00323591"/>
    <w:rsid w:val="00323FCF"/>
    <w:rsid w:val="003270EB"/>
    <w:rsid w:val="0033151A"/>
    <w:rsid w:val="00331653"/>
    <w:rsid w:val="00332115"/>
    <w:rsid w:val="0033287A"/>
    <w:rsid w:val="003347DE"/>
    <w:rsid w:val="00336485"/>
    <w:rsid w:val="00337DB1"/>
    <w:rsid w:val="00341D8F"/>
    <w:rsid w:val="00341F73"/>
    <w:rsid w:val="003420D6"/>
    <w:rsid w:val="00342D07"/>
    <w:rsid w:val="003458BB"/>
    <w:rsid w:val="0034629C"/>
    <w:rsid w:val="003468F6"/>
    <w:rsid w:val="00355691"/>
    <w:rsid w:val="00360A63"/>
    <w:rsid w:val="00372828"/>
    <w:rsid w:val="00373BB3"/>
    <w:rsid w:val="00376B9C"/>
    <w:rsid w:val="00376C0C"/>
    <w:rsid w:val="00380C07"/>
    <w:rsid w:val="00380E84"/>
    <w:rsid w:val="00383EF0"/>
    <w:rsid w:val="00384EF1"/>
    <w:rsid w:val="003905F2"/>
    <w:rsid w:val="00390816"/>
    <w:rsid w:val="00390C2C"/>
    <w:rsid w:val="00390E2B"/>
    <w:rsid w:val="00391867"/>
    <w:rsid w:val="00393247"/>
    <w:rsid w:val="00394D1B"/>
    <w:rsid w:val="00396E53"/>
    <w:rsid w:val="00396F69"/>
    <w:rsid w:val="003A3A10"/>
    <w:rsid w:val="003A3D31"/>
    <w:rsid w:val="003A56F9"/>
    <w:rsid w:val="003A571B"/>
    <w:rsid w:val="003A59F9"/>
    <w:rsid w:val="003A6E3E"/>
    <w:rsid w:val="003B6BD8"/>
    <w:rsid w:val="003C0826"/>
    <w:rsid w:val="003C0C38"/>
    <w:rsid w:val="003C1547"/>
    <w:rsid w:val="003C335A"/>
    <w:rsid w:val="003C6E44"/>
    <w:rsid w:val="003D02B1"/>
    <w:rsid w:val="003D0A83"/>
    <w:rsid w:val="003D1A54"/>
    <w:rsid w:val="003E0192"/>
    <w:rsid w:val="003E0F9E"/>
    <w:rsid w:val="003E3724"/>
    <w:rsid w:val="003E62A9"/>
    <w:rsid w:val="003E6512"/>
    <w:rsid w:val="003F3F2B"/>
    <w:rsid w:val="003F48AA"/>
    <w:rsid w:val="003F4BEB"/>
    <w:rsid w:val="003F6EE2"/>
    <w:rsid w:val="00402599"/>
    <w:rsid w:val="0040372C"/>
    <w:rsid w:val="00404824"/>
    <w:rsid w:val="00410415"/>
    <w:rsid w:val="00411EEE"/>
    <w:rsid w:val="00412E29"/>
    <w:rsid w:val="00414378"/>
    <w:rsid w:val="00416C2F"/>
    <w:rsid w:val="00416DC2"/>
    <w:rsid w:val="004224A6"/>
    <w:rsid w:val="00423E95"/>
    <w:rsid w:val="004246CB"/>
    <w:rsid w:val="0042574A"/>
    <w:rsid w:val="00425C55"/>
    <w:rsid w:val="0042686D"/>
    <w:rsid w:val="0042784A"/>
    <w:rsid w:val="00432FF4"/>
    <w:rsid w:val="00435C2A"/>
    <w:rsid w:val="0044258D"/>
    <w:rsid w:val="00443505"/>
    <w:rsid w:val="00444511"/>
    <w:rsid w:val="00445ADB"/>
    <w:rsid w:val="004475A7"/>
    <w:rsid w:val="004535E3"/>
    <w:rsid w:val="00460C54"/>
    <w:rsid w:val="00467C6B"/>
    <w:rsid w:val="00474B05"/>
    <w:rsid w:val="00484AFA"/>
    <w:rsid w:val="00485C3E"/>
    <w:rsid w:val="0048630B"/>
    <w:rsid w:val="00491A5D"/>
    <w:rsid w:val="00494ED4"/>
    <w:rsid w:val="004A3879"/>
    <w:rsid w:val="004A4A90"/>
    <w:rsid w:val="004B0A67"/>
    <w:rsid w:val="004B28C6"/>
    <w:rsid w:val="004B2CF1"/>
    <w:rsid w:val="004B3060"/>
    <w:rsid w:val="004B5B01"/>
    <w:rsid w:val="004B728A"/>
    <w:rsid w:val="004B7536"/>
    <w:rsid w:val="004C258D"/>
    <w:rsid w:val="004C46DA"/>
    <w:rsid w:val="004C79B8"/>
    <w:rsid w:val="004D1E7F"/>
    <w:rsid w:val="004D3156"/>
    <w:rsid w:val="004E1D09"/>
    <w:rsid w:val="004E4009"/>
    <w:rsid w:val="004E4993"/>
    <w:rsid w:val="004E49BC"/>
    <w:rsid w:val="004E774C"/>
    <w:rsid w:val="004E78AF"/>
    <w:rsid w:val="004F5EAD"/>
    <w:rsid w:val="00501B3C"/>
    <w:rsid w:val="00504762"/>
    <w:rsid w:val="0050670C"/>
    <w:rsid w:val="00516220"/>
    <w:rsid w:val="005178B3"/>
    <w:rsid w:val="00520924"/>
    <w:rsid w:val="00523593"/>
    <w:rsid w:val="00524E38"/>
    <w:rsid w:val="00526660"/>
    <w:rsid w:val="00532821"/>
    <w:rsid w:val="0053538F"/>
    <w:rsid w:val="00536F78"/>
    <w:rsid w:val="0053708E"/>
    <w:rsid w:val="0054037B"/>
    <w:rsid w:val="00541508"/>
    <w:rsid w:val="00541C17"/>
    <w:rsid w:val="00544ABC"/>
    <w:rsid w:val="00545ECD"/>
    <w:rsid w:val="00546259"/>
    <w:rsid w:val="0055018E"/>
    <w:rsid w:val="00551426"/>
    <w:rsid w:val="005529C4"/>
    <w:rsid w:val="00554A74"/>
    <w:rsid w:val="00554D38"/>
    <w:rsid w:val="0055695D"/>
    <w:rsid w:val="00562487"/>
    <w:rsid w:val="00564D9D"/>
    <w:rsid w:val="00564EF4"/>
    <w:rsid w:val="00565E51"/>
    <w:rsid w:val="00571DAB"/>
    <w:rsid w:val="00576265"/>
    <w:rsid w:val="00581E4C"/>
    <w:rsid w:val="005824E5"/>
    <w:rsid w:val="005914F1"/>
    <w:rsid w:val="00593DC1"/>
    <w:rsid w:val="0059455D"/>
    <w:rsid w:val="00596D76"/>
    <w:rsid w:val="005A2522"/>
    <w:rsid w:val="005A44B4"/>
    <w:rsid w:val="005A4C0F"/>
    <w:rsid w:val="005A639E"/>
    <w:rsid w:val="005A72C0"/>
    <w:rsid w:val="005A736B"/>
    <w:rsid w:val="005B3C7C"/>
    <w:rsid w:val="005B67C1"/>
    <w:rsid w:val="005B7C3E"/>
    <w:rsid w:val="005C4474"/>
    <w:rsid w:val="005C4A16"/>
    <w:rsid w:val="005C689D"/>
    <w:rsid w:val="005C6EB8"/>
    <w:rsid w:val="005D4387"/>
    <w:rsid w:val="005D48D7"/>
    <w:rsid w:val="005D4BDC"/>
    <w:rsid w:val="005D5809"/>
    <w:rsid w:val="005D6912"/>
    <w:rsid w:val="005E03CC"/>
    <w:rsid w:val="005E22D0"/>
    <w:rsid w:val="005E2935"/>
    <w:rsid w:val="005E2FBD"/>
    <w:rsid w:val="005E3B87"/>
    <w:rsid w:val="005E4681"/>
    <w:rsid w:val="005E6D48"/>
    <w:rsid w:val="005E7E11"/>
    <w:rsid w:val="005F10FF"/>
    <w:rsid w:val="005F15BD"/>
    <w:rsid w:val="006021BB"/>
    <w:rsid w:val="00602D3F"/>
    <w:rsid w:val="00605B05"/>
    <w:rsid w:val="0060600D"/>
    <w:rsid w:val="00606EE6"/>
    <w:rsid w:val="00607579"/>
    <w:rsid w:val="00607DD5"/>
    <w:rsid w:val="00610C43"/>
    <w:rsid w:val="00611149"/>
    <w:rsid w:val="00611971"/>
    <w:rsid w:val="006144F4"/>
    <w:rsid w:val="00616B90"/>
    <w:rsid w:val="00620820"/>
    <w:rsid w:val="00620F21"/>
    <w:rsid w:val="00623179"/>
    <w:rsid w:val="0062681B"/>
    <w:rsid w:val="00630ACB"/>
    <w:rsid w:val="006366D2"/>
    <w:rsid w:val="0064304D"/>
    <w:rsid w:val="00643085"/>
    <w:rsid w:val="00643A38"/>
    <w:rsid w:val="00644E1E"/>
    <w:rsid w:val="00647C7C"/>
    <w:rsid w:val="0065507A"/>
    <w:rsid w:val="00657EF2"/>
    <w:rsid w:val="0066117C"/>
    <w:rsid w:val="00661B46"/>
    <w:rsid w:val="006626AB"/>
    <w:rsid w:val="00662791"/>
    <w:rsid w:val="00666B2A"/>
    <w:rsid w:val="00666F88"/>
    <w:rsid w:val="00673AD4"/>
    <w:rsid w:val="00676E09"/>
    <w:rsid w:val="006801CA"/>
    <w:rsid w:val="0068346E"/>
    <w:rsid w:val="006839CC"/>
    <w:rsid w:val="0068521D"/>
    <w:rsid w:val="006950A0"/>
    <w:rsid w:val="006965B0"/>
    <w:rsid w:val="006A114F"/>
    <w:rsid w:val="006A5720"/>
    <w:rsid w:val="006A5D7A"/>
    <w:rsid w:val="006A6231"/>
    <w:rsid w:val="006A70AA"/>
    <w:rsid w:val="006B0292"/>
    <w:rsid w:val="006B0F2F"/>
    <w:rsid w:val="006B16BD"/>
    <w:rsid w:val="006C1C19"/>
    <w:rsid w:val="006C1E63"/>
    <w:rsid w:val="006C2AEE"/>
    <w:rsid w:val="006C48F7"/>
    <w:rsid w:val="006C5070"/>
    <w:rsid w:val="006C559E"/>
    <w:rsid w:val="006C6082"/>
    <w:rsid w:val="006C75F2"/>
    <w:rsid w:val="006C7EB7"/>
    <w:rsid w:val="006D4A72"/>
    <w:rsid w:val="006D61BE"/>
    <w:rsid w:val="006D638F"/>
    <w:rsid w:val="006E0AF0"/>
    <w:rsid w:val="006E12D3"/>
    <w:rsid w:val="006E2656"/>
    <w:rsid w:val="006F3A5E"/>
    <w:rsid w:val="006F7F7F"/>
    <w:rsid w:val="00700309"/>
    <w:rsid w:val="00701BEF"/>
    <w:rsid w:val="007026B6"/>
    <w:rsid w:val="00705124"/>
    <w:rsid w:val="00705772"/>
    <w:rsid w:val="00713563"/>
    <w:rsid w:val="0071654D"/>
    <w:rsid w:val="00720C84"/>
    <w:rsid w:val="00720CAD"/>
    <w:rsid w:val="00722E71"/>
    <w:rsid w:val="00724F83"/>
    <w:rsid w:val="007264B9"/>
    <w:rsid w:val="00726C5C"/>
    <w:rsid w:val="00730B82"/>
    <w:rsid w:val="007322B9"/>
    <w:rsid w:val="00733057"/>
    <w:rsid w:val="007365D9"/>
    <w:rsid w:val="00741B3F"/>
    <w:rsid w:val="00742C54"/>
    <w:rsid w:val="007445E2"/>
    <w:rsid w:val="007471D2"/>
    <w:rsid w:val="00747B9E"/>
    <w:rsid w:val="00747E51"/>
    <w:rsid w:val="007514FA"/>
    <w:rsid w:val="0075237B"/>
    <w:rsid w:val="007525AF"/>
    <w:rsid w:val="00753A31"/>
    <w:rsid w:val="00753EB9"/>
    <w:rsid w:val="007553EC"/>
    <w:rsid w:val="00756061"/>
    <w:rsid w:val="0076430A"/>
    <w:rsid w:val="007653FC"/>
    <w:rsid w:val="0077171A"/>
    <w:rsid w:val="00772A53"/>
    <w:rsid w:val="007740B3"/>
    <w:rsid w:val="007759BD"/>
    <w:rsid w:val="00776972"/>
    <w:rsid w:val="00782EA6"/>
    <w:rsid w:val="00783BC5"/>
    <w:rsid w:val="00785D2B"/>
    <w:rsid w:val="00786641"/>
    <w:rsid w:val="00790F74"/>
    <w:rsid w:val="00791150"/>
    <w:rsid w:val="007928B1"/>
    <w:rsid w:val="00793B5E"/>
    <w:rsid w:val="00793FD1"/>
    <w:rsid w:val="007940F8"/>
    <w:rsid w:val="00795A5E"/>
    <w:rsid w:val="007969E9"/>
    <w:rsid w:val="00797549"/>
    <w:rsid w:val="007A3463"/>
    <w:rsid w:val="007A5AF9"/>
    <w:rsid w:val="007A6B52"/>
    <w:rsid w:val="007B253D"/>
    <w:rsid w:val="007B357E"/>
    <w:rsid w:val="007B3E3D"/>
    <w:rsid w:val="007B6BD2"/>
    <w:rsid w:val="007C0D08"/>
    <w:rsid w:val="007C36C0"/>
    <w:rsid w:val="007C4BFC"/>
    <w:rsid w:val="007C6FD7"/>
    <w:rsid w:val="007E0215"/>
    <w:rsid w:val="007E215B"/>
    <w:rsid w:val="007E60CF"/>
    <w:rsid w:val="007F0293"/>
    <w:rsid w:val="007F0EA2"/>
    <w:rsid w:val="007F164B"/>
    <w:rsid w:val="007F31AD"/>
    <w:rsid w:val="007F3D72"/>
    <w:rsid w:val="007F45C6"/>
    <w:rsid w:val="007F53DF"/>
    <w:rsid w:val="007F7678"/>
    <w:rsid w:val="008027F5"/>
    <w:rsid w:val="0080505E"/>
    <w:rsid w:val="00805315"/>
    <w:rsid w:val="008073F3"/>
    <w:rsid w:val="00813033"/>
    <w:rsid w:val="00813B7C"/>
    <w:rsid w:val="008207E1"/>
    <w:rsid w:val="00830DF1"/>
    <w:rsid w:val="00834990"/>
    <w:rsid w:val="008360FB"/>
    <w:rsid w:val="00845770"/>
    <w:rsid w:val="00845AC0"/>
    <w:rsid w:val="00847362"/>
    <w:rsid w:val="008527FB"/>
    <w:rsid w:val="00855B93"/>
    <w:rsid w:val="00856375"/>
    <w:rsid w:val="00864A74"/>
    <w:rsid w:val="00866376"/>
    <w:rsid w:val="008719EF"/>
    <w:rsid w:val="00871E98"/>
    <w:rsid w:val="00871FEC"/>
    <w:rsid w:val="00872C8A"/>
    <w:rsid w:val="00875129"/>
    <w:rsid w:val="008752C4"/>
    <w:rsid w:val="008758B7"/>
    <w:rsid w:val="00875AA9"/>
    <w:rsid w:val="0088032D"/>
    <w:rsid w:val="00881D90"/>
    <w:rsid w:val="008822E4"/>
    <w:rsid w:val="00891602"/>
    <w:rsid w:val="00894B57"/>
    <w:rsid w:val="008A43BC"/>
    <w:rsid w:val="008A4775"/>
    <w:rsid w:val="008A4BBE"/>
    <w:rsid w:val="008A597A"/>
    <w:rsid w:val="008A5F52"/>
    <w:rsid w:val="008A78D2"/>
    <w:rsid w:val="008B031E"/>
    <w:rsid w:val="008B32F4"/>
    <w:rsid w:val="008D2FC3"/>
    <w:rsid w:val="008D3566"/>
    <w:rsid w:val="008D62EA"/>
    <w:rsid w:val="008E4C83"/>
    <w:rsid w:val="008E5E81"/>
    <w:rsid w:val="008E68C5"/>
    <w:rsid w:val="008F29BB"/>
    <w:rsid w:val="008F4A26"/>
    <w:rsid w:val="008F5B9E"/>
    <w:rsid w:val="008F6A8F"/>
    <w:rsid w:val="008F6DAE"/>
    <w:rsid w:val="008F7589"/>
    <w:rsid w:val="009015B0"/>
    <w:rsid w:val="00901AAD"/>
    <w:rsid w:val="00901B89"/>
    <w:rsid w:val="009048CA"/>
    <w:rsid w:val="0090601A"/>
    <w:rsid w:val="0091352D"/>
    <w:rsid w:val="00913DF4"/>
    <w:rsid w:val="00915C8E"/>
    <w:rsid w:val="009202A6"/>
    <w:rsid w:val="00920E53"/>
    <w:rsid w:val="00921918"/>
    <w:rsid w:val="009275AC"/>
    <w:rsid w:val="00931549"/>
    <w:rsid w:val="00931857"/>
    <w:rsid w:val="00933781"/>
    <w:rsid w:val="009369A8"/>
    <w:rsid w:val="00937504"/>
    <w:rsid w:val="00941424"/>
    <w:rsid w:val="00941A14"/>
    <w:rsid w:val="009448A6"/>
    <w:rsid w:val="009452CF"/>
    <w:rsid w:val="00952674"/>
    <w:rsid w:val="0095277B"/>
    <w:rsid w:val="00956195"/>
    <w:rsid w:val="0095639F"/>
    <w:rsid w:val="00956C71"/>
    <w:rsid w:val="009619CA"/>
    <w:rsid w:val="00962031"/>
    <w:rsid w:val="00964F4E"/>
    <w:rsid w:val="00964FB7"/>
    <w:rsid w:val="00966058"/>
    <w:rsid w:val="00973201"/>
    <w:rsid w:val="0097368B"/>
    <w:rsid w:val="00975450"/>
    <w:rsid w:val="00975C0B"/>
    <w:rsid w:val="009828CA"/>
    <w:rsid w:val="00987077"/>
    <w:rsid w:val="00997066"/>
    <w:rsid w:val="00997566"/>
    <w:rsid w:val="009A1770"/>
    <w:rsid w:val="009A2B54"/>
    <w:rsid w:val="009A5B56"/>
    <w:rsid w:val="009B0FDC"/>
    <w:rsid w:val="009B3860"/>
    <w:rsid w:val="009B6B98"/>
    <w:rsid w:val="009C3375"/>
    <w:rsid w:val="009C36FE"/>
    <w:rsid w:val="009C4273"/>
    <w:rsid w:val="009D2824"/>
    <w:rsid w:val="009D35EF"/>
    <w:rsid w:val="009E08DF"/>
    <w:rsid w:val="009E1551"/>
    <w:rsid w:val="009E6304"/>
    <w:rsid w:val="00A036BE"/>
    <w:rsid w:val="00A074FB"/>
    <w:rsid w:val="00A15E20"/>
    <w:rsid w:val="00A2251D"/>
    <w:rsid w:val="00A2400A"/>
    <w:rsid w:val="00A252EC"/>
    <w:rsid w:val="00A26571"/>
    <w:rsid w:val="00A26B0B"/>
    <w:rsid w:val="00A26C05"/>
    <w:rsid w:val="00A31ED0"/>
    <w:rsid w:val="00A337F1"/>
    <w:rsid w:val="00A41394"/>
    <w:rsid w:val="00A44A9D"/>
    <w:rsid w:val="00A453E2"/>
    <w:rsid w:val="00A50216"/>
    <w:rsid w:val="00A51046"/>
    <w:rsid w:val="00A51CEF"/>
    <w:rsid w:val="00A553D8"/>
    <w:rsid w:val="00A5583D"/>
    <w:rsid w:val="00A5698D"/>
    <w:rsid w:val="00A6233C"/>
    <w:rsid w:val="00A62B20"/>
    <w:rsid w:val="00A64764"/>
    <w:rsid w:val="00A66421"/>
    <w:rsid w:val="00A67D6B"/>
    <w:rsid w:val="00A7075B"/>
    <w:rsid w:val="00A72788"/>
    <w:rsid w:val="00A74480"/>
    <w:rsid w:val="00A76DAE"/>
    <w:rsid w:val="00A77A5B"/>
    <w:rsid w:val="00A81B09"/>
    <w:rsid w:val="00A81E9C"/>
    <w:rsid w:val="00A83D5B"/>
    <w:rsid w:val="00A8622F"/>
    <w:rsid w:val="00A87193"/>
    <w:rsid w:val="00A916D2"/>
    <w:rsid w:val="00A977EE"/>
    <w:rsid w:val="00AA2805"/>
    <w:rsid w:val="00AA3E06"/>
    <w:rsid w:val="00AA713C"/>
    <w:rsid w:val="00AA7B24"/>
    <w:rsid w:val="00AB2558"/>
    <w:rsid w:val="00AB424F"/>
    <w:rsid w:val="00AB49CA"/>
    <w:rsid w:val="00AB50C2"/>
    <w:rsid w:val="00AB555B"/>
    <w:rsid w:val="00AB5F9C"/>
    <w:rsid w:val="00AB7526"/>
    <w:rsid w:val="00AC11A5"/>
    <w:rsid w:val="00AC7971"/>
    <w:rsid w:val="00AD415F"/>
    <w:rsid w:val="00AD48E1"/>
    <w:rsid w:val="00AD72A2"/>
    <w:rsid w:val="00AE2536"/>
    <w:rsid w:val="00AE3BC6"/>
    <w:rsid w:val="00AE461F"/>
    <w:rsid w:val="00AE5B2B"/>
    <w:rsid w:val="00AE650A"/>
    <w:rsid w:val="00AE7FE5"/>
    <w:rsid w:val="00AF1F01"/>
    <w:rsid w:val="00AF292B"/>
    <w:rsid w:val="00AF4793"/>
    <w:rsid w:val="00AF4E03"/>
    <w:rsid w:val="00AF7178"/>
    <w:rsid w:val="00AF71BC"/>
    <w:rsid w:val="00AF7A10"/>
    <w:rsid w:val="00B0012A"/>
    <w:rsid w:val="00B022FC"/>
    <w:rsid w:val="00B042BD"/>
    <w:rsid w:val="00B042C2"/>
    <w:rsid w:val="00B0765A"/>
    <w:rsid w:val="00B15B09"/>
    <w:rsid w:val="00B16AC8"/>
    <w:rsid w:val="00B17314"/>
    <w:rsid w:val="00B1782B"/>
    <w:rsid w:val="00B20215"/>
    <w:rsid w:val="00B211C8"/>
    <w:rsid w:val="00B216BC"/>
    <w:rsid w:val="00B25B88"/>
    <w:rsid w:val="00B315E8"/>
    <w:rsid w:val="00B351D4"/>
    <w:rsid w:val="00B45D92"/>
    <w:rsid w:val="00B46C77"/>
    <w:rsid w:val="00B505D1"/>
    <w:rsid w:val="00B516C0"/>
    <w:rsid w:val="00B55844"/>
    <w:rsid w:val="00B626C1"/>
    <w:rsid w:val="00B63ED5"/>
    <w:rsid w:val="00B647A0"/>
    <w:rsid w:val="00B70481"/>
    <w:rsid w:val="00B75C33"/>
    <w:rsid w:val="00B75DC8"/>
    <w:rsid w:val="00B85A9A"/>
    <w:rsid w:val="00B86A15"/>
    <w:rsid w:val="00B92870"/>
    <w:rsid w:val="00B94878"/>
    <w:rsid w:val="00B96BC0"/>
    <w:rsid w:val="00B96CE8"/>
    <w:rsid w:val="00B97F79"/>
    <w:rsid w:val="00BA2301"/>
    <w:rsid w:val="00BA2969"/>
    <w:rsid w:val="00BA4061"/>
    <w:rsid w:val="00BA516B"/>
    <w:rsid w:val="00BA5323"/>
    <w:rsid w:val="00BA6CBB"/>
    <w:rsid w:val="00BA788B"/>
    <w:rsid w:val="00BA7DCB"/>
    <w:rsid w:val="00BB051E"/>
    <w:rsid w:val="00BB0962"/>
    <w:rsid w:val="00BB4A4E"/>
    <w:rsid w:val="00BB72EA"/>
    <w:rsid w:val="00BC0EA7"/>
    <w:rsid w:val="00BC2CA2"/>
    <w:rsid w:val="00BC35EA"/>
    <w:rsid w:val="00BD28F1"/>
    <w:rsid w:val="00BD42AB"/>
    <w:rsid w:val="00BD709E"/>
    <w:rsid w:val="00BE26A6"/>
    <w:rsid w:val="00BE3237"/>
    <w:rsid w:val="00BE47EE"/>
    <w:rsid w:val="00BF155D"/>
    <w:rsid w:val="00BF3BD1"/>
    <w:rsid w:val="00BF4138"/>
    <w:rsid w:val="00BF7A2D"/>
    <w:rsid w:val="00BF7DC5"/>
    <w:rsid w:val="00C0105A"/>
    <w:rsid w:val="00C01A62"/>
    <w:rsid w:val="00C10491"/>
    <w:rsid w:val="00C108A3"/>
    <w:rsid w:val="00C10BF5"/>
    <w:rsid w:val="00C11570"/>
    <w:rsid w:val="00C11930"/>
    <w:rsid w:val="00C23DF8"/>
    <w:rsid w:val="00C24239"/>
    <w:rsid w:val="00C3401B"/>
    <w:rsid w:val="00C34222"/>
    <w:rsid w:val="00C34985"/>
    <w:rsid w:val="00C34B42"/>
    <w:rsid w:val="00C36EDC"/>
    <w:rsid w:val="00C371F3"/>
    <w:rsid w:val="00C37D1A"/>
    <w:rsid w:val="00C43A01"/>
    <w:rsid w:val="00C50A49"/>
    <w:rsid w:val="00C51DEF"/>
    <w:rsid w:val="00C5287E"/>
    <w:rsid w:val="00C545E5"/>
    <w:rsid w:val="00C54DB1"/>
    <w:rsid w:val="00C56378"/>
    <w:rsid w:val="00C56D0F"/>
    <w:rsid w:val="00C57489"/>
    <w:rsid w:val="00C65AF5"/>
    <w:rsid w:val="00C66922"/>
    <w:rsid w:val="00C7435B"/>
    <w:rsid w:val="00C744A5"/>
    <w:rsid w:val="00C75A0C"/>
    <w:rsid w:val="00C80B0D"/>
    <w:rsid w:val="00C824D4"/>
    <w:rsid w:val="00C85072"/>
    <w:rsid w:val="00C95213"/>
    <w:rsid w:val="00C95FFB"/>
    <w:rsid w:val="00C96B24"/>
    <w:rsid w:val="00CA4A5A"/>
    <w:rsid w:val="00CB2598"/>
    <w:rsid w:val="00CB3628"/>
    <w:rsid w:val="00CB4278"/>
    <w:rsid w:val="00CC0280"/>
    <w:rsid w:val="00CC1ADD"/>
    <w:rsid w:val="00CC4189"/>
    <w:rsid w:val="00CC5B2E"/>
    <w:rsid w:val="00CD3FDA"/>
    <w:rsid w:val="00CD416A"/>
    <w:rsid w:val="00CD581B"/>
    <w:rsid w:val="00CD71A3"/>
    <w:rsid w:val="00CD7EBA"/>
    <w:rsid w:val="00CE2F05"/>
    <w:rsid w:val="00CF02B0"/>
    <w:rsid w:val="00CF0312"/>
    <w:rsid w:val="00CF0833"/>
    <w:rsid w:val="00CF6620"/>
    <w:rsid w:val="00CF71AA"/>
    <w:rsid w:val="00D00153"/>
    <w:rsid w:val="00D0131E"/>
    <w:rsid w:val="00D036D8"/>
    <w:rsid w:val="00D05312"/>
    <w:rsid w:val="00D16C5E"/>
    <w:rsid w:val="00D1733A"/>
    <w:rsid w:val="00D2219A"/>
    <w:rsid w:val="00D236DC"/>
    <w:rsid w:val="00D23880"/>
    <w:rsid w:val="00D23922"/>
    <w:rsid w:val="00D24581"/>
    <w:rsid w:val="00D268F5"/>
    <w:rsid w:val="00D31C5B"/>
    <w:rsid w:val="00D3234D"/>
    <w:rsid w:val="00D34946"/>
    <w:rsid w:val="00D40258"/>
    <w:rsid w:val="00D42109"/>
    <w:rsid w:val="00D505E4"/>
    <w:rsid w:val="00D52BAB"/>
    <w:rsid w:val="00D55FFF"/>
    <w:rsid w:val="00D5672D"/>
    <w:rsid w:val="00D56C52"/>
    <w:rsid w:val="00D63D91"/>
    <w:rsid w:val="00D65B5C"/>
    <w:rsid w:val="00D715D0"/>
    <w:rsid w:val="00D71DFC"/>
    <w:rsid w:val="00D72A56"/>
    <w:rsid w:val="00D73C93"/>
    <w:rsid w:val="00D8034A"/>
    <w:rsid w:val="00D8088C"/>
    <w:rsid w:val="00D82000"/>
    <w:rsid w:val="00D85EF4"/>
    <w:rsid w:val="00D86330"/>
    <w:rsid w:val="00D92744"/>
    <w:rsid w:val="00D93817"/>
    <w:rsid w:val="00D948C9"/>
    <w:rsid w:val="00D94D81"/>
    <w:rsid w:val="00DA11D3"/>
    <w:rsid w:val="00DA4810"/>
    <w:rsid w:val="00DA6C3F"/>
    <w:rsid w:val="00DA77D7"/>
    <w:rsid w:val="00DB1F30"/>
    <w:rsid w:val="00DB2E47"/>
    <w:rsid w:val="00DB3614"/>
    <w:rsid w:val="00DC219A"/>
    <w:rsid w:val="00DC403D"/>
    <w:rsid w:val="00DC4679"/>
    <w:rsid w:val="00DD14BD"/>
    <w:rsid w:val="00DD377E"/>
    <w:rsid w:val="00DE2227"/>
    <w:rsid w:val="00DE483D"/>
    <w:rsid w:val="00DE6B95"/>
    <w:rsid w:val="00DE726B"/>
    <w:rsid w:val="00DE7C86"/>
    <w:rsid w:val="00DF0159"/>
    <w:rsid w:val="00DF498F"/>
    <w:rsid w:val="00DF66BA"/>
    <w:rsid w:val="00E034C9"/>
    <w:rsid w:val="00E041C1"/>
    <w:rsid w:val="00E048FC"/>
    <w:rsid w:val="00E05AA4"/>
    <w:rsid w:val="00E0737A"/>
    <w:rsid w:val="00E0787D"/>
    <w:rsid w:val="00E13D98"/>
    <w:rsid w:val="00E13ED6"/>
    <w:rsid w:val="00E1449D"/>
    <w:rsid w:val="00E210E5"/>
    <w:rsid w:val="00E2524C"/>
    <w:rsid w:val="00E2566E"/>
    <w:rsid w:val="00E3134B"/>
    <w:rsid w:val="00E3280D"/>
    <w:rsid w:val="00E346FC"/>
    <w:rsid w:val="00E358D8"/>
    <w:rsid w:val="00E37DA7"/>
    <w:rsid w:val="00E5185D"/>
    <w:rsid w:val="00E534D1"/>
    <w:rsid w:val="00E537A8"/>
    <w:rsid w:val="00E60669"/>
    <w:rsid w:val="00E62108"/>
    <w:rsid w:val="00E62861"/>
    <w:rsid w:val="00E6290B"/>
    <w:rsid w:val="00E65CBC"/>
    <w:rsid w:val="00E6744B"/>
    <w:rsid w:val="00E67861"/>
    <w:rsid w:val="00E6792F"/>
    <w:rsid w:val="00E83BB8"/>
    <w:rsid w:val="00E8476F"/>
    <w:rsid w:val="00E868E5"/>
    <w:rsid w:val="00E86A19"/>
    <w:rsid w:val="00E91CEE"/>
    <w:rsid w:val="00E95653"/>
    <w:rsid w:val="00E95668"/>
    <w:rsid w:val="00E97B6D"/>
    <w:rsid w:val="00EA0516"/>
    <w:rsid w:val="00EA37E5"/>
    <w:rsid w:val="00EA440E"/>
    <w:rsid w:val="00EA5FD0"/>
    <w:rsid w:val="00EA7594"/>
    <w:rsid w:val="00EB06C8"/>
    <w:rsid w:val="00EB414F"/>
    <w:rsid w:val="00EB532B"/>
    <w:rsid w:val="00EC0279"/>
    <w:rsid w:val="00EC0AED"/>
    <w:rsid w:val="00EC21E0"/>
    <w:rsid w:val="00EC43A1"/>
    <w:rsid w:val="00EC6BBB"/>
    <w:rsid w:val="00EC6DE3"/>
    <w:rsid w:val="00ED033C"/>
    <w:rsid w:val="00ED3DE7"/>
    <w:rsid w:val="00ED41EF"/>
    <w:rsid w:val="00EE1DC8"/>
    <w:rsid w:val="00EE3D05"/>
    <w:rsid w:val="00EE7A52"/>
    <w:rsid w:val="00EF546A"/>
    <w:rsid w:val="00EF6560"/>
    <w:rsid w:val="00EF69C3"/>
    <w:rsid w:val="00EF6A65"/>
    <w:rsid w:val="00F04D0C"/>
    <w:rsid w:val="00F10021"/>
    <w:rsid w:val="00F12757"/>
    <w:rsid w:val="00F159ED"/>
    <w:rsid w:val="00F21561"/>
    <w:rsid w:val="00F23165"/>
    <w:rsid w:val="00F23852"/>
    <w:rsid w:val="00F23D45"/>
    <w:rsid w:val="00F33B63"/>
    <w:rsid w:val="00F34EDC"/>
    <w:rsid w:val="00F411FF"/>
    <w:rsid w:val="00F41B0E"/>
    <w:rsid w:val="00F41CD7"/>
    <w:rsid w:val="00F47A2D"/>
    <w:rsid w:val="00F51E4F"/>
    <w:rsid w:val="00F55479"/>
    <w:rsid w:val="00F56F0F"/>
    <w:rsid w:val="00F62B91"/>
    <w:rsid w:val="00F6785E"/>
    <w:rsid w:val="00F67F3C"/>
    <w:rsid w:val="00F72277"/>
    <w:rsid w:val="00F73D42"/>
    <w:rsid w:val="00F75A6A"/>
    <w:rsid w:val="00F8259A"/>
    <w:rsid w:val="00F870DF"/>
    <w:rsid w:val="00F90060"/>
    <w:rsid w:val="00F91178"/>
    <w:rsid w:val="00F92F90"/>
    <w:rsid w:val="00F938CA"/>
    <w:rsid w:val="00F94688"/>
    <w:rsid w:val="00FA5DDD"/>
    <w:rsid w:val="00FA6736"/>
    <w:rsid w:val="00FB0B56"/>
    <w:rsid w:val="00FB10DB"/>
    <w:rsid w:val="00FB166E"/>
    <w:rsid w:val="00FB2A54"/>
    <w:rsid w:val="00FB3BFC"/>
    <w:rsid w:val="00FB48E1"/>
    <w:rsid w:val="00FB538C"/>
    <w:rsid w:val="00FC031B"/>
    <w:rsid w:val="00FC5C4D"/>
    <w:rsid w:val="00FC60AD"/>
    <w:rsid w:val="00FC7930"/>
    <w:rsid w:val="00FD1565"/>
    <w:rsid w:val="00FD1929"/>
    <w:rsid w:val="00FD1E71"/>
    <w:rsid w:val="00FD26E1"/>
    <w:rsid w:val="00FD4D33"/>
    <w:rsid w:val="00FD61BE"/>
    <w:rsid w:val="00FD6A2A"/>
    <w:rsid w:val="00FD7A3D"/>
    <w:rsid w:val="00FE0615"/>
    <w:rsid w:val="00FE06BD"/>
    <w:rsid w:val="00FE081E"/>
    <w:rsid w:val="00FE2C8B"/>
    <w:rsid w:val="00FE2E1E"/>
    <w:rsid w:val="00FE4D10"/>
    <w:rsid w:val="00FE53F6"/>
    <w:rsid w:val="00FF0097"/>
    <w:rsid w:val="00FF0F68"/>
    <w:rsid w:val="00FF43F9"/>
    <w:rsid w:val="00FF4B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32D"/>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Web),Обычный (веб) Знак1,Обычный (веб) Знак Знак1,Обычный (веб) Знак Знак Знак,Знак Знак1 Знак Знак,Обычный (веб) Знак Знак Знак Знак,Знак Знак Знак Знак Знак,Обычный (веб) Знак Знак,Обычный (Web)1,Знак4,Знак Знак2,Знак Знак1,Зна"/>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Web)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Обычный (веб) Знак Знак Знак1"/>
    <w:link w:val="a4"/>
    <w:uiPriority w:val="99"/>
    <w:locked/>
    <w:rsid w:val="003468F6"/>
    <w:rPr>
      <w:rFonts w:ascii="Times New Roman" w:eastAsia="Times New Roman" w:hAnsi="Times New Roman" w:cs="Times New Roman"/>
      <w:sz w:val="24"/>
      <w:szCs w:val="24"/>
      <w:lang w:eastAsia="ru-RU"/>
    </w:rPr>
  </w:style>
  <w:style w:type="character" w:customStyle="1" w:styleId="s0">
    <w:name w:val="s0"/>
    <w:rsid w:val="00181CD9"/>
    <w:rPr>
      <w:rFonts w:ascii="Times New Roman" w:hAnsi="Times New Roman" w:cs="Times New Roman" w:hint="default"/>
      <w:b w:val="0"/>
      <w:bCs w:val="0"/>
      <w:i w:val="0"/>
      <w:iCs w:val="0"/>
      <w:strike w:val="0"/>
      <w:dstrike w:val="0"/>
      <w:color w:val="000000"/>
      <w:sz w:val="20"/>
      <w:szCs w:val="20"/>
      <w:u w:val="none"/>
      <w:effect w:val="none"/>
    </w:rPr>
  </w:style>
  <w:style w:type="numbering" w:customStyle="1" w:styleId="11">
    <w:name w:val="Нет списка1"/>
    <w:next w:val="a2"/>
    <w:uiPriority w:val="99"/>
    <w:semiHidden/>
    <w:unhideWhenUsed/>
    <w:rsid w:val="00546259"/>
  </w:style>
  <w:style w:type="character" w:customStyle="1" w:styleId="12">
    <w:name w:val="Неразрешенное упоминание1"/>
    <w:basedOn w:val="a0"/>
    <w:uiPriority w:val="99"/>
    <w:semiHidden/>
    <w:unhideWhenUsed/>
    <w:rsid w:val="00546259"/>
    <w:rPr>
      <w:color w:val="605E5C"/>
      <w:shd w:val="clear" w:color="auto" w:fill="E1DFDD"/>
    </w:rPr>
  </w:style>
  <w:style w:type="table" w:customStyle="1" w:styleId="13">
    <w:name w:val="Сетка таблицы1"/>
    <w:basedOn w:val="a1"/>
    <w:next w:val="a3"/>
    <w:uiPriority w:val="39"/>
    <w:rsid w:val="00546259"/>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3"/>
    <w:uiPriority w:val="39"/>
    <w:rsid w:val="005462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32D"/>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Web),Обычный (веб) Знак1,Обычный (веб) Знак Знак1,Обычный (веб) Знак Знак Знак,Знак Знак1 Знак Знак,Обычный (веб) Знак Знак Знак Знак,Знак Знак Знак Знак Знак,Обычный (веб) Знак Знак,Обычный (Web)1,Знак4,Знак Знак2,Знак Знак1,Зна"/>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Web)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Обычный (веб) Знак Знак Знак1"/>
    <w:link w:val="a4"/>
    <w:uiPriority w:val="99"/>
    <w:locked/>
    <w:rsid w:val="003468F6"/>
    <w:rPr>
      <w:rFonts w:ascii="Times New Roman" w:eastAsia="Times New Roman" w:hAnsi="Times New Roman" w:cs="Times New Roman"/>
      <w:sz w:val="24"/>
      <w:szCs w:val="24"/>
      <w:lang w:eastAsia="ru-RU"/>
    </w:rPr>
  </w:style>
  <w:style w:type="character" w:customStyle="1" w:styleId="s0">
    <w:name w:val="s0"/>
    <w:rsid w:val="00181CD9"/>
    <w:rPr>
      <w:rFonts w:ascii="Times New Roman" w:hAnsi="Times New Roman" w:cs="Times New Roman" w:hint="default"/>
      <w:b w:val="0"/>
      <w:bCs w:val="0"/>
      <w:i w:val="0"/>
      <w:iCs w:val="0"/>
      <w:strike w:val="0"/>
      <w:dstrike w:val="0"/>
      <w:color w:val="000000"/>
      <w:sz w:val="20"/>
      <w:szCs w:val="20"/>
      <w:u w:val="none"/>
      <w:effect w:val="none"/>
    </w:rPr>
  </w:style>
  <w:style w:type="numbering" w:customStyle="1" w:styleId="11">
    <w:name w:val="Нет списка1"/>
    <w:next w:val="a2"/>
    <w:uiPriority w:val="99"/>
    <w:semiHidden/>
    <w:unhideWhenUsed/>
    <w:rsid w:val="00546259"/>
  </w:style>
  <w:style w:type="character" w:customStyle="1" w:styleId="12">
    <w:name w:val="Неразрешенное упоминание1"/>
    <w:basedOn w:val="a0"/>
    <w:uiPriority w:val="99"/>
    <w:semiHidden/>
    <w:unhideWhenUsed/>
    <w:rsid w:val="00546259"/>
    <w:rPr>
      <w:color w:val="605E5C"/>
      <w:shd w:val="clear" w:color="auto" w:fill="E1DFDD"/>
    </w:rPr>
  </w:style>
  <w:style w:type="table" w:customStyle="1" w:styleId="13">
    <w:name w:val="Сетка таблицы1"/>
    <w:basedOn w:val="a1"/>
    <w:next w:val="a3"/>
    <w:uiPriority w:val="39"/>
    <w:rsid w:val="00546259"/>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3"/>
    <w:uiPriority w:val="39"/>
    <w:rsid w:val="005462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41194">
      <w:bodyDiv w:val="1"/>
      <w:marLeft w:val="0"/>
      <w:marRight w:val="0"/>
      <w:marTop w:val="0"/>
      <w:marBottom w:val="0"/>
      <w:divBdr>
        <w:top w:val="none" w:sz="0" w:space="0" w:color="auto"/>
        <w:left w:val="none" w:sz="0" w:space="0" w:color="auto"/>
        <w:bottom w:val="none" w:sz="0" w:space="0" w:color="auto"/>
        <w:right w:val="none" w:sz="0" w:space="0" w:color="auto"/>
      </w:divBdr>
    </w:div>
    <w:div w:id="87316420">
      <w:bodyDiv w:val="1"/>
      <w:marLeft w:val="0"/>
      <w:marRight w:val="0"/>
      <w:marTop w:val="0"/>
      <w:marBottom w:val="0"/>
      <w:divBdr>
        <w:top w:val="none" w:sz="0" w:space="0" w:color="auto"/>
        <w:left w:val="none" w:sz="0" w:space="0" w:color="auto"/>
        <w:bottom w:val="none" w:sz="0" w:space="0" w:color="auto"/>
        <w:right w:val="none" w:sz="0" w:space="0" w:color="auto"/>
      </w:divBdr>
    </w:div>
    <w:div w:id="113865931">
      <w:bodyDiv w:val="1"/>
      <w:marLeft w:val="0"/>
      <w:marRight w:val="0"/>
      <w:marTop w:val="0"/>
      <w:marBottom w:val="0"/>
      <w:divBdr>
        <w:top w:val="none" w:sz="0" w:space="0" w:color="auto"/>
        <w:left w:val="none" w:sz="0" w:space="0" w:color="auto"/>
        <w:bottom w:val="none" w:sz="0" w:space="0" w:color="auto"/>
        <w:right w:val="none" w:sz="0" w:space="0" w:color="auto"/>
      </w:divBdr>
    </w:div>
    <w:div w:id="142745945">
      <w:bodyDiv w:val="1"/>
      <w:marLeft w:val="0"/>
      <w:marRight w:val="0"/>
      <w:marTop w:val="0"/>
      <w:marBottom w:val="0"/>
      <w:divBdr>
        <w:top w:val="none" w:sz="0" w:space="0" w:color="auto"/>
        <w:left w:val="none" w:sz="0" w:space="0" w:color="auto"/>
        <w:bottom w:val="none" w:sz="0" w:space="0" w:color="auto"/>
        <w:right w:val="none" w:sz="0" w:space="0" w:color="auto"/>
      </w:divBdr>
    </w:div>
    <w:div w:id="161162303">
      <w:bodyDiv w:val="1"/>
      <w:marLeft w:val="0"/>
      <w:marRight w:val="0"/>
      <w:marTop w:val="0"/>
      <w:marBottom w:val="0"/>
      <w:divBdr>
        <w:top w:val="none" w:sz="0" w:space="0" w:color="auto"/>
        <w:left w:val="none" w:sz="0" w:space="0" w:color="auto"/>
        <w:bottom w:val="none" w:sz="0" w:space="0" w:color="auto"/>
        <w:right w:val="none" w:sz="0" w:space="0" w:color="auto"/>
      </w:divBdr>
    </w:div>
    <w:div w:id="227813804">
      <w:bodyDiv w:val="1"/>
      <w:marLeft w:val="0"/>
      <w:marRight w:val="0"/>
      <w:marTop w:val="0"/>
      <w:marBottom w:val="0"/>
      <w:divBdr>
        <w:top w:val="none" w:sz="0" w:space="0" w:color="auto"/>
        <w:left w:val="none" w:sz="0" w:space="0" w:color="auto"/>
        <w:bottom w:val="none" w:sz="0" w:space="0" w:color="auto"/>
        <w:right w:val="none" w:sz="0" w:space="0" w:color="auto"/>
      </w:divBdr>
    </w:div>
    <w:div w:id="273482347">
      <w:bodyDiv w:val="1"/>
      <w:marLeft w:val="0"/>
      <w:marRight w:val="0"/>
      <w:marTop w:val="0"/>
      <w:marBottom w:val="0"/>
      <w:divBdr>
        <w:top w:val="none" w:sz="0" w:space="0" w:color="auto"/>
        <w:left w:val="none" w:sz="0" w:space="0" w:color="auto"/>
        <w:bottom w:val="none" w:sz="0" w:space="0" w:color="auto"/>
        <w:right w:val="none" w:sz="0" w:space="0" w:color="auto"/>
      </w:divBdr>
    </w:div>
    <w:div w:id="279262673">
      <w:bodyDiv w:val="1"/>
      <w:marLeft w:val="0"/>
      <w:marRight w:val="0"/>
      <w:marTop w:val="0"/>
      <w:marBottom w:val="0"/>
      <w:divBdr>
        <w:top w:val="none" w:sz="0" w:space="0" w:color="auto"/>
        <w:left w:val="none" w:sz="0" w:space="0" w:color="auto"/>
        <w:bottom w:val="none" w:sz="0" w:space="0" w:color="auto"/>
        <w:right w:val="none" w:sz="0" w:space="0" w:color="auto"/>
      </w:divBdr>
    </w:div>
    <w:div w:id="288321163">
      <w:bodyDiv w:val="1"/>
      <w:marLeft w:val="0"/>
      <w:marRight w:val="0"/>
      <w:marTop w:val="0"/>
      <w:marBottom w:val="0"/>
      <w:divBdr>
        <w:top w:val="none" w:sz="0" w:space="0" w:color="auto"/>
        <w:left w:val="none" w:sz="0" w:space="0" w:color="auto"/>
        <w:bottom w:val="none" w:sz="0" w:space="0" w:color="auto"/>
        <w:right w:val="none" w:sz="0" w:space="0" w:color="auto"/>
      </w:divBdr>
    </w:div>
    <w:div w:id="291252068">
      <w:bodyDiv w:val="1"/>
      <w:marLeft w:val="0"/>
      <w:marRight w:val="0"/>
      <w:marTop w:val="0"/>
      <w:marBottom w:val="0"/>
      <w:divBdr>
        <w:top w:val="none" w:sz="0" w:space="0" w:color="auto"/>
        <w:left w:val="none" w:sz="0" w:space="0" w:color="auto"/>
        <w:bottom w:val="none" w:sz="0" w:space="0" w:color="auto"/>
        <w:right w:val="none" w:sz="0" w:space="0" w:color="auto"/>
      </w:divBdr>
    </w:div>
    <w:div w:id="363289805">
      <w:bodyDiv w:val="1"/>
      <w:marLeft w:val="0"/>
      <w:marRight w:val="0"/>
      <w:marTop w:val="0"/>
      <w:marBottom w:val="0"/>
      <w:divBdr>
        <w:top w:val="none" w:sz="0" w:space="0" w:color="auto"/>
        <w:left w:val="none" w:sz="0" w:space="0" w:color="auto"/>
        <w:bottom w:val="none" w:sz="0" w:space="0" w:color="auto"/>
        <w:right w:val="none" w:sz="0" w:space="0" w:color="auto"/>
      </w:divBdr>
    </w:div>
    <w:div w:id="395125255">
      <w:bodyDiv w:val="1"/>
      <w:marLeft w:val="0"/>
      <w:marRight w:val="0"/>
      <w:marTop w:val="0"/>
      <w:marBottom w:val="0"/>
      <w:divBdr>
        <w:top w:val="none" w:sz="0" w:space="0" w:color="auto"/>
        <w:left w:val="none" w:sz="0" w:space="0" w:color="auto"/>
        <w:bottom w:val="none" w:sz="0" w:space="0" w:color="auto"/>
        <w:right w:val="none" w:sz="0" w:space="0" w:color="auto"/>
      </w:divBdr>
    </w:div>
    <w:div w:id="398554537">
      <w:bodyDiv w:val="1"/>
      <w:marLeft w:val="0"/>
      <w:marRight w:val="0"/>
      <w:marTop w:val="0"/>
      <w:marBottom w:val="0"/>
      <w:divBdr>
        <w:top w:val="none" w:sz="0" w:space="0" w:color="auto"/>
        <w:left w:val="none" w:sz="0" w:space="0" w:color="auto"/>
        <w:bottom w:val="none" w:sz="0" w:space="0" w:color="auto"/>
        <w:right w:val="none" w:sz="0" w:space="0" w:color="auto"/>
      </w:divBdr>
    </w:div>
    <w:div w:id="405106793">
      <w:bodyDiv w:val="1"/>
      <w:marLeft w:val="0"/>
      <w:marRight w:val="0"/>
      <w:marTop w:val="0"/>
      <w:marBottom w:val="0"/>
      <w:divBdr>
        <w:top w:val="none" w:sz="0" w:space="0" w:color="auto"/>
        <w:left w:val="none" w:sz="0" w:space="0" w:color="auto"/>
        <w:bottom w:val="none" w:sz="0" w:space="0" w:color="auto"/>
        <w:right w:val="none" w:sz="0" w:space="0" w:color="auto"/>
      </w:divBdr>
    </w:div>
    <w:div w:id="548347122">
      <w:bodyDiv w:val="1"/>
      <w:marLeft w:val="0"/>
      <w:marRight w:val="0"/>
      <w:marTop w:val="0"/>
      <w:marBottom w:val="0"/>
      <w:divBdr>
        <w:top w:val="none" w:sz="0" w:space="0" w:color="auto"/>
        <w:left w:val="none" w:sz="0" w:space="0" w:color="auto"/>
        <w:bottom w:val="none" w:sz="0" w:space="0" w:color="auto"/>
        <w:right w:val="none" w:sz="0" w:space="0" w:color="auto"/>
      </w:divBdr>
    </w:div>
    <w:div w:id="569317400">
      <w:bodyDiv w:val="1"/>
      <w:marLeft w:val="0"/>
      <w:marRight w:val="0"/>
      <w:marTop w:val="0"/>
      <w:marBottom w:val="0"/>
      <w:divBdr>
        <w:top w:val="none" w:sz="0" w:space="0" w:color="auto"/>
        <w:left w:val="none" w:sz="0" w:space="0" w:color="auto"/>
        <w:bottom w:val="none" w:sz="0" w:space="0" w:color="auto"/>
        <w:right w:val="none" w:sz="0" w:space="0" w:color="auto"/>
      </w:divBdr>
    </w:div>
    <w:div w:id="612521776">
      <w:bodyDiv w:val="1"/>
      <w:marLeft w:val="0"/>
      <w:marRight w:val="0"/>
      <w:marTop w:val="0"/>
      <w:marBottom w:val="0"/>
      <w:divBdr>
        <w:top w:val="none" w:sz="0" w:space="0" w:color="auto"/>
        <w:left w:val="none" w:sz="0" w:space="0" w:color="auto"/>
        <w:bottom w:val="none" w:sz="0" w:space="0" w:color="auto"/>
        <w:right w:val="none" w:sz="0" w:space="0" w:color="auto"/>
      </w:divBdr>
    </w:div>
    <w:div w:id="836460374">
      <w:bodyDiv w:val="1"/>
      <w:marLeft w:val="0"/>
      <w:marRight w:val="0"/>
      <w:marTop w:val="0"/>
      <w:marBottom w:val="0"/>
      <w:divBdr>
        <w:top w:val="none" w:sz="0" w:space="0" w:color="auto"/>
        <w:left w:val="none" w:sz="0" w:space="0" w:color="auto"/>
        <w:bottom w:val="none" w:sz="0" w:space="0" w:color="auto"/>
        <w:right w:val="none" w:sz="0" w:space="0" w:color="auto"/>
      </w:divBdr>
    </w:div>
    <w:div w:id="853491668">
      <w:bodyDiv w:val="1"/>
      <w:marLeft w:val="0"/>
      <w:marRight w:val="0"/>
      <w:marTop w:val="0"/>
      <w:marBottom w:val="0"/>
      <w:divBdr>
        <w:top w:val="none" w:sz="0" w:space="0" w:color="auto"/>
        <w:left w:val="none" w:sz="0" w:space="0" w:color="auto"/>
        <w:bottom w:val="none" w:sz="0" w:space="0" w:color="auto"/>
        <w:right w:val="none" w:sz="0" w:space="0" w:color="auto"/>
      </w:divBdr>
    </w:div>
    <w:div w:id="862330468">
      <w:bodyDiv w:val="1"/>
      <w:marLeft w:val="0"/>
      <w:marRight w:val="0"/>
      <w:marTop w:val="0"/>
      <w:marBottom w:val="0"/>
      <w:divBdr>
        <w:top w:val="none" w:sz="0" w:space="0" w:color="auto"/>
        <w:left w:val="none" w:sz="0" w:space="0" w:color="auto"/>
        <w:bottom w:val="none" w:sz="0" w:space="0" w:color="auto"/>
        <w:right w:val="none" w:sz="0" w:space="0" w:color="auto"/>
      </w:divBdr>
    </w:div>
    <w:div w:id="886917140">
      <w:bodyDiv w:val="1"/>
      <w:marLeft w:val="0"/>
      <w:marRight w:val="0"/>
      <w:marTop w:val="0"/>
      <w:marBottom w:val="0"/>
      <w:divBdr>
        <w:top w:val="none" w:sz="0" w:space="0" w:color="auto"/>
        <w:left w:val="none" w:sz="0" w:space="0" w:color="auto"/>
        <w:bottom w:val="none" w:sz="0" w:space="0" w:color="auto"/>
        <w:right w:val="none" w:sz="0" w:space="0" w:color="auto"/>
      </w:divBdr>
    </w:div>
    <w:div w:id="948972627">
      <w:bodyDiv w:val="1"/>
      <w:marLeft w:val="0"/>
      <w:marRight w:val="0"/>
      <w:marTop w:val="0"/>
      <w:marBottom w:val="0"/>
      <w:divBdr>
        <w:top w:val="none" w:sz="0" w:space="0" w:color="auto"/>
        <w:left w:val="none" w:sz="0" w:space="0" w:color="auto"/>
        <w:bottom w:val="none" w:sz="0" w:space="0" w:color="auto"/>
        <w:right w:val="none" w:sz="0" w:space="0" w:color="auto"/>
      </w:divBdr>
    </w:div>
    <w:div w:id="969750600">
      <w:bodyDiv w:val="1"/>
      <w:marLeft w:val="0"/>
      <w:marRight w:val="0"/>
      <w:marTop w:val="0"/>
      <w:marBottom w:val="0"/>
      <w:divBdr>
        <w:top w:val="none" w:sz="0" w:space="0" w:color="auto"/>
        <w:left w:val="none" w:sz="0" w:space="0" w:color="auto"/>
        <w:bottom w:val="none" w:sz="0" w:space="0" w:color="auto"/>
        <w:right w:val="none" w:sz="0" w:space="0" w:color="auto"/>
      </w:divBdr>
    </w:div>
    <w:div w:id="990983081">
      <w:bodyDiv w:val="1"/>
      <w:marLeft w:val="0"/>
      <w:marRight w:val="0"/>
      <w:marTop w:val="0"/>
      <w:marBottom w:val="0"/>
      <w:divBdr>
        <w:top w:val="none" w:sz="0" w:space="0" w:color="auto"/>
        <w:left w:val="none" w:sz="0" w:space="0" w:color="auto"/>
        <w:bottom w:val="none" w:sz="0" w:space="0" w:color="auto"/>
        <w:right w:val="none" w:sz="0" w:space="0" w:color="auto"/>
      </w:divBdr>
      <w:divsChild>
        <w:div w:id="339548039">
          <w:marLeft w:val="0"/>
          <w:marRight w:val="0"/>
          <w:marTop w:val="0"/>
          <w:marBottom w:val="0"/>
          <w:divBdr>
            <w:top w:val="none" w:sz="0" w:space="0" w:color="auto"/>
            <w:left w:val="none" w:sz="0" w:space="0" w:color="auto"/>
            <w:bottom w:val="none" w:sz="0" w:space="0" w:color="auto"/>
            <w:right w:val="none" w:sz="0" w:space="0" w:color="auto"/>
          </w:divBdr>
        </w:div>
        <w:div w:id="398984244">
          <w:marLeft w:val="0"/>
          <w:marRight w:val="0"/>
          <w:marTop w:val="0"/>
          <w:marBottom w:val="0"/>
          <w:divBdr>
            <w:top w:val="none" w:sz="0" w:space="0" w:color="auto"/>
            <w:left w:val="none" w:sz="0" w:space="0" w:color="auto"/>
            <w:bottom w:val="none" w:sz="0" w:space="0" w:color="auto"/>
            <w:right w:val="none" w:sz="0" w:space="0" w:color="auto"/>
          </w:divBdr>
        </w:div>
        <w:div w:id="487404309">
          <w:marLeft w:val="0"/>
          <w:marRight w:val="0"/>
          <w:marTop w:val="0"/>
          <w:marBottom w:val="0"/>
          <w:divBdr>
            <w:top w:val="none" w:sz="0" w:space="0" w:color="auto"/>
            <w:left w:val="none" w:sz="0" w:space="0" w:color="auto"/>
            <w:bottom w:val="none" w:sz="0" w:space="0" w:color="auto"/>
            <w:right w:val="none" w:sz="0" w:space="0" w:color="auto"/>
          </w:divBdr>
        </w:div>
        <w:div w:id="1051997305">
          <w:marLeft w:val="0"/>
          <w:marRight w:val="0"/>
          <w:marTop w:val="0"/>
          <w:marBottom w:val="0"/>
          <w:divBdr>
            <w:top w:val="none" w:sz="0" w:space="0" w:color="auto"/>
            <w:left w:val="none" w:sz="0" w:space="0" w:color="auto"/>
            <w:bottom w:val="none" w:sz="0" w:space="0" w:color="auto"/>
            <w:right w:val="none" w:sz="0" w:space="0" w:color="auto"/>
          </w:divBdr>
        </w:div>
        <w:div w:id="1163395802">
          <w:marLeft w:val="0"/>
          <w:marRight w:val="0"/>
          <w:marTop w:val="0"/>
          <w:marBottom w:val="0"/>
          <w:divBdr>
            <w:top w:val="none" w:sz="0" w:space="0" w:color="auto"/>
            <w:left w:val="none" w:sz="0" w:space="0" w:color="auto"/>
            <w:bottom w:val="none" w:sz="0" w:space="0" w:color="auto"/>
            <w:right w:val="none" w:sz="0" w:space="0" w:color="auto"/>
          </w:divBdr>
        </w:div>
        <w:div w:id="2015836799">
          <w:marLeft w:val="0"/>
          <w:marRight w:val="0"/>
          <w:marTop w:val="0"/>
          <w:marBottom w:val="0"/>
          <w:divBdr>
            <w:top w:val="none" w:sz="0" w:space="0" w:color="auto"/>
            <w:left w:val="none" w:sz="0" w:space="0" w:color="auto"/>
            <w:bottom w:val="none" w:sz="0" w:space="0" w:color="auto"/>
            <w:right w:val="none" w:sz="0" w:space="0" w:color="auto"/>
          </w:divBdr>
        </w:div>
      </w:divsChild>
    </w:div>
    <w:div w:id="1030496401">
      <w:bodyDiv w:val="1"/>
      <w:marLeft w:val="0"/>
      <w:marRight w:val="0"/>
      <w:marTop w:val="0"/>
      <w:marBottom w:val="0"/>
      <w:divBdr>
        <w:top w:val="none" w:sz="0" w:space="0" w:color="auto"/>
        <w:left w:val="none" w:sz="0" w:space="0" w:color="auto"/>
        <w:bottom w:val="none" w:sz="0" w:space="0" w:color="auto"/>
        <w:right w:val="none" w:sz="0" w:space="0" w:color="auto"/>
      </w:divBdr>
    </w:div>
    <w:div w:id="1118722787">
      <w:bodyDiv w:val="1"/>
      <w:marLeft w:val="0"/>
      <w:marRight w:val="0"/>
      <w:marTop w:val="0"/>
      <w:marBottom w:val="0"/>
      <w:divBdr>
        <w:top w:val="none" w:sz="0" w:space="0" w:color="auto"/>
        <w:left w:val="none" w:sz="0" w:space="0" w:color="auto"/>
        <w:bottom w:val="none" w:sz="0" w:space="0" w:color="auto"/>
        <w:right w:val="none" w:sz="0" w:space="0" w:color="auto"/>
      </w:divBdr>
    </w:div>
    <w:div w:id="1184397704">
      <w:bodyDiv w:val="1"/>
      <w:marLeft w:val="0"/>
      <w:marRight w:val="0"/>
      <w:marTop w:val="0"/>
      <w:marBottom w:val="0"/>
      <w:divBdr>
        <w:top w:val="none" w:sz="0" w:space="0" w:color="auto"/>
        <w:left w:val="none" w:sz="0" w:space="0" w:color="auto"/>
        <w:bottom w:val="none" w:sz="0" w:space="0" w:color="auto"/>
        <w:right w:val="none" w:sz="0" w:space="0" w:color="auto"/>
      </w:divBdr>
    </w:div>
    <w:div w:id="1257590390">
      <w:bodyDiv w:val="1"/>
      <w:marLeft w:val="0"/>
      <w:marRight w:val="0"/>
      <w:marTop w:val="0"/>
      <w:marBottom w:val="0"/>
      <w:divBdr>
        <w:top w:val="none" w:sz="0" w:space="0" w:color="auto"/>
        <w:left w:val="none" w:sz="0" w:space="0" w:color="auto"/>
        <w:bottom w:val="none" w:sz="0" w:space="0" w:color="auto"/>
        <w:right w:val="none" w:sz="0" w:space="0" w:color="auto"/>
      </w:divBdr>
    </w:div>
    <w:div w:id="1264261978">
      <w:bodyDiv w:val="1"/>
      <w:marLeft w:val="0"/>
      <w:marRight w:val="0"/>
      <w:marTop w:val="0"/>
      <w:marBottom w:val="0"/>
      <w:divBdr>
        <w:top w:val="none" w:sz="0" w:space="0" w:color="auto"/>
        <w:left w:val="none" w:sz="0" w:space="0" w:color="auto"/>
        <w:bottom w:val="none" w:sz="0" w:space="0" w:color="auto"/>
        <w:right w:val="none" w:sz="0" w:space="0" w:color="auto"/>
      </w:divBdr>
    </w:div>
    <w:div w:id="1265259966">
      <w:bodyDiv w:val="1"/>
      <w:marLeft w:val="0"/>
      <w:marRight w:val="0"/>
      <w:marTop w:val="0"/>
      <w:marBottom w:val="0"/>
      <w:divBdr>
        <w:top w:val="none" w:sz="0" w:space="0" w:color="auto"/>
        <w:left w:val="none" w:sz="0" w:space="0" w:color="auto"/>
        <w:bottom w:val="none" w:sz="0" w:space="0" w:color="auto"/>
        <w:right w:val="none" w:sz="0" w:space="0" w:color="auto"/>
      </w:divBdr>
    </w:div>
    <w:div w:id="1382706103">
      <w:bodyDiv w:val="1"/>
      <w:marLeft w:val="0"/>
      <w:marRight w:val="0"/>
      <w:marTop w:val="0"/>
      <w:marBottom w:val="0"/>
      <w:divBdr>
        <w:top w:val="none" w:sz="0" w:space="0" w:color="auto"/>
        <w:left w:val="none" w:sz="0" w:space="0" w:color="auto"/>
        <w:bottom w:val="none" w:sz="0" w:space="0" w:color="auto"/>
        <w:right w:val="none" w:sz="0" w:space="0" w:color="auto"/>
      </w:divBdr>
    </w:div>
    <w:div w:id="1421751434">
      <w:bodyDiv w:val="1"/>
      <w:marLeft w:val="0"/>
      <w:marRight w:val="0"/>
      <w:marTop w:val="0"/>
      <w:marBottom w:val="0"/>
      <w:divBdr>
        <w:top w:val="none" w:sz="0" w:space="0" w:color="auto"/>
        <w:left w:val="none" w:sz="0" w:space="0" w:color="auto"/>
        <w:bottom w:val="none" w:sz="0" w:space="0" w:color="auto"/>
        <w:right w:val="none" w:sz="0" w:space="0" w:color="auto"/>
      </w:divBdr>
    </w:div>
    <w:div w:id="1450658714">
      <w:bodyDiv w:val="1"/>
      <w:marLeft w:val="0"/>
      <w:marRight w:val="0"/>
      <w:marTop w:val="0"/>
      <w:marBottom w:val="0"/>
      <w:divBdr>
        <w:top w:val="none" w:sz="0" w:space="0" w:color="auto"/>
        <w:left w:val="none" w:sz="0" w:space="0" w:color="auto"/>
        <w:bottom w:val="none" w:sz="0" w:space="0" w:color="auto"/>
        <w:right w:val="none" w:sz="0" w:space="0" w:color="auto"/>
      </w:divBdr>
    </w:div>
    <w:div w:id="1557740610">
      <w:bodyDiv w:val="1"/>
      <w:marLeft w:val="0"/>
      <w:marRight w:val="0"/>
      <w:marTop w:val="0"/>
      <w:marBottom w:val="0"/>
      <w:divBdr>
        <w:top w:val="none" w:sz="0" w:space="0" w:color="auto"/>
        <w:left w:val="none" w:sz="0" w:space="0" w:color="auto"/>
        <w:bottom w:val="none" w:sz="0" w:space="0" w:color="auto"/>
        <w:right w:val="none" w:sz="0" w:space="0" w:color="auto"/>
      </w:divBdr>
    </w:div>
    <w:div w:id="1588885574">
      <w:bodyDiv w:val="1"/>
      <w:marLeft w:val="0"/>
      <w:marRight w:val="0"/>
      <w:marTop w:val="0"/>
      <w:marBottom w:val="0"/>
      <w:divBdr>
        <w:top w:val="none" w:sz="0" w:space="0" w:color="auto"/>
        <w:left w:val="none" w:sz="0" w:space="0" w:color="auto"/>
        <w:bottom w:val="none" w:sz="0" w:space="0" w:color="auto"/>
        <w:right w:val="none" w:sz="0" w:space="0" w:color="auto"/>
      </w:divBdr>
    </w:div>
    <w:div w:id="1589848860">
      <w:bodyDiv w:val="1"/>
      <w:marLeft w:val="0"/>
      <w:marRight w:val="0"/>
      <w:marTop w:val="0"/>
      <w:marBottom w:val="0"/>
      <w:divBdr>
        <w:top w:val="none" w:sz="0" w:space="0" w:color="auto"/>
        <w:left w:val="none" w:sz="0" w:space="0" w:color="auto"/>
        <w:bottom w:val="none" w:sz="0" w:space="0" w:color="auto"/>
        <w:right w:val="none" w:sz="0" w:space="0" w:color="auto"/>
      </w:divBdr>
    </w:div>
    <w:div w:id="1596982180">
      <w:bodyDiv w:val="1"/>
      <w:marLeft w:val="0"/>
      <w:marRight w:val="0"/>
      <w:marTop w:val="0"/>
      <w:marBottom w:val="0"/>
      <w:divBdr>
        <w:top w:val="none" w:sz="0" w:space="0" w:color="auto"/>
        <w:left w:val="none" w:sz="0" w:space="0" w:color="auto"/>
        <w:bottom w:val="none" w:sz="0" w:space="0" w:color="auto"/>
        <w:right w:val="none" w:sz="0" w:space="0" w:color="auto"/>
      </w:divBdr>
    </w:div>
    <w:div w:id="1630941293">
      <w:bodyDiv w:val="1"/>
      <w:marLeft w:val="0"/>
      <w:marRight w:val="0"/>
      <w:marTop w:val="0"/>
      <w:marBottom w:val="0"/>
      <w:divBdr>
        <w:top w:val="none" w:sz="0" w:space="0" w:color="auto"/>
        <w:left w:val="none" w:sz="0" w:space="0" w:color="auto"/>
        <w:bottom w:val="none" w:sz="0" w:space="0" w:color="auto"/>
        <w:right w:val="none" w:sz="0" w:space="0" w:color="auto"/>
      </w:divBdr>
    </w:div>
    <w:div w:id="1788620175">
      <w:bodyDiv w:val="1"/>
      <w:marLeft w:val="0"/>
      <w:marRight w:val="0"/>
      <w:marTop w:val="0"/>
      <w:marBottom w:val="0"/>
      <w:divBdr>
        <w:top w:val="none" w:sz="0" w:space="0" w:color="auto"/>
        <w:left w:val="none" w:sz="0" w:space="0" w:color="auto"/>
        <w:bottom w:val="none" w:sz="0" w:space="0" w:color="auto"/>
        <w:right w:val="none" w:sz="0" w:space="0" w:color="auto"/>
      </w:divBdr>
    </w:div>
    <w:div w:id="1927038153">
      <w:bodyDiv w:val="1"/>
      <w:marLeft w:val="0"/>
      <w:marRight w:val="0"/>
      <w:marTop w:val="0"/>
      <w:marBottom w:val="0"/>
      <w:divBdr>
        <w:top w:val="none" w:sz="0" w:space="0" w:color="auto"/>
        <w:left w:val="none" w:sz="0" w:space="0" w:color="auto"/>
        <w:bottom w:val="none" w:sz="0" w:space="0" w:color="auto"/>
        <w:right w:val="none" w:sz="0" w:space="0" w:color="auto"/>
      </w:divBdr>
    </w:div>
    <w:div w:id="1946841273">
      <w:bodyDiv w:val="1"/>
      <w:marLeft w:val="0"/>
      <w:marRight w:val="0"/>
      <w:marTop w:val="0"/>
      <w:marBottom w:val="0"/>
      <w:divBdr>
        <w:top w:val="none" w:sz="0" w:space="0" w:color="auto"/>
        <w:left w:val="none" w:sz="0" w:space="0" w:color="auto"/>
        <w:bottom w:val="none" w:sz="0" w:space="0" w:color="auto"/>
        <w:right w:val="none" w:sz="0" w:space="0" w:color="auto"/>
      </w:divBdr>
    </w:div>
    <w:div w:id="1957953785">
      <w:bodyDiv w:val="1"/>
      <w:marLeft w:val="0"/>
      <w:marRight w:val="0"/>
      <w:marTop w:val="0"/>
      <w:marBottom w:val="0"/>
      <w:divBdr>
        <w:top w:val="none" w:sz="0" w:space="0" w:color="auto"/>
        <w:left w:val="none" w:sz="0" w:space="0" w:color="auto"/>
        <w:bottom w:val="none" w:sz="0" w:space="0" w:color="auto"/>
        <w:right w:val="none" w:sz="0" w:space="0" w:color="auto"/>
      </w:divBdr>
    </w:div>
    <w:div w:id="1988581577">
      <w:bodyDiv w:val="1"/>
      <w:marLeft w:val="0"/>
      <w:marRight w:val="0"/>
      <w:marTop w:val="0"/>
      <w:marBottom w:val="0"/>
      <w:divBdr>
        <w:top w:val="none" w:sz="0" w:space="0" w:color="auto"/>
        <w:left w:val="none" w:sz="0" w:space="0" w:color="auto"/>
        <w:bottom w:val="none" w:sz="0" w:space="0" w:color="auto"/>
        <w:right w:val="none" w:sz="0" w:space="0" w:color="auto"/>
      </w:divBdr>
    </w:div>
    <w:div w:id="2009478432">
      <w:bodyDiv w:val="1"/>
      <w:marLeft w:val="0"/>
      <w:marRight w:val="0"/>
      <w:marTop w:val="0"/>
      <w:marBottom w:val="0"/>
      <w:divBdr>
        <w:top w:val="none" w:sz="0" w:space="0" w:color="auto"/>
        <w:left w:val="none" w:sz="0" w:space="0" w:color="auto"/>
        <w:bottom w:val="none" w:sz="0" w:space="0" w:color="auto"/>
        <w:right w:val="none" w:sz="0" w:space="0" w:color="auto"/>
      </w:divBdr>
    </w:div>
    <w:div w:id="2109811705">
      <w:bodyDiv w:val="1"/>
      <w:marLeft w:val="0"/>
      <w:marRight w:val="0"/>
      <w:marTop w:val="0"/>
      <w:marBottom w:val="0"/>
      <w:divBdr>
        <w:top w:val="none" w:sz="0" w:space="0" w:color="auto"/>
        <w:left w:val="none" w:sz="0" w:space="0" w:color="auto"/>
        <w:bottom w:val="none" w:sz="0" w:space="0" w:color="auto"/>
        <w:right w:val="none" w:sz="0" w:space="0" w:color="auto"/>
      </w:divBdr>
    </w:div>
    <w:div w:id="211539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F7DA2-63B0-4EFA-9CFD-54E7411BC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1217</Words>
  <Characters>6937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dc:creator>
  <cp:lastModifiedBy>Я</cp:lastModifiedBy>
  <cp:revision>2</cp:revision>
  <cp:lastPrinted>2022-08-19T05:35:00Z</cp:lastPrinted>
  <dcterms:created xsi:type="dcterms:W3CDTF">2022-09-28T02:23:00Z</dcterms:created>
  <dcterms:modified xsi:type="dcterms:W3CDTF">2022-09-28T02:23:00Z</dcterms:modified>
</cp:coreProperties>
</file>