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858AE" w14:textId="77777777" w:rsidR="00C53731" w:rsidRPr="00C2481C" w:rsidRDefault="00C53731" w:rsidP="008E673A">
      <w:pPr>
        <w:pStyle w:val="afd"/>
        <w:jc w:val="center"/>
        <w:rPr>
          <w:rFonts w:asciiTheme="minorHAnsi" w:hAnsiTheme="minorHAnsi" w:cstheme="minorHAnsi"/>
          <w:b/>
        </w:rPr>
      </w:pPr>
      <w:bookmarkStart w:id="0" w:name="_Hlk54182867"/>
      <w:r w:rsidRPr="00C2481C">
        <w:rPr>
          <w:rFonts w:asciiTheme="minorHAnsi" w:hAnsiTheme="minorHAnsi" w:cstheme="minorHAnsi"/>
          <w:b/>
        </w:rPr>
        <w:t>Сравнительная таблица</w:t>
      </w:r>
    </w:p>
    <w:p w14:paraId="22BD364A" w14:textId="6B98BC38" w:rsidR="00726F00" w:rsidRPr="00C2481C" w:rsidRDefault="00C53731" w:rsidP="008E673A">
      <w:pPr>
        <w:spacing w:after="0" w:line="240" w:lineRule="auto"/>
        <w:ind w:firstLine="540"/>
        <w:jc w:val="center"/>
        <w:rPr>
          <w:rFonts w:cstheme="minorHAnsi"/>
          <w:b/>
          <w:bCs/>
        </w:rPr>
      </w:pPr>
      <w:r w:rsidRPr="00C2481C">
        <w:rPr>
          <w:rFonts w:cstheme="minorHAnsi"/>
          <w:b/>
        </w:rPr>
        <w:t xml:space="preserve">к </w:t>
      </w:r>
      <w:r w:rsidR="00AE352C" w:rsidRPr="00C2481C">
        <w:rPr>
          <w:rFonts w:cstheme="minorHAnsi"/>
          <w:b/>
          <w:lang w:val="kk-KZ"/>
        </w:rPr>
        <w:t xml:space="preserve">проекту </w:t>
      </w:r>
      <w:r w:rsidRPr="00C2481C">
        <w:rPr>
          <w:rFonts w:cstheme="minorHAnsi"/>
          <w:b/>
        </w:rPr>
        <w:t>приказ</w:t>
      </w:r>
      <w:r w:rsidR="00AE352C" w:rsidRPr="00C2481C">
        <w:rPr>
          <w:rFonts w:cstheme="minorHAnsi"/>
          <w:b/>
          <w:lang w:val="kk-KZ"/>
        </w:rPr>
        <w:t>а</w:t>
      </w:r>
      <w:r w:rsidRPr="00C2481C">
        <w:rPr>
          <w:rFonts w:cstheme="minorHAnsi"/>
          <w:b/>
        </w:rPr>
        <w:t xml:space="preserve"> </w:t>
      </w:r>
      <w:r w:rsidR="00726F00" w:rsidRPr="00C2481C">
        <w:rPr>
          <w:rFonts w:cstheme="minorHAnsi"/>
          <w:b/>
        </w:rPr>
        <w:t>заместителя Премьер-Министра Республики Казахстан –</w:t>
      </w:r>
      <w:r w:rsidR="00726F00" w:rsidRPr="00C2481C">
        <w:rPr>
          <w:rFonts w:cstheme="minorHAnsi"/>
          <w:bCs/>
          <w:kern w:val="36"/>
        </w:rPr>
        <w:t xml:space="preserve"> </w:t>
      </w:r>
      <w:r w:rsidRPr="00C2481C">
        <w:rPr>
          <w:rFonts w:cstheme="minorHAnsi"/>
          <w:b/>
        </w:rPr>
        <w:t>Министра финансов Республики Казахстан</w:t>
      </w:r>
      <w:r w:rsidR="003C1C13" w:rsidRPr="00C2481C">
        <w:rPr>
          <w:rFonts w:cstheme="minorHAnsi"/>
          <w:b/>
          <w:bCs/>
        </w:rPr>
        <w:t xml:space="preserve"> </w:t>
      </w:r>
    </w:p>
    <w:p w14:paraId="123EDBD6" w14:textId="1E0F9849" w:rsidR="00C53731" w:rsidRPr="00C2481C" w:rsidRDefault="00C53731" w:rsidP="00AE352C">
      <w:pPr>
        <w:spacing w:after="0" w:line="240" w:lineRule="auto"/>
        <w:jc w:val="center"/>
        <w:rPr>
          <w:rFonts w:cstheme="minorHAnsi"/>
          <w:b/>
          <w:bCs/>
        </w:rPr>
      </w:pPr>
      <w:r w:rsidRPr="00C2481C">
        <w:rPr>
          <w:rFonts w:cstheme="minorHAnsi"/>
          <w:b/>
          <w:bCs/>
        </w:rPr>
        <w:t>«</w:t>
      </w:r>
      <w:r w:rsidR="00652F86" w:rsidRPr="00C2481C">
        <w:rPr>
          <w:rFonts w:cstheme="minorHAnsi"/>
          <w:b/>
          <w:bCs/>
        </w:rPr>
        <w:t>О внесении изменений</w:t>
      </w:r>
      <w:r w:rsidR="00A01582" w:rsidRPr="00C2481C">
        <w:rPr>
          <w:rFonts w:cstheme="minorHAnsi"/>
          <w:b/>
          <w:bCs/>
        </w:rPr>
        <w:t xml:space="preserve"> </w:t>
      </w:r>
      <w:r w:rsidR="00652F86" w:rsidRPr="00C2481C">
        <w:rPr>
          <w:rFonts w:cstheme="minorHAnsi"/>
          <w:b/>
          <w:bCs/>
        </w:rPr>
        <w:t>в</w:t>
      </w:r>
      <w:r w:rsidR="00446F5A" w:rsidRPr="00C2481C">
        <w:rPr>
          <w:rFonts w:cstheme="minorHAnsi"/>
          <w:b/>
          <w:bCs/>
        </w:rPr>
        <w:t xml:space="preserve"> некоторые</w:t>
      </w:r>
      <w:r w:rsidR="00652F86" w:rsidRPr="00C2481C">
        <w:rPr>
          <w:rFonts w:cstheme="minorHAnsi"/>
          <w:b/>
          <w:bCs/>
        </w:rPr>
        <w:t xml:space="preserve"> приказ</w:t>
      </w:r>
      <w:r w:rsidR="00446F5A" w:rsidRPr="00C2481C">
        <w:rPr>
          <w:rFonts w:cstheme="minorHAnsi"/>
          <w:b/>
          <w:bCs/>
        </w:rPr>
        <w:t>ы</w:t>
      </w:r>
      <w:r w:rsidR="0022274B" w:rsidRPr="00C2481C">
        <w:rPr>
          <w:rFonts w:cstheme="minorHAnsi"/>
          <w:b/>
          <w:bCs/>
        </w:rPr>
        <w:t xml:space="preserve"> </w:t>
      </w:r>
      <w:r w:rsidR="00446F5A" w:rsidRPr="00C2481C">
        <w:rPr>
          <w:rFonts w:cstheme="minorHAnsi"/>
          <w:b/>
          <w:bCs/>
        </w:rPr>
        <w:t>Министерства</w:t>
      </w:r>
      <w:r w:rsidR="005F5101" w:rsidRPr="00C2481C">
        <w:rPr>
          <w:rFonts w:cstheme="minorHAnsi"/>
          <w:b/>
          <w:bCs/>
        </w:rPr>
        <w:t xml:space="preserve"> финансов Республики Казахстан»</w:t>
      </w:r>
    </w:p>
    <w:p w14:paraId="1084654E" w14:textId="2316D841" w:rsidR="00C53731" w:rsidRPr="00C2481C" w:rsidRDefault="00C53731" w:rsidP="008E673A">
      <w:pPr>
        <w:spacing w:after="0" w:line="240" w:lineRule="auto"/>
        <w:ind w:firstLine="540"/>
        <w:jc w:val="center"/>
        <w:rPr>
          <w:rFonts w:cstheme="minorHAnsi"/>
          <w:b/>
          <w:bCs/>
        </w:rPr>
      </w:pPr>
    </w:p>
    <w:p w14:paraId="3E730842" w14:textId="77777777" w:rsidR="004E2123" w:rsidRPr="00C2481C" w:rsidRDefault="004E2123" w:rsidP="008E673A">
      <w:pPr>
        <w:spacing w:after="0" w:line="240" w:lineRule="auto"/>
        <w:ind w:firstLine="540"/>
        <w:jc w:val="center"/>
        <w:rPr>
          <w:rFonts w:cstheme="minorHAnsi"/>
          <w:b/>
          <w:bCs/>
        </w:rPr>
      </w:pPr>
      <w:bookmarkStart w:id="1" w:name="_GoBack"/>
      <w:bookmarkEnd w:id="1"/>
    </w:p>
    <w:tbl>
      <w:tblPr>
        <w:tblStyle w:val="12"/>
        <w:tblpPr w:leftFromText="180" w:rightFromText="180" w:vertAnchor="text" w:tblpX="-527" w:tblpY="1"/>
        <w:tblW w:w="14789" w:type="dxa"/>
        <w:tblLayout w:type="fixed"/>
        <w:tblLook w:val="01E0" w:firstRow="1" w:lastRow="1" w:firstColumn="1" w:lastColumn="1" w:noHBand="0" w:noVBand="0"/>
      </w:tblPr>
      <w:tblGrid>
        <w:gridCol w:w="562"/>
        <w:gridCol w:w="817"/>
        <w:gridCol w:w="385"/>
        <w:gridCol w:w="5217"/>
        <w:gridCol w:w="385"/>
        <w:gridCol w:w="5143"/>
        <w:gridCol w:w="385"/>
        <w:gridCol w:w="1843"/>
        <w:gridCol w:w="40"/>
        <w:gridCol w:w="12"/>
      </w:tblGrid>
      <w:tr w:rsidR="008E673A" w:rsidRPr="00C2481C" w14:paraId="4CBFE4EE" w14:textId="77777777" w:rsidTr="00516BE1">
        <w:trPr>
          <w:gridAfter w:val="1"/>
          <w:wAfter w:w="12" w:type="dxa"/>
        </w:trPr>
        <w:tc>
          <w:tcPr>
            <w:tcW w:w="562" w:type="dxa"/>
          </w:tcPr>
          <w:p w14:paraId="422F1C88" w14:textId="77777777" w:rsidR="00C53731" w:rsidRPr="00C2481C" w:rsidRDefault="00C53731" w:rsidP="008E673A">
            <w:pPr>
              <w:jc w:val="center"/>
              <w:rPr>
                <w:rFonts w:asciiTheme="minorHAnsi" w:hAnsiTheme="minorHAnsi" w:cstheme="minorHAnsi"/>
                <w:b/>
                <w:sz w:val="22"/>
                <w:szCs w:val="22"/>
              </w:rPr>
            </w:pPr>
            <w:r w:rsidRPr="00C2481C">
              <w:rPr>
                <w:rFonts w:asciiTheme="minorHAnsi" w:hAnsiTheme="minorHAnsi" w:cstheme="minorHAnsi"/>
                <w:b/>
                <w:sz w:val="22"/>
                <w:szCs w:val="22"/>
              </w:rPr>
              <w:t>№</w:t>
            </w:r>
          </w:p>
        </w:tc>
        <w:tc>
          <w:tcPr>
            <w:tcW w:w="817" w:type="dxa"/>
            <w:hideMark/>
          </w:tcPr>
          <w:p w14:paraId="246653EA" w14:textId="77777777" w:rsidR="00C53731" w:rsidRPr="00C2481C" w:rsidRDefault="00C53731" w:rsidP="008E673A">
            <w:pPr>
              <w:jc w:val="center"/>
              <w:rPr>
                <w:rFonts w:asciiTheme="minorHAnsi" w:hAnsiTheme="minorHAnsi" w:cstheme="minorHAnsi"/>
                <w:b/>
                <w:sz w:val="22"/>
                <w:szCs w:val="22"/>
              </w:rPr>
            </w:pPr>
            <w:r w:rsidRPr="00C2481C">
              <w:rPr>
                <w:rFonts w:asciiTheme="minorHAnsi" w:hAnsiTheme="minorHAnsi" w:cstheme="minorHAnsi"/>
                <w:b/>
                <w:sz w:val="22"/>
                <w:szCs w:val="22"/>
              </w:rPr>
              <w:t>Структурный элемент</w:t>
            </w:r>
          </w:p>
        </w:tc>
        <w:tc>
          <w:tcPr>
            <w:tcW w:w="5602" w:type="dxa"/>
            <w:gridSpan w:val="2"/>
            <w:hideMark/>
          </w:tcPr>
          <w:p w14:paraId="04AE0EEE" w14:textId="77777777" w:rsidR="00C53731" w:rsidRPr="00C2481C" w:rsidRDefault="00C53731" w:rsidP="008E673A">
            <w:pPr>
              <w:jc w:val="center"/>
              <w:rPr>
                <w:rFonts w:asciiTheme="minorHAnsi" w:hAnsiTheme="minorHAnsi" w:cstheme="minorHAnsi"/>
                <w:b/>
                <w:sz w:val="22"/>
                <w:szCs w:val="22"/>
              </w:rPr>
            </w:pPr>
            <w:r w:rsidRPr="00C2481C">
              <w:rPr>
                <w:rFonts w:asciiTheme="minorHAnsi" w:hAnsiTheme="minorHAnsi" w:cstheme="minorHAnsi"/>
                <w:b/>
                <w:sz w:val="22"/>
                <w:szCs w:val="22"/>
              </w:rPr>
              <w:t>Действующая редакция</w:t>
            </w:r>
          </w:p>
        </w:tc>
        <w:tc>
          <w:tcPr>
            <w:tcW w:w="5528" w:type="dxa"/>
            <w:gridSpan w:val="2"/>
            <w:hideMark/>
          </w:tcPr>
          <w:p w14:paraId="247F688D" w14:textId="77777777" w:rsidR="00C53731" w:rsidRPr="00C2481C" w:rsidRDefault="00C53731" w:rsidP="008E673A">
            <w:pPr>
              <w:jc w:val="center"/>
              <w:rPr>
                <w:rFonts w:asciiTheme="minorHAnsi" w:hAnsiTheme="minorHAnsi" w:cstheme="minorHAnsi"/>
                <w:b/>
                <w:sz w:val="22"/>
                <w:szCs w:val="22"/>
              </w:rPr>
            </w:pPr>
            <w:r w:rsidRPr="00C2481C">
              <w:rPr>
                <w:rFonts w:asciiTheme="minorHAnsi" w:hAnsiTheme="minorHAnsi" w:cstheme="minorHAnsi"/>
                <w:b/>
                <w:sz w:val="22"/>
                <w:szCs w:val="22"/>
              </w:rPr>
              <w:t>Предлагаемая редакция</w:t>
            </w:r>
          </w:p>
        </w:tc>
        <w:tc>
          <w:tcPr>
            <w:tcW w:w="2268" w:type="dxa"/>
            <w:gridSpan w:val="3"/>
          </w:tcPr>
          <w:p w14:paraId="46DAA384" w14:textId="77777777" w:rsidR="00C53731" w:rsidRPr="00C2481C" w:rsidRDefault="00C53731" w:rsidP="008E673A">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t>Обоснование</w:t>
            </w:r>
          </w:p>
        </w:tc>
      </w:tr>
      <w:tr w:rsidR="008E673A" w:rsidRPr="00C2481C" w14:paraId="57AAA52F" w14:textId="77777777" w:rsidTr="00516BE1">
        <w:tc>
          <w:tcPr>
            <w:tcW w:w="14789" w:type="dxa"/>
            <w:gridSpan w:val="10"/>
          </w:tcPr>
          <w:p w14:paraId="1251F2BD" w14:textId="00B15CC3" w:rsidR="00623E79" w:rsidRPr="00C2481C" w:rsidRDefault="00623E79" w:rsidP="008E673A">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t>Приказ Первого заместителя Премьер-Министра Республики Казахстан - Министра финансов Республики Казахстан</w:t>
            </w:r>
          </w:p>
          <w:p w14:paraId="25C02726" w14:textId="6CD9E9B1" w:rsidR="00623E79" w:rsidRPr="00C2481C" w:rsidRDefault="00623E79" w:rsidP="008E673A">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t>от 31 мая 2019 года № 521 «Об утверждении перечня товаров, работ, услуг, по которым государственные закупки осуществляются способом конкурса с предварительным квалификационным отбором»</w:t>
            </w:r>
          </w:p>
        </w:tc>
      </w:tr>
      <w:tr w:rsidR="008E673A" w:rsidRPr="00C2481C" w14:paraId="662EF4D8" w14:textId="77777777" w:rsidTr="00516BE1">
        <w:tc>
          <w:tcPr>
            <w:tcW w:w="14789" w:type="dxa"/>
            <w:gridSpan w:val="10"/>
          </w:tcPr>
          <w:p w14:paraId="6A14DE7A" w14:textId="77777777" w:rsidR="00623E79" w:rsidRPr="00C2481C" w:rsidRDefault="00623E79" w:rsidP="008E673A">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t xml:space="preserve">Перечень товаров, работ, услуг, по которым государственные закупки </w:t>
            </w:r>
          </w:p>
          <w:p w14:paraId="51B9F669" w14:textId="3DA7DBA4" w:rsidR="00623E79" w:rsidRPr="00C2481C" w:rsidRDefault="00623E79" w:rsidP="008E673A">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t>осуществляются способом конкурса с предварительным квалификационным отбором</w:t>
            </w:r>
          </w:p>
        </w:tc>
      </w:tr>
      <w:tr w:rsidR="008E673A" w:rsidRPr="00C2481C" w14:paraId="7B9BCB1B" w14:textId="77777777" w:rsidTr="00516BE1">
        <w:trPr>
          <w:gridAfter w:val="1"/>
          <w:wAfter w:w="12" w:type="dxa"/>
        </w:trPr>
        <w:tc>
          <w:tcPr>
            <w:tcW w:w="562" w:type="dxa"/>
          </w:tcPr>
          <w:p w14:paraId="1364B6A4" w14:textId="148966CE" w:rsidR="000213CF" w:rsidRPr="00C2481C" w:rsidRDefault="000213CF" w:rsidP="008E673A">
            <w:pPr>
              <w:jc w:val="center"/>
              <w:rPr>
                <w:rFonts w:asciiTheme="minorHAnsi" w:hAnsiTheme="minorHAnsi" w:cstheme="minorHAnsi"/>
                <w:sz w:val="22"/>
                <w:szCs w:val="22"/>
              </w:rPr>
            </w:pPr>
            <w:r w:rsidRPr="00C2481C">
              <w:rPr>
                <w:rFonts w:asciiTheme="minorHAnsi" w:hAnsiTheme="minorHAnsi" w:cstheme="minorHAnsi"/>
                <w:sz w:val="22"/>
                <w:szCs w:val="22"/>
              </w:rPr>
              <w:t>1.</w:t>
            </w:r>
          </w:p>
        </w:tc>
        <w:tc>
          <w:tcPr>
            <w:tcW w:w="817" w:type="dxa"/>
          </w:tcPr>
          <w:p w14:paraId="19BF7039" w14:textId="77777777" w:rsidR="000213CF" w:rsidRPr="00C2481C" w:rsidRDefault="000213CF" w:rsidP="008E673A">
            <w:pPr>
              <w:jc w:val="center"/>
              <w:rPr>
                <w:rFonts w:asciiTheme="minorHAnsi" w:hAnsiTheme="minorHAnsi" w:cstheme="minorHAnsi"/>
                <w:b/>
                <w:sz w:val="22"/>
                <w:szCs w:val="22"/>
              </w:rPr>
            </w:pPr>
          </w:p>
        </w:tc>
        <w:tc>
          <w:tcPr>
            <w:tcW w:w="5602" w:type="dxa"/>
            <w:gridSpan w:val="2"/>
          </w:tcPr>
          <w:p w14:paraId="5835DAA1" w14:textId="44A9DC4F" w:rsidR="000213CF" w:rsidRPr="00C2481C" w:rsidRDefault="000213CF" w:rsidP="008E673A">
            <w:pPr>
              <w:jc w:val="center"/>
              <w:outlineLvl w:val="2"/>
              <w:rPr>
                <w:rFonts w:asciiTheme="minorHAnsi" w:hAnsiTheme="minorHAnsi" w:cstheme="minorHAnsi"/>
                <w:bCs/>
                <w:sz w:val="22"/>
                <w:szCs w:val="22"/>
              </w:rPr>
            </w:pPr>
            <w:r w:rsidRPr="00C2481C">
              <w:rPr>
                <w:rFonts w:asciiTheme="minorHAnsi" w:hAnsiTheme="minorHAnsi" w:cstheme="minorHAnsi"/>
                <w:bCs/>
                <w:sz w:val="22"/>
                <w:szCs w:val="22"/>
              </w:rPr>
              <w:t>Перечень товаров, работ, услуг, по которым государственные закупки осуществляются способом конкурса с предварительным квалификационным отбором</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
              <w:gridCol w:w="4819"/>
            </w:tblGrid>
            <w:tr w:rsidR="008E673A" w:rsidRPr="00C2481C" w14:paraId="1C73A95B" w14:textId="77777777" w:rsidTr="00516BE1">
              <w:trPr>
                <w:trHeight w:val="30"/>
              </w:trPr>
              <w:tc>
                <w:tcPr>
                  <w:tcW w:w="380" w:type="dxa"/>
                  <w:tcMar>
                    <w:top w:w="15" w:type="dxa"/>
                    <w:left w:w="15" w:type="dxa"/>
                    <w:bottom w:w="15" w:type="dxa"/>
                    <w:right w:w="15" w:type="dxa"/>
                  </w:tcMar>
                  <w:vAlign w:val="center"/>
                </w:tcPr>
                <w:p w14:paraId="574A3CA3" w14:textId="77777777" w:rsidR="000213CF" w:rsidRPr="00C2481C" w:rsidRDefault="000213CF" w:rsidP="00C2481C">
                  <w:pPr>
                    <w:framePr w:hSpace="180" w:wrap="around" w:vAnchor="text" w:hAnchor="text" w:x="-527" w:y="1"/>
                    <w:spacing w:after="0" w:line="240" w:lineRule="auto"/>
                    <w:rPr>
                      <w:rFonts w:eastAsia="Times New Roman" w:cstheme="minorHAnsi"/>
                      <w:lang w:val="en-US" w:eastAsia="ru-RU"/>
                    </w:rPr>
                  </w:pPr>
                  <w:r w:rsidRPr="00C2481C">
                    <w:rPr>
                      <w:rFonts w:eastAsia="Times New Roman" w:cstheme="minorHAnsi"/>
                      <w:lang w:val="en-US" w:eastAsia="ru-RU"/>
                    </w:rPr>
                    <w:t>№</w:t>
                  </w:r>
                </w:p>
              </w:tc>
              <w:tc>
                <w:tcPr>
                  <w:tcW w:w="4819" w:type="dxa"/>
                  <w:tcMar>
                    <w:top w:w="15" w:type="dxa"/>
                    <w:left w:w="15" w:type="dxa"/>
                    <w:bottom w:w="15" w:type="dxa"/>
                    <w:right w:w="15" w:type="dxa"/>
                  </w:tcMar>
                  <w:vAlign w:val="center"/>
                </w:tcPr>
                <w:p w14:paraId="560517EC" w14:textId="77777777" w:rsidR="000213CF" w:rsidRPr="00C2481C" w:rsidRDefault="000213CF" w:rsidP="00C2481C">
                  <w:pPr>
                    <w:framePr w:hSpace="180" w:wrap="around" w:vAnchor="text" w:hAnchor="text" w:x="-527" w:y="1"/>
                    <w:spacing w:after="0" w:line="240" w:lineRule="auto"/>
                    <w:jc w:val="center"/>
                    <w:rPr>
                      <w:rFonts w:eastAsia="Times New Roman" w:cstheme="minorHAnsi"/>
                      <w:lang w:val="en-US" w:eastAsia="ru-RU"/>
                    </w:rPr>
                  </w:pPr>
                  <w:proofErr w:type="spellStart"/>
                  <w:r w:rsidRPr="00C2481C">
                    <w:rPr>
                      <w:rFonts w:eastAsia="Times New Roman" w:cstheme="minorHAnsi"/>
                      <w:lang w:val="en-US" w:eastAsia="ru-RU"/>
                    </w:rPr>
                    <w:t>Наименование</w:t>
                  </w:r>
                  <w:proofErr w:type="spellEnd"/>
                </w:p>
              </w:tc>
            </w:tr>
            <w:tr w:rsidR="008E673A" w:rsidRPr="00C2481C" w14:paraId="3E4FE626" w14:textId="77777777" w:rsidTr="00516BE1">
              <w:trPr>
                <w:trHeight w:val="30"/>
              </w:trPr>
              <w:tc>
                <w:tcPr>
                  <w:tcW w:w="380" w:type="dxa"/>
                  <w:tcMar>
                    <w:top w:w="15" w:type="dxa"/>
                    <w:left w:w="15" w:type="dxa"/>
                    <w:bottom w:w="15" w:type="dxa"/>
                    <w:right w:w="15" w:type="dxa"/>
                  </w:tcMar>
                </w:tcPr>
                <w:p w14:paraId="50C3E917" w14:textId="2838051E" w:rsidR="000213CF" w:rsidRPr="00C2481C" w:rsidRDefault="000213CF" w:rsidP="00C2481C">
                  <w:pPr>
                    <w:framePr w:hSpace="180" w:wrap="around" w:vAnchor="text" w:hAnchor="text" w:x="-527" w:y="1"/>
                    <w:spacing w:after="0" w:line="240" w:lineRule="auto"/>
                    <w:rPr>
                      <w:rFonts w:eastAsia="Times New Roman" w:cstheme="minorHAnsi"/>
                      <w:lang w:eastAsia="ru-RU"/>
                    </w:rPr>
                  </w:pPr>
                  <w:r w:rsidRPr="00C2481C">
                    <w:rPr>
                      <w:rFonts w:cstheme="minorHAnsi"/>
                    </w:rPr>
                    <w:t>1.</w:t>
                  </w:r>
                </w:p>
              </w:tc>
              <w:tc>
                <w:tcPr>
                  <w:tcW w:w="4819" w:type="dxa"/>
                  <w:tcMar>
                    <w:top w:w="15" w:type="dxa"/>
                    <w:left w:w="15" w:type="dxa"/>
                    <w:bottom w:w="15" w:type="dxa"/>
                    <w:right w:w="15" w:type="dxa"/>
                  </w:tcMar>
                  <w:vAlign w:val="center"/>
                </w:tcPr>
                <w:p w14:paraId="06D1EBCE" w14:textId="03C5F2D0" w:rsidR="000213CF" w:rsidRPr="00C2481C" w:rsidRDefault="000213CF" w:rsidP="00C2481C">
                  <w:pPr>
                    <w:framePr w:hSpace="180" w:wrap="around" w:vAnchor="text" w:hAnchor="text" w:x="-527" w:y="1"/>
                    <w:spacing w:after="0" w:line="240" w:lineRule="auto"/>
                    <w:rPr>
                      <w:rFonts w:eastAsia="Times New Roman" w:cstheme="minorHAnsi"/>
                      <w:lang w:eastAsia="ru-RU"/>
                    </w:rPr>
                  </w:pPr>
                  <w:r w:rsidRPr="00C2481C">
                    <w:rPr>
                      <w:rFonts w:eastAsia="Times New Roman" w:cstheme="minorHAnsi"/>
                      <w:lang w:eastAsia="ru-RU"/>
                    </w:rPr>
                    <w:t>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включенные в реестр доверенного программного обеспечения и продукции электронной промышленности</w:t>
                  </w:r>
                  <w:r w:rsidR="00942F51" w:rsidRPr="00C2481C">
                    <w:rPr>
                      <w:rFonts w:eastAsia="Times New Roman" w:cstheme="minorHAnsi"/>
                      <w:lang w:eastAsia="ru-RU"/>
                    </w:rPr>
                    <w:t>.</w:t>
                  </w:r>
                </w:p>
              </w:tc>
            </w:tr>
          </w:tbl>
          <w:p w14:paraId="61635F98" w14:textId="77777777" w:rsidR="000213CF" w:rsidRPr="00C2481C" w:rsidRDefault="000213CF" w:rsidP="008E673A">
            <w:pPr>
              <w:rPr>
                <w:rFonts w:asciiTheme="minorHAnsi" w:hAnsiTheme="minorHAnsi" w:cstheme="minorHAnsi"/>
                <w:sz w:val="22"/>
                <w:szCs w:val="22"/>
              </w:rPr>
            </w:pPr>
            <w:r w:rsidRPr="00C2481C">
              <w:rPr>
                <w:rFonts w:asciiTheme="minorHAnsi" w:hAnsiTheme="minorHAnsi" w:cstheme="minorHAnsi"/>
                <w:sz w:val="22"/>
                <w:szCs w:val="22"/>
              </w:rPr>
              <w:t>      Примечание:</w:t>
            </w:r>
          </w:p>
          <w:p w14:paraId="3C573DAF" w14:textId="3B90318E" w:rsidR="000213CF" w:rsidRPr="00C2481C" w:rsidRDefault="000213CF" w:rsidP="008E673A">
            <w:pPr>
              <w:jc w:val="both"/>
              <w:rPr>
                <w:rFonts w:asciiTheme="minorHAnsi" w:hAnsiTheme="minorHAnsi" w:cstheme="minorHAnsi"/>
                <w:sz w:val="22"/>
                <w:szCs w:val="22"/>
              </w:rPr>
            </w:pPr>
            <w:r w:rsidRPr="00C2481C">
              <w:rPr>
                <w:rFonts w:asciiTheme="minorHAnsi" w:hAnsiTheme="minorHAnsi" w:cstheme="minorHAnsi"/>
                <w:sz w:val="22"/>
                <w:szCs w:val="22"/>
              </w:rPr>
              <w:t xml:space="preserve">      1. </w:t>
            </w:r>
            <w:proofErr w:type="gramStart"/>
            <w:r w:rsidRPr="00C2481C">
              <w:rPr>
                <w:rFonts w:asciiTheme="minorHAnsi" w:hAnsiTheme="minorHAnsi" w:cstheme="minorHAnsi"/>
                <w:sz w:val="22"/>
                <w:szCs w:val="22"/>
              </w:rPr>
              <w:t xml:space="preserve">Проведение государственных закупок по перечню товаров, работ, услуг, по которым государственные закупки осуществляются способом конкурса с предварительным квалификационным отбором в соответствии с </w:t>
            </w:r>
            <w:hyperlink r:id="rId8" w:anchor="z504" w:history="1">
              <w:r w:rsidRPr="00C2481C">
                <w:rPr>
                  <w:rFonts w:asciiTheme="minorHAnsi" w:hAnsiTheme="minorHAnsi" w:cstheme="minorHAnsi"/>
                  <w:sz w:val="22"/>
                  <w:szCs w:val="22"/>
                </w:rPr>
                <w:t>пунктом 1</w:t>
              </w:r>
            </w:hyperlink>
            <w:r w:rsidRPr="00C2481C">
              <w:rPr>
                <w:rFonts w:asciiTheme="minorHAnsi" w:hAnsiTheme="minorHAnsi" w:cstheme="minorHAnsi"/>
                <w:sz w:val="22"/>
                <w:szCs w:val="22"/>
              </w:rPr>
              <w:t xml:space="preserve"> статьи 31 Закона Республики Казахстан «О государственных закупках» (далее – </w:t>
            </w:r>
            <w:r w:rsidRPr="00C2481C">
              <w:rPr>
                <w:rFonts w:asciiTheme="minorHAnsi" w:hAnsiTheme="minorHAnsi" w:cstheme="minorHAnsi"/>
                <w:sz w:val="22"/>
                <w:szCs w:val="22"/>
              </w:rPr>
              <w:lastRenderedPageBreak/>
              <w:t xml:space="preserve">Закон), не распространяется на государственные закупки товаров, работ, услуг, осуществляемых в случаях, предусмотренных </w:t>
            </w:r>
            <w:hyperlink r:id="rId9" w:anchor="z230" w:history="1">
              <w:r w:rsidRPr="00C2481C">
                <w:rPr>
                  <w:rFonts w:asciiTheme="minorHAnsi" w:hAnsiTheme="minorHAnsi" w:cstheme="minorHAnsi"/>
                  <w:sz w:val="22"/>
                  <w:szCs w:val="22"/>
                </w:rPr>
                <w:t>пунктом 3</w:t>
              </w:r>
            </w:hyperlink>
            <w:r w:rsidRPr="00C2481C">
              <w:rPr>
                <w:rFonts w:asciiTheme="minorHAnsi" w:hAnsiTheme="minorHAnsi" w:cstheme="minorHAnsi"/>
                <w:sz w:val="22"/>
                <w:szCs w:val="22"/>
              </w:rPr>
              <w:t xml:space="preserve"> статьи 39 Закона.</w:t>
            </w:r>
            <w:proofErr w:type="gramEnd"/>
          </w:p>
          <w:p w14:paraId="79E638E3" w14:textId="3D96494F" w:rsidR="000213CF" w:rsidRPr="00C2481C" w:rsidRDefault="000213CF" w:rsidP="008E673A">
            <w:pPr>
              <w:jc w:val="both"/>
              <w:rPr>
                <w:rFonts w:asciiTheme="minorHAnsi" w:hAnsiTheme="minorHAnsi" w:cstheme="minorHAnsi"/>
                <w:sz w:val="22"/>
                <w:szCs w:val="22"/>
              </w:rPr>
            </w:pPr>
            <w:r w:rsidRPr="00C2481C">
              <w:rPr>
                <w:rFonts w:asciiTheme="minorHAnsi" w:hAnsiTheme="minorHAnsi" w:cstheme="minorHAnsi"/>
                <w:sz w:val="22"/>
                <w:szCs w:val="22"/>
              </w:rPr>
              <w:t xml:space="preserve">      2. В случае признания государственных закупок способом конкурса с предварительным квалификационным отбором несостоявшимися, заказчики осуществляют такие государственные закупки иными способами, определенными </w:t>
            </w:r>
            <w:hyperlink r:id="rId10" w:anchor="z13" w:history="1">
              <w:r w:rsidRPr="00C2481C">
                <w:rPr>
                  <w:rFonts w:asciiTheme="minorHAnsi" w:hAnsiTheme="minorHAnsi" w:cstheme="minorHAnsi"/>
                  <w:sz w:val="22"/>
                  <w:szCs w:val="22"/>
                </w:rPr>
                <w:t>статьей 13</w:t>
              </w:r>
            </w:hyperlink>
            <w:r w:rsidRPr="00C2481C">
              <w:rPr>
                <w:rFonts w:asciiTheme="minorHAnsi" w:hAnsiTheme="minorHAnsi" w:cstheme="minorHAnsi"/>
                <w:sz w:val="22"/>
                <w:szCs w:val="22"/>
              </w:rPr>
              <w:t xml:space="preserve"> Закона.</w:t>
            </w:r>
          </w:p>
          <w:p w14:paraId="6040E87D" w14:textId="77777777" w:rsidR="000213CF" w:rsidRPr="00C2481C" w:rsidRDefault="000213CF" w:rsidP="008E673A">
            <w:pPr>
              <w:pStyle w:val="aa"/>
              <w:spacing w:before="0" w:beforeAutospacing="0" w:after="0" w:afterAutospacing="0"/>
              <w:rPr>
                <w:rFonts w:asciiTheme="minorHAnsi" w:hAnsiTheme="minorHAnsi" w:cstheme="minorHAnsi"/>
                <w:sz w:val="22"/>
                <w:szCs w:val="22"/>
              </w:rPr>
            </w:pPr>
          </w:p>
        </w:tc>
        <w:tc>
          <w:tcPr>
            <w:tcW w:w="5528" w:type="dxa"/>
            <w:gridSpan w:val="2"/>
          </w:tcPr>
          <w:p w14:paraId="6F527A0A" w14:textId="77777777" w:rsidR="000213CF" w:rsidRPr="00C2481C" w:rsidRDefault="000213CF" w:rsidP="008E673A">
            <w:pPr>
              <w:jc w:val="center"/>
              <w:outlineLvl w:val="2"/>
              <w:rPr>
                <w:rFonts w:asciiTheme="minorHAnsi" w:hAnsiTheme="minorHAnsi" w:cstheme="minorHAnsi"/>
                <w:bCs/>
                <w:sz w:val="22"/>
                <w:szCs w:val="22"/>
              </w:rPr>
            </w:pPr>
            <w:r w:rsidRPr="00C2481C">
              <w:rPr>
                <w:rFonts w:asciiTheme="minorHAnsi" w:hAnsiTheme="minorHAnsi" w:cstheme="minorHAnsi"/>
                <w:bCs/>
                <w:sz w:val="22"/>
                <w:szCs w:val="22"/>
              </w:rPr>
              <w:lastRenderedPageBreak/>
              <w:t>Перечень товаров, работ, услуг, по которым государственные закупки осуществляются способом конкурса с предварительным квалификационным отбором</w:t>
            </w:r>
          </w:p>
          <w:tbl>
            <w:tblPr>
              <w:tblStyle w:val="a4"/>
              <w:tblW w:w="0" w:type="auto"/>
              <w:tblLayout w:type="fixed"/>
              <w:tblLook w:val="04A0" w:firstRow="1" w:lastRow="0" w:firstColumn="1" w:lastColumn="0" w:noHBand="0" w:noVBand="1"/>
            </w:tblPr>
            <w:tblGrid>
              <w:gridCol w:w="413"/>
              <w:gridCol w:w="4820"/>
            </w:tblGrid>
            <w:tr w:rsidR="008E673A" w:rsidRPr="00C2481C" w14:paraId="6F996218" w14:textId="77777777" w:rsidTr="00516BE1">
              <w:trPr>
                <w:trHeight w:val="325"/>
              </w:trPr>
              <w:tc>
                <w:tcPr>
                  <w:tcW w:w="413" w:type="dxa"/>
                </w:tcPr>
                <w:p w14:paraId="5BFFEF89" w14:textId="77777777" w:rsidR="000213CF" w:rsidRPr="00C2481C" w:rsidRDefault="000213CF" w:rsidP="00C2481C">
                  <w:pPr>
                    <w:framePr w:hSpace="180" w:wrap="around" w:vAnchor="text" w:hAnchor="text" w:x="-527" w:y="1"/>
                    <w:rPr>
                      <w:rFonts w:asciiTheme="minorHAnsi" w:hAnsiTheme="minorHAnsi" w:cstheme="minorHAnsi"/>
                      <w:sz w:val="22"/>
                      <w:szCs w:val="22"/>
                    </w:rPr>
                  </w:pPr>
                  <w:r w:rsidRPr="00C2481C">
                    <w:rPr>
                      <w:rFonts w:asciiTheme="minorHAnsi" w:hAnsiTheme="minorHAnsi" w:cstheme="minorHAnsi"/>
                      <w:sz w:val="22"/>
                      <w:szCs w:val="22"/>
                    </w:rPr>
                    <w:t>№</w:t>
                  </w:r>
                </w:p>
              </w:tc>
              <w:tc>
                <w:tcPr>
                  <w:tcW w:w="4820" w:type="dxa"/>
                </w:tcPr>
                <w:p w14:paraId="049552E2" w14:textId="77777777" w:rsidR="000213CF" w:rsidRPr="00C2481C" w:rsidRDefault="000213CF" w:rsidP="00C2481C">
                  <w:pPr>
                    <w:framePr w:hSpace="180" w:wrap="around" w:vAnchor="text" w:hAnchor="text" w:x="-527" w:y="1"/>
                    <w:jc w:val="center"/>
                    <w:rPr>
                      <w:rFonts w:asciiTheme="minorHAnsi" w:hAnsiTheme="minorHAnsi" w:cstheme="minorHAnsi"/>
                      <w:sz w:val="22"/>
                      <w:szCs w:val="22"/>
                    </w:rPr>
                  </w:pPr>
                  <w:r w:rsidRPr="00C2481C">
                    <w:rPr>
                      <w:rFonts w:asciiTheme="minorHAnsi" w:hAnsiTheme="minorHAnsi" w:cstheme="minorHAnsi"/>
                      <w:sz w:val="22"/>
                      <w:szCs w:val="22"/>
                    </w:rPr>
                    <w:t>Наименование</w:t>
                  </w:r>
                </w:p>
              </w:tc>
            </w:tr>
            <w:tr w:rsidR="008E673A" w:rsidRPr="00C2481C" w14:paraId="5DA5C700" w14:textId="77777777" w:rsidTr="00516BE1">
              <w:tc>
                <w:tcPr>
                  <w:tcW w:w="413" w:type="dxa"/>
                </w:tcPr>
                <w:p w14:paraId="180B23BB" w14:textId="77777777" w:rsidR="000213CF" w:rsidRPr="00C2481C" w:rsidRDefault="000213CF" w:rsidP="00C2481C">
                  <w:pPr>
                    <w:framePr w:hSpace="180" w:wrap="around" w:vAnchor="text" w:hAnchor="text" w:x="-527" w:y="1"/>
                    <w:rPr>
                      <w:rFonts w:asciiTheme="minorHAnsi" w:hAnsiTheme="minorHAnsi" w:cstheme="minorHAnsi"/>
                      <w:sz w:val="22"/>
                      <w:szCs w:val="22"/>
                    </w:rPr>
                  </w:pPr>
                  <w:r w:rsidRPr="00C2481C">
                    <w:rPr>
                      <w:rFonts w:asciiTheme="minorHAnsi" w:hAnsiTheme="minorHAnsi" w:cstheme="minorHAnsi"/>
                      <w:sz w:val="22"/>
                      <w:szCs w:val="22"/>
                    </w:rPr>
                    <w:t>1.</w:t>
                  </w:r>
                </w:p>
                <w:p w14:paraId="3A88E29A" w14:textId="77777777" w:rsidR="00942F51" w:rsidRPr="00C2481C" w:rsidRDefault="00942F51" w:rsidP="00C2481C">
                  <w:pPr>
                    <w:framePr w:hSpace="180" w:wrap="around" w:vAnchor="text" w:hAnchor="text" w:x="-527" w:y="1"/>
                    <w:rPr>
                      <w:rFonts w:asciiTheme="minorHAnsi" w:hAnsiTheme="minorHAnsi" w:cstheme="minorHAnsi"/>
                      <w:sz w:val="22"/>
                      <w:szCs w:val="22"/>
                    </w:rPr>
                  </w:pPr>
                </w:p>
                <w:p w14:paraId="6E85BE04" w14:textId="77777777" w:rsidR="00942F51" w:rsidRPr="00C2481C" w:rsidRDefault="00942F51" w:rsidP="00C2481C">
                  <w:pPr>
                    <w:framePr w:hSpace="180" w:wrap="around" w:vAnchor="text" w:hAnchor="text" w:x="-527" w:y="1"/>
                    <w:rPr>
                      <w:rFonts w:asciiTheme="minorHAnsi" w:hAnsiTheme="minorHAnsi" w:cstheme="minorHAnsi"/>
                      <w:sz w:val="22"/>
                      <w:szCs w:val="22"/>
                    </w:rPr>
                  </w:pPr>
                </w:p>
                <w:p w14:paraId="39A1C6F4" w14:textId="77777777" w:rsidR="00942F51" w:rsidRPr="00C2481C" w:rsidRDefault="00942F51" w:rsidP="00C2481C">
                  <w:pPr>
                    <w:framePr w:hSpace="180" w:wrap="around" w:vAnchor="text" w:hAnchor="text" w:x="-527" w:y="1"/>
                    <w:rPr>
                      <w:rFonts w:asciiTheme="minorHAnsi" w:hAnsiTheme="minorHAnsi" w:cstheme="minorHAnsi"/>
                      <w:sz w:val="22"/>
                      <w:szCs w:val="22"/>
                    </w:rPr>
                  </w:pPr>
                </w:p>
                <w:p w14:paraId="37F07BAA" w14:textId="77777777" w:rsidR="00942F51" w:rsidRPr="00C2481C" w:rsidRDefault="00942F51" w:rsidP="00C2481C">
                  <w:pPr>
                    <w:framePr w:hSpace="180" w:wrap="around" w:vAnchor="text" w:hAnchor="text" w:x="-527" w:y="1"/>
                    <w:rPr>
                      <w:rFonts w:asciiTheme="minorHAnsi" w:hAnsiTheme="minorHAnsi" w:cstheme="minorHAnsi"/>
                      <w:sz w:val="22"/>
                      <w:szCs w:val="22"/>
                    </w:rPr>
                  </w:pPr>
                </w:p>
                <w:p w14:paraId="601086A5" w14:textId="77777777" w:rsidR="00942F51" w:rsidRPr="00C2481C" w:rsidRDefault="00942F51" w:rsidP="00C2481C">
                  <w:pPr>
                    <w:framePr w:hSpace="180" w:wrap="around" w:vAnchor="text" w:hAnchor="text" w:x="-527" w:y="1"/>
                    <w:rPr>
                      <w:rFonts w:asciiTheme="minorHAnsi" w:hAnsiTheme="minorHAnsi" w:cstheme="minorHAnsi"/>
                      <w:sz w:val="22"/>
                      <w:szCs w:val="22"/>
                    </w:rPr>
                  </w:pPr>
                </w:p>
                <w:p w14:paraId="2986D96B" w14:textId="77777777" w:rsidR="00942F51" w:rsidRPr="00C2481C" w:rsidRDefault="00942F51" w:rsidP="00C2481C">
                  <w:pPr>
                    <w:framePr w:hSpace="180" w:wrap="around" w:vAnchor="text" w:hAnchor="text" w:x="-527" w:y="1"/>
                    <w:rPr>
                      <w:rFonts w:asciiTheme="minorHAnsi" w:hAnsiTheme="minorHAnsi" w:cstheme="minorHAnsi"/>
                      <w:sz w:val="22"/>
                      <w:szCs w:val="22"/>
                    </w:rPr>
                  </w:pPr>
                </w:p>
                <w:p w14:paraId="6A55232F" w14:textId="4D72DC5C" w:rsidR="00942F51" w:rsidRPr="00C2481C" w:rsidRDefault="00942F51" w:rsidP="00C2481C">
                  <w:pPr>
                    <w:framePr w:hSpace="180" w:wrap="around" w:vAnchor="text" w:hAnchor="text" w:x="-527" w:y="1"/>
                    <w:rPr>
                      <w:rFonts w:asciiTheme="minorHAnsi" w:hAnsiTheme="minorHAnsi" w:cstheme="minorHAnsi"/>
                      <w:sz w:val="22"/>
                      <w:szCs w:val="22"/>
                    </w:rPr>
                  </w:pPr>
                  <w:r w:rsidRPr="00C2481C">
                    <w:rPr>
                      <w:rFonts w:asciiTheme="minorHAnsi" w:hAnsiTheme="minorHAnsi" w:cstheme="minorHAnsi"/>
                      <w:sz w:val="22"/>
                      <w:szCs w:val="22"/>
                    </w:rPr>
                    <w:t>2.</w:t>
                  </w:r>
                </w:p>
              </w:tc>
              <w:tc>
                <w:tcPr>
                  <w:tcW w:w="4820" w:type="dxa"/>
                </w:tcPr>
                <w:p w14:paraId="5F33B4A3" w14:textId="6937596B" w:rsidR="000213CF" w:rsidRPr="00C2481C" w:rsidRDefault="00942F51" w:rsidP="00C2481C">
                  <w:pPr>
                    <w:framePr w:hSpace="180" w:wrap="around" w:vAnchor="text" w:hAnchor="text" w:x="-527" w:y="1"/>
                    <w:rPr>
                      <w:rFonts w:asciiTheme="minorHAnsi" w:hAnsiTheme="minorHAnsi" w:cstheme="minorHAnsi"/>
                      <w:sz w:val="22"/>
                      <w:szCs w:val="22"/>
                    </w:rPr>
                  </w:pPr>
                  <w:r w:rsidRPr="00C2481C">
                    <w:rPr>
                      <w:rFonts w:asciiTheme="minorHAnsi" w:hAnsiTheme="minorHAnsi" w:cstheme="minorHAnsi"/>
                      <w:sz w:val="22"/>
                      <w:szCs w:val="22"/>
                    </w:rPr>
                    <w:t xml:space="preserve">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включенные в реестр доверенного программного обеспечения и продукции электронной промышленности. </w:t>
                  </w:r>
                  <w:r w:rsidRPr="00C2481C">
                    <w:rPr>
                      <w:rFonts w:asciiTheme="minorHAnsi" w:hAnsiTheme="minorHAnsi" w:cstheme="minorHAnsi"/>
                      <w:b/>
                      <w:spacing w:val="2"/>
                      <w:sz w:val="22"/>
                      <w:szCs w:val="22"/>
                    </w:rPr>
                    <w:t xml:space="preserve"> Информационно-коммуникационные услуги в виде аренды программного обеспечения и продукции электронной промышленности, включенные в реестр доверенного программного обеспечения и продукции электронной промышленности.</w:t>
                  </w:r>
                </w:p>
              </w:tc>
            </w:tr>
          </w:tbl>
          <w:p w14:paraId="61C21E72" w14:textId="77777777" w:rsidR="000213CF" w:rsidRPr="00C2481C" w:rsidRDefault="000213CF" w:rsidP="008E673A">
            <w:pPr>
              <w:rPr>
                <w:rFonts w:asciiTheme="minorHAnsi" w:hAnsiTheme="minorHAnsi" w:cstheme="minorHAnsi"/>
                <w:sz w:val="22"/>
                <w:szCs w:val="22"/>
              </w:rPr>
            </w:pPr>
            <w:r w:rsidRPr="00C2481C">
              <w:rPr>
                <w:rFonts w:asciiTheme="minorHAnsi" w:hAnsiTheme="minorHAnsi" w:cstheme="minorHAnsi"/>
                <w:sz w:val="22"/>
                <w:szCs w:val="22"/>
              </w:rPr>
              <w:t>      Примечание:</w:t>
            </w:r>
          </w:p>
          <w:p w14:paraId="6F16D314" w14:textId="31C4478B" w:rsidR="000213CF" w:rsidRPr="00C2481C" w:rsidRDefault="000213CF" w:rsidP="008E673A">
            <w:pPr>
              <w:jc w:val="both"/>
              <w:rPr>
                <w:rFonts w:asciiTheme="minorHAnsi" w:hAnsiTheme="minorHAnsi" w:cstheme="minorHAnsi"/>
                <w:sz w:val="22"/>
                <w:szCs w:val="22"/>
              </w:rPr>
            </w:pPr>
            <w:r w:rsidRPr="00C2481C">
              <w:rPr>
                <w:rFonts w:asciiTheme="minorHAnsi" w:hAnsiTheme="minorHAnsi" w:cstheme="minorHAnsi"/>
                <w:sz w:val="22"/>
                <w:szCs w:val="22"/>
              </w:rPr>
              <w:lastRenderedPageBreak/>
              <w:t xml:space="preserve">      1. </w:t>
            </w:r>
            <w:proofErr w:type="gramStart"/>
            <w:r w:rsidRPr="00C2481C">
              <w:rPr>
                <w:rFonts w:asciiTheme="minorHAnsi" w:hAnsiTheme="minorHAnsi" w:cstheme="minorHAnsi"/>
                <w:sz w:val="22"/>
                <w:szCs w:val="22"/>
              </w:rPr>
              <w:t xml:space="preserve">Проведение государственных закупок по перечню товаров, работ, услуг, по которым государственные закупки осуществляются способом конкурса с предварительным квалификационным отбором в соответствии с </w:t>
            </w:r>
            <w:hyperlink r:id="rId11" w:anchor="z504" w:history="1">
              <w:r w:rsidRPr="00C2481C">
                <w:rPr>
                  <w:rFonts w:asciiTheme="minorHAnsi" w:hAnsiTheme="minorHAnsi" w:cstheme="minorHAnsi"/>
                  <w:sz w:val="22"/>
                  <w:szCs w:val="22"/>
                </w:rPr>
                <w:t>пунктом 1</w:t>
              </w:r>
            </w:hyperlink>
            <w:r w:rsidRPr="00C2481C">
              <w:rPr>
                <w:rFonts w:asciiTheme="minorHAnsi" w:hAnsiTheme="minorHAnsi" w:cstheme="minorHAnsi"/>
                <w:sz w:val="22"/>
                <w:szCs w:val="22"/>
              </w:rPr>
              <w:t xml:space="preserve"> статьи 31 Закона Республики Казахстан «О государственных закупках» (далее – Закон), не распространяется на государственные закупки товаров, работ, услуг, осуществляемых в случаях, предусмотренных </w:t>
            </w:r>
            <w:hyperlink r:id="rId12" w:anchor="z230" w:history="1">
              <w:r w:rsidRPr="00C2481C">
                <w:rPr>
                  <w:rFonts w:asciiTheme="minorHAnsi" w:hAnsiTheme="minorHAnsi" w:cstheme="minorHAnsi"/>
                  <w:sz w:val="22"/>
                  <w:szCs w:val="22"/>
                </w:rPr>
                <w:t>пунктом 3</w:t>
              </w:r>
            </w:hyperlink>
            <w:r w:rsidRPr="00C2481C">
              <w:rPr>
                <w:rFonts w:asciiTheme="minorHAnsi" w:hAnsiTheme="minorHAnsi" w:cstheme="minorHAnsi"/>
                <w:sz w:val="22"/>
                <w:szCs w:val="22"/>
              </w:rPr>
              <w:t xml:space="preserve"> статьи 39 Закона.</w:t>
            </w:r>
            <w:proofErr w:type="gramEnd"/>
          </w:p>
          <w:p w14:paraId="59AC9409" w14:textId="4BFD690C" w:rsidR="000213CF" w:rsidRPr="00C2481C" w:rsidRDefault="000213CF" w:rsidP="008E673A">
            <w:pPr>
              <w:jc w:val="both"/>
              <w:rPr>
                <w:rFonts w:asciiTheme="minorHAnsi" w:hAnsiTheme="minorHAnsi" w:cstheme="minorHAnsi"/>
                <w:sz w:val="22"/>
                <w:szCs w:val="22"/>
              </w:rPr>
            </w:pPr>
            <w:r w:rsidRPr="00C2481C">
              <w:rPr>
                <w:rFonts w:asciiTheme="minorHAnsi" w:hAnsiTheme="minorHAnsi" w:cstheme="minorHAnsi"/>
                <w:sz w:val="22"/>
                <w:szCs w:val="22"/>
              </w:rPr>
              <w:t xml:space="preserve">      2. В случае признания государственных закупок способом конкурса с предварительным квалификационным отбором несостоявшимися, заказчики осуществляют такие государственные закупки иными способами, определенными </w:t>
            </w:r>
            <w:hyperlink r:id="rId13" w:anchor="z13" w:history="1">
              <w:r w:rsidRPr="00C2481C">
                <w:rPr>
                  <w:rFonts w:asciiTheme="minorHAnsi" w:hAnsiTheme="minorHAnsi" w:cstheme="minorHAnsi"/>
                  <w:sz w:val="22"/>
                  <w:szCs w:val="22"/>
                </w:rPr>
                <w:t>статьей 13</w:t>
              </w:r>
            </w:hyperlink>
            <w:r w:rsidRPr="00C2481C">
              <w:rPr>
                <w:rFonts w:asciiTheme="minorHAnsi" w:hAnsiTheme="minorHAnsi" w:cstheme="minorHAnsi"/>
                <w:sz w:val="22"/>
                <w:szCs w:val="22"/>
              </w:rPr>
              <w:t xml:space="preserve"> Закона.</w:t>
            </w:r>
          </w:p>
          <w:p w14:paraId="3523DC93" w14:textId="77777777" w:rsidR="000213CF" w:rsidRPr="00C2481C" w:rsidRDefault="000213CF" w:rsidP="008E673A">
            <w:pPr>
              <w:jc w:val="center"/>
              <w:rPr>
                <w:rFonts w:asciiTheme="minorHAnsi" w:hAnsiTheme="minorHAnsi" w:cstheme="minorHAnsi"/>
                <w:b/>
                <w:sz w:val="22"/>
                <w:szCs w:val="22"/>
              </w:rPr>
            </w:pPr>
          </w:p>
        </w:tc>
        <w:tc>
          <w:tcPr>
            <w:tcW w:w="2268" w:type="dxa"/>
            <w:gridSpan w:val="3"/>
          </w:tcPr>
          <w:p w14:paraId="3BD1D316" w14:textId="6CFCFC4E" w:rsidR="000213CF" w:rsidRPr="00C2481C" w:rsidRDefault="00FD6454" w:rsidP="008E673A">
            <w:pPr>
              <w:ind w:firstLine="34"/>
              <w:rPr>
                <w:rFonts w:asciiTheme="minorHAnsi" w:hAnsiTheme="minorHAnsi" w:cstheme="minorHAnsi"/>
                <w:b/>
                <w:sz w:val="22"/>
                <w:szCs w:val="22"/>
              </w:rPr>
            </w:pPr>
            <w:r w:rsidRPr="00C2481C">
              <w:rPr>
                <w:rFonts w:asciiTheme="minorHAnsi" w:hAnsiTheme="minorHAnsi" w:cstheme="minorHAnsi"/>
                <w:bCs/>
                <w:spacing w:val="2"/>
                <w:sz w:val="22"/>
                <w:szCs w:val="22"/>
                <w:bdr w:val="none" w:sz="0" w:space="0" w:color="auto" w:frame="1"/>
              </w:rPr>
              <w:lastRenderedPageBreak/>
              <w:t>Приведение в соответствии с пунктом 3-1 статьи 54 закона «Об информатизации», в соответствие с которым</w:t>
            </w:r>
            <w:proofErr w:type="gramStart"/>
            <w:r w:rsidRPr="00C2481C">
              <w:rPr>
                <w:rFonts w:asciiTheme="minorHAnsi" w:hAnsiTheme="minorHAnsi" w:cstheme="minorHAnsi"/>
                <w:bCs/>
                <w:spacing w:val="2"/>
                <w:sz w:val="22"/>
                <w:szCs w:val="22"/>
                <w:bdr w:val="none" w:sz="0" w:space="0" w:color="auto" w:frame="1"/>
              </w:rPr>
              <w:t xml:space="preserve">  В</w:t>
            </w:r>
            <w:proofErr w:type="gramEnd"/>
            <w:r w:rsidRPr="00C2481C">
              <w:rPr>
                <w:rFonts w:asciiTheme="minorHAnsi" w:hAnsiTheme="minorHAnsi" w:cstheme="minorHAnsi"/>
                <w:bCs/>
                <w:spacing w:val="2"/>
                <w:sz w:val="22"/>
                <w:szCs w:val="22"/>
                <w:bdr w:val="none" w:sz="0" w:space="0" w:color="auto" w:frame="1"/>
              </w:rPr>
              <w:t xml:space="preserve"> целях реализации требований обеспечения информационной безопасности для обороны страны и безопасности государства осуществляется приобретение программного </w:t>
            </w:r>
            <w:r w:rsidRPr="00C2481C">
              <w:rPr>
                <w:rFonts w:asciiTheme="minorHAnsi" w:hAnsiTheme="minorHAnsi" w:cstheme="minorHAnsi"/>
                <w:bCs/>
                <w:spacing w:val="2"/>
                <w:sz w:val="22"/>
                <w:szCs w:val="22"/>
                <w:bdr w:val="none" w:sz="0" w:space="0" w:color="auto" w:frame="1"/>
              </w:rPr>
              <w:lastRenderedPageBreak/>
              <w:t xml:space="preserve">обеспечения и продукции электронной промышленности в виде товара и информационно-коммуникационной услуги из реестра доверенного программного обеспечения и продукции электронной промышленности в соответствии с настоящим Законом и законодательством Республики Казахстан о государственных закупках, закупках отдельных субъектов </w:t>
            </w:r>
            <w:proofErr w:type="spellStart"/>
            <w:r w:rsidRPr="00C2481C">
              <w:rPr>
                <w:rFonts w:asciiTheme="minorHAnsi" w:hAnsiTheme="minorHAnsi" w:cstheme="minorHAnsi"/>
                <w:bCs/>
                <w:spacing w:val="2"/>
                <w:sz w:val="22"/>
                <w:szCs w:val="22"/>
                <w:bdr w:val="none" w:sz="0" w:space="0" w:color="auto" w:frame="1"/>
              </w:rPr>
              <w:t>квазигосударственного</w:t>
            </w:r>
            <w:proofErr w:type="spellEnd"/>
            <w:r w:rsidRPr="00C2481C">
              <w:rPr>
                <w:rFonts w:asciiTheme="minorHAnsi" w:hAnsiTheme="minorHAnsi" w:cstheme="minorHAnsi"/>
                <w:bCs/>
                <w:spacing w:val="2"/>
                <w:sz w:val="22"/>
                <w:szCs w:val="22"/>
                <w:bdr w:val="none" w:sz="0" w:space="0" w:color="auto" w:frame="1"/>
              </w:rPr>
              <w:t xml:space="preserve"> сектора.</w:t>
            </w:r>
          </w:p>
        </w:tc>
      </w:tr>
      <w:tr w:rsidR="008E673A" w:rsidRPr="00C2481C" w14:paraId="5306BC92" w14:textId="77777777" w:rsidTr="00516BE1">
        <w:trPr>
          <w:gridAfter w:val="2"/>
          <w:wAfter w:w="52" w:type="dxa"/>
        </w:trPr>
        <w:tc>
          <w:tcPr>
            <w:tcW w:w="14737" w:type="dxa"/>
            <w:gridSpan w:val="8"/>
          </w:tcPr>
          <w:p w14:paraId="07EE10CA" w14:textId="4FEDC358" w:rsidR="000213CF" w:rsidRPr="00C2481C" w:rsidRDefault="000213CF" w:rsidP="008E673A">
            <w:pPr>
              <w:ind w:firstLine="321"/>
              <w:jc w:val="center"/>
              <w:rPr>
                <w:rFonts w:asciiTheme="minorHAnsi" w:hAnsiTheme="minorHAnsi" w:cstheme="minorHAnsi"/>
                <w:sz w:val="22"/>
                <w:szCs w:val="22"/>
              </w:rPr>
            </w:pPr>
            <w:r w:rsidRPr="00C2481C">
              <w:rPr>
                <w:rFonts w:asciiTheme="minorHAnsi" w:hAnsiTheme="minorHAnsi" w:cstheme="minorHAnsi"/>
                <w:b/>
                <w:bCs/>
                <w:sz w:val="22"/>
                <w:szCs w:val="22"/>
              </w:rPr>
              <w:lastRenderedPageBreak/>
              <w:t xml:space="preserve">Приказ Министра финансов Республики Казахстан от 11 декабря 2015 года № 648 «Об утверждении Правил осуществления государственных закупок» и признании </w:t>
            </w:r>
            <w:proofErr w:type="gramStart"/>
            <w:r w:rsidRPr="00C2481C">
              <w:rPr>
                <w:rFonts w:asciiTheme="minorHAnsi" w:hAnsiTheme="minorHAnsi" w:cstheme="minorHAnsi"/>
                <w:b/>
                <w:bCs/>
                <w:sz w:val="22"/>
                <w:szCs w:val="22"/>
              </w:rPr>
              <w:t>утратившими</w:t>
            </w:r>
            <w:proofErr w:type="gramEnd"/>
            <w:r w:rsidRPr="00C2481C">
              <w:rPr>
                <w:rFonts w:asciiTheme="minorHAnsi" w:hAnsiTheme="minorHAnsi" w:cstheme="minorHAnsi"/>
                <w:b/>
                <w:bCs/>
                <w:sz w:val="22"/>
                <w:szCs w:val="22"/>
              </w:rPr>
              <w:t xml:space="preserve"> силу некоторых приказов Министерства финансов Республики Казахстан»</w:t>
            </w:r>
          </w:p>
        </w:tc>
      </w:tr>
      <w:tr w:rsidR="008E673A" w:rsidRPr="00C2481C" w14:paraId="397C7357" w14:textId="77777777" w:rsidTr="00516BE1">
        <w:trPr>
          <w:gridAfter w:val="2"/>
          <w:wAfter w:w="52" w:type="dxa"/>
        </w:trPr>
        <w:tc>
          <w:tcPr>
            <w:tcW w:w="14737" w:type="dxa"/>
            <w:gridSpan w:val="8"/>
          </w:tcPr>
          <w:p w14:paraId="37B1C26C" w14:textId="1A84E0E3" w:rsidR="000213CF" w:rsidRPr="00C2481C" w:rsidRDefault="000213CF" w:rsidP="008E673A">
            <w:pPr>
              <w:ind w:firstLine="321"/>
              <w:jc w:val="center"/>
              <w:rPr>
                <w:rFonts w:asciiTheme="minorHAnsi" w:hAnsiTheme="minorHAnsi" w:cstheme="minorHAnsi"/>
                <w:sz w:val="22"/>
                <w:szCs w:val="22"/>
              </w:rPr>
            </w:pPr>
            <w:r w:rsidRPr="00C2481C">
              <w:rPr>
                <w:rFonts w:asciiTheme="minorHAnsi" w:hAnsiTheme="minorHAnsi" w:cstheme="minorHAnsi"/>
                <w:b/>
                <w:bCs/>
                <w:sz w:val="22"/>
                <w:szCs w:val="22"/>
              </w:rPr>
              <w:t>Правила осуществления государственных закупок</w:t>
            </w:r>
          </w:p>
        </w:tc>
      </w:tr>
      <w:tr w:rsidR="008E673A" w:rsidRPr="00C2481C" w14:paraId="369D3103" w14:textId="77777777" w:rsidTr="00516BE1">
        <w:trPr>
          <w:gridAfter w:val="1"/>
          <w:wAfter w:w="12" w:type="dxa"/>
        </w:trPr>
        <w:tc>
          <w:tcPr>
            <w:tcW w:w="562" w:type="dxa"/>
          </w:tcPr>
          <w:p w14:paraId="77A34D3A" w14:textId="5CE03C57" w:rsidR="000213CF" w:rsidRPr="00C2481C" w:rsidRDefault="000213CF" w:rsidP="008E673A">
            <w:pPr>
              <w:jc w:val="center"/>
              <w:rPr>
                <w:rFonts w:asciiTheme="minorHAnsi" w:hAnsiTheme="minorHAnsi" w:cstheme="minorHAnsi"/>
                <w:sz w:val="22"/>
                <w:szCs w:val="22"/>
              </w:rPr>
            </w:pPr>
            <w:r w:rsidRPr="00C2481C">
              <w:rPr>
                <w:rFonts w:asciiTheme="minorHAnsi" w:hAnsiTheme="minorHAnsi" w:cstheme="minorHAnsi"/>
                <w:sz w:val="22"/>
                <w:szCs w:val="22"/>
              </w:rPr>
              <w:t>2.</w:t>
            </w:r>
          </w:p>
        </w:tc>
        <w:tc>
          <w:tcPr>
            <w:tcW w:w="817" w:type="dxa"/>
          </w:tcPr>
          <w:p w14:paraId="4ED69E49" w14:textId="6045807A" w:rsidR="000213CF" w:rsidRPr="00C2481C" w:rsidRDefault="00397E05" w:rsidP="008E673A">
            <w:pPr>
              <w:jc w:val="center"/>
              <w:rPr>
                <w:rFonts w:asciiTheme="minorHAnsi" w:hAnsiTheme="minorHAnsi" w:cstheme="minorHAnsi"/>
                <w:sz w:val="22"/>
                <w:szCs w:val="22"/>
                <w:lang w:val="kk-KZ"/>
              </w:rPr>
            </w:pPr>
            <w:r w:rsidRPr="00C2481C">
              <w:rPr>
                <w:rFonts w:asciiTheme="minorHAnsi" w:hAnsiTheme="minorHAnsi" w:cstheme="minorHAnsi"/>
                <w:sz w:val="22"/>
                <w:szCs w:val="22"/>
                <w:lang w:val="kk-KZ"/>
              </w:rPr>
              <w:t>Приложение 12</w:t>
            </w:r>
            <w:r w:rsidR="00C9555F" w:rsidRPr="00C2481C">
              <w:rPr>
                <w:rFonts w:asciiTheme="minorHAnsi" w:hAnsiTheme="minorHAnsi" w:cstheme="minorHAnsi"/>
                <w:sz w:val="22"/>
                <w:szCs w:val="22"/>
                <w:lang w:val="kk-KZ"/>
              </w:rPr>
              <w:t xml:space="preserve"> к Правилам осуще</w:t>
            </w:r>
            <w:r w:rsidR="00C9555F" w:rsidRPr="00C2481C">
              <w:rPr>
                <w:rFonts w:asciiTheme="minorHAnsi" w:hAnsiTheme="minorHAnsi" w:cstheme="minorHAnsi"/>
                <w:sz w:val="22"/>
                <w:szCs w:val="22"/>
                <w:lang w:val="kk-KZ"/>
              </w:rPr>
              <w:lastRenderedPageBreak/>
              <w:t>ствления государственных закупок</w:t>
            </w:r>
          </w:p>
        </w:tc>
        <w:tc>
          <w:tcPr>
            <w:tcW w:w="5602" w:type="dxa"/>
            <w:gridSpan w:val="2"/>
          </w:tcPr>
          <w:p w14:paraId="4194676B" w14:textId="77777777" w:rsidR="00397E05" w:rsidRPr="00C2481C" w:rsidRDefault="00397E05" w:rsidP="008E673A">
            <w:pPr>
              <w:jc w:val="center"/>
              <w:outlineLvl w:val="2"/>
              <w:rPr>
                <w:rFonts w:asciiTheme="minorHAnsi" w:hAnsiTheme="minorHAnsi" w:cstheme="minorHAnsi"/>
                <w:sz w:val="22"/>
                <w:szCs w:val="22"/>
              </w:rPr>
            </w:pPr>
            <w:r w:rsidRPr="00C2481C">
              <w:rPr>
                <w:rFonts w:asciiTheme="minorHAnsi" w:hAnsiTheme="minorHAnsi" w:cstheme="minorHAnsi"/>
                <w:sz w:val="22"/>
                <w:szCs w:val="22"/>
              </w:rPr>
              <w:lastRenderedPageBreak/>
              <w:t>Условия включения в Перечень квалифицированных потенциальных поставщиков</w:t>
            </w:r>
          </w:p>
          <w:p w14:paraId="75504192" w14:textId="77777777" w:rsidR="00397E05" w:rsidRPr="00C2481C" w:rsidRDefault="00397E05" w:rsidP="008E673A">
            <w:pPr>
              <w:jc w:val="center"/>
              <w:outlineLvl w:val="2"/>
              <w:rPr>
                <w:rFonts w:asciiTheme="minorHAnsi" w:hAnsiTheme="minorHAnsi" w:cstheme="minorHAnsi"/>
                <w:sz w:val="22"/>
                <w:szCs w:val="22"/>
              </w:rPr>
            </w:pPr>
          </w:p>
          <w:tbl>
            <w:tblPr>
              <w:tblStyle w:val="a4"/>
              <w:tblW w:w="5228" w:type="dxa"/>
              <w:tblLayout w:type="fixed"/>
              <w:tblLook w:val="04A0" w:firstRow="1" w:lastRow="0" w:firstColumn="1" w:lastColumn="0" w:noHBand="0" w:noVBand="1"/>
            </w:tblPr>
            <w:tblGrid>
              <w:gridCol w:w="562"/>
              <w:gridCol w:w="1548"/>
              <w:gridCol w:w="1559"/>
              <w:gridCol w:w="1559"/>
            </w:tblGrid>
            <w:tr w:rsidR="008E673A" w:rsidRPr="00C2481C" w14:paraId="28C8F766" w14:textId="77777777" w:rsidTr="00397E05">
              <w:tc>
                <w:tcPr>
                  <w:tcW w:w="562" w:type="dxa"/>
                </w:tcPr>
                <w:p w14:paraId="22F065BE"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lang w:val="kk-KZ"/>
                    </w:rPr>
                  </w:pPr>
                  <w:r w:rsidRPr="00C2481C">
                    <w:rPr>
                      <w:rFonts w:asciiTheme="minorHAnsi" w:hAnsiTheme="minorHAnsi" w:cstheme="minorHAnsi"/>
                      <w:sz w:val="22"/>
                      <w:szCs w:val="22"/>
                      <w:lang w:val="kk-KZ"/>
                    </w:rPr>
                    <w:t>№</w:t>
                  </w:r>
                </w:p>
              </w:tc>
              <w:tc>
                <w:tcPr>
                  <w:tcW w:w="1548" w:type="dxa"/>
                </w:tcPr>
                <w:p w14:paraId="7B7BEC7B"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rPr>
                  </w:pPr>
                  <w:r w:rsidRPr="00C2481C">
                    <w:rPr>
                      <w:rFonts w:asciiTheme="minorHAnsi" w:hAnsiTheme="minorHAnsi" w:cstheme="minorHAnsi"/>
                      <w:spacing w:val="2"/>
                      <w:sz w:val="22"/>
                      <w:szCs w:val="22"/>
                    </w:rPr>
                    <w:t>Наименование товаров, работ, услуг</w:t>
                  </w:r>
                </w:p>
              </w:tc>
              <w:tc>
                <w:tcPr>
                  <w:tcW w:w="1559" w:type="dxa"/>
                </w:tcPr>
                <w:p w14:paraId="5C2C2F4E"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rPr>
                  </w:pPr>
                  <w:r w:rsidRPr="00C2481C">
                    <w:rPr>
                      <w:rFonts w:asciiTheme="minorHAnsi" w:hAnsiTheme="minorHAnsi" w:cstheme="minorHAnsi"/>
                      <w:spacing w:val="2"/>
                      <w:sz w:val="22"/>
                      <w:szCs w:val="22"/>
                    </w:rPr>
                    <w:t>Условия включения в Перечень</w:t>
                  </w:r>
                </w:p>
              </w:tc>
              <w:tc>
                <w:tcPr>
                  <w:tcW w:w="1559" w:type="dxa"/>
                </w:tcPr>
                <w:p w14:paraId="261FB0A9" w14:textId="77777777" w:rsidR="00397E05" w:rsidRPr="00C2481C" w:rsidRDefault="00397E05" w:rsidP="00C2481C">
                  <w:pPr>
                    <w:framePr w:hSpace="180" w:wrap="around" w:vAnchor="text" w:hAnchor="text" w:x="-527" w:y="1"/>
                    <w:ind w:left="247" w:hanging="247"/>
                    <w:outlineLvl w:val="2"/>
                    <w:rPr>
                      <w:rFonts w:asciiTheme="minorHAnsi" w:hAnsiTheme="minorHAnsi" w:cstheme="minorHAnsi"/>
                      <w:sz w:val="22"/>
                      <w:szCs w:val="22"/>
                    </w:rPr>
                  </w:pPr>
                  <w:r w:rsidRPr="00C2481C">
                    <w:rPr>
                      <w:rFonts w:asciiTheme="minorHAnsi" w:hAnsiTheme="minorHAnsi" w:cstheme="minorHAnsi"/>
                      <w:spacing w:val="2"/>
                      <w:sz w:val="22"/>
                      <w:szCs w:val="22"/>
                    </w:rPr>
                    <w:t>Примечание</w:t>
                  </w:r>
                </w:p>
              </w:tc>
            </w:tr>
            <w:tr w:rsidR="008E673A" w:rsidRPr="00C2481C" w14:paraId="1A1219CD" w14:textId="77777777" w:rsidTr="00397E05">
              <w:tc>
                <w:tcPr>
                  <w:tcW w:w="562" w:type="dxa"/>
                </w:tcPr>
                <w:p w14:paraId="40C7B9C7"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lang w:val="kk-KZ"/>
                    </w:rPr>
                  </w:pPr>
                  <w:r w:rsidRPr="00C2481C">
                    <w:rPr>
                      <w:rFonts w:asciiTheme="minorHAnsi" w:hAnsiTheme="minorHAnsi" w:cstheme="minorHAnsi"/>
                      <w:sz w:val="22"/>
                      <w:szCs w:val="22"/>
                      <w:lang w:val="kk-KZ"/>
                    </w:rPr>
                    <w:lastRenderedPageBreak/>
                    <w:t>1.</w:t>
                  </w:r>
                </w:p>
              </w:tc>
              <w:tc>
                <w:tcPr>
                  <w:tcW w:w="1548" w:type="dxa"/>
                </w:tcPr>
                <w:p w14:paraId="492EEA33"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rPr>
                  </w:pPr>
                  <w:r w:rsidRPr="00C2481C">
                    <w:rPr>
                      <w:rFonts w:asciiTheme="minorHAnsi" w:hAnsiTheme="minorHAnsi" w:cstheme="minorHAnsi"/>
                      <w:spacing w:val="2"/>
                      <w:sz w:val="22"/>
                      <w:szCs w:val="22"/>
                    </w:rPr>
                    <w:t>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включенным в реестр доверенного программного обеспечения и продукции электронной промышленности</w:t>
                  </w:r>
                </w:p>
              </w:tc>
              <w:tc>
                <w:tcPr>
                  <w:tcW w:w="1559" w:type="dxa"/>
                </w:tcPr>
                <w:p w14:paraId="27DB7760"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rPr>
                  </w:pPr>
                  <w:r w:rsidRPr="00C2481C">
                    <w:rPr>
                      <w:rFonts w:asciiTheme="minorHAnsi" w:hAnsiTheme="minorHAnsi" w:cstheme="minorHAnsi"/>
                      <w:spacing w:val="2"/>
                      <w:sz w:val="22"/>
                      <w:szCs w:val="22"/>
                    </w:rPr>
                    <w:t xml:space="preserve">Нахождение </w:t>
                  </w:r>
                  <w:r w:rsidRPr="00C2481C">
                    <w:rPr>
                      <w:rFonts w:asciiTheme="minorHAnsi" w:hAnsiTheme="minorHAnsi" w:cstheme="minorHAnsi"/>
                      <w:b/>
                      <w:spacing w:val="2"/>
                      <w:sz w:val="22"/>
                      <w:szCs w:val="22"/>
                    </w:rPr>
                    <w:t xml:space="preserve">товара </w:t>
                  </w:r>
                  <w:r w:rsidRPr="00C2481C">
                    <w:rPr>
                      <w:rFonts w:asciiTheme="minorHAnsi" w:hAnsiTheme="minorHAnsi" w:cstheme="minorHAnsi"/>
                      <w:spacing w:val="2"/>
                      <w:sz w:val="22"/>
                      <w:szCs w:val="22"/>
                    </w:rPr>
                    <w:t>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обеспечения информационной безопасности</w:t>
                  </w:r>
                </w:p>
              </w:tc>
              <w:tc>
                <w:tcPr>
                  <w:tcW w:w="1559" w:type="dxa"/>
                </w:tcPr>
                <w:p w14:paraId="297F7757"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rPr>
                  </w:pPr>
                  <w:r w:rsidRPr="00C2481C">
                    <w:rPr>
                      <w:rFonts w:asciiTheme="minorHAnsi" w:hAnsiTheme="minorHAnsi" w:cstheme="minorHAnsi"/>
                      <w:spacing w:val="2"/>
                      <w:sz w:val="22"/>
                      <w:szCs w:val="22"/>
                    </w:rPr>
                    <w:t>Соответствие потенциального поставщика предъявляемому требованию определяется веб-порталом автоматически на основе данных уполномоченного органа в сфере обеспечения информационной безопасности, формирующего реестр доверенного программного обеспечения и продукции электронной промышленности</w:t>
                  </w:r>
                </w:p>
              </w:tc>
            </w:tr>
          </w:tbl>
          <w:p w14:paraId="1A8325DF" w14:textId="77777777" w:rsidR="000213CF" w:rsidRPr="00C2481C" w:rsidRDefault="000213CF" w:rsidP="008E673A">
            <w:pPr>
              <w:ind w:left="2404"/>
              <w:jc w:val="center"/>
              <w:rPr>
                <w:rFonts w:asciiTheme="minorHAnsi" w:hAnsiTheme="minorHAnsi" w:cstheme="minorHAnsi"/>
                <w:sz w:val="22"/>
                <w:szCs w:val="22"/>
              </w:rPr>
            </w:pPr>
          </w:p>
        </w:tc>
        <w:tc>
          <w:tcPr>
            <w:tcW w:w="5528" w:type="dxa"/>
            <w:gridSpan w:val="2"/>
          </w:tcPr>
          <w:p w14:paraId="3E0D96FD" w14:textId="77777777" w:rsidR="00397E05" w:rsidRPr="00C2481C" w:rsidRDefault="00397E05" w:rsidP="008E673A">
            <w:pPr>
              <w:jc w:val="center"/>
              <w:outlineLvl w:val="2"/>
              <w:rPr>
                <w:rFonts w:asciiTheme="minorHAnsi" w:hAnsiTheme="minorHAnsi" w:cstheme="minorHAnsi"/>
                <w:sz w:val="22"/>
                <w:szCs w:val="22"/>
              </w:rPr>
            </w:pPr>
            <w:r w:rsidRPr="00C2481C">
              <w:rPr>
                <w:rFonts w:asciiTheme="minorHAnsi" w:hAnsiTheme="minorHAnsi" w:cstheme="minorHAnsi"/>
                <w:sz w:val="22"/>
                <w:szCs w:val="22"/>
              </w:rPr>
              <w:lastRenderedPageBreak/>
              <w:t>Условия включения в Перечень квалифицированных потенциальных поставщиков</w:t>
            </w:r>
          </w:p>
          <w:p w14:paraId="2A663936" w14:textId="77777777" w:rsidR="00397E05" w:rsidRPr="00C2481C" w:rsidRDefault="00397E05" w:rsidP="008E673A">
            <w:pPr>
              <w:jc w:val="center"/>
              <w:outlineLvl w:val="2"/>
              <w:rPr>
                <w:rFonts w:asciiTheme="minorHAnsi" w:hAnsiTheme="minorHAnsi" w:cstheme="minorHAnsi"/>
                <w:sz w:val="22"/>
                <w:szCs w:val="22"/>
              </w:rPr>
            </w:pPr>
          </w:p>
          <w:tbl>
            <w:tblPr>
              <w:tblStyle w:val="a4"/>
              <w:tblW w:w="5228" w:type="dxa"/>
              <w:tblLayout w:type="fixed"/>
              <w:tblLook w:val="04A0" w:firstRow="1" w:lastRow="0" w:firstColumn="1" w:lastColumn="0" w:noHBand="0" w:noVBand="1"/>
            </w:tblPr>
            <w:tblGrid>
              <w:gridCol w:w="562"/>
              <w:gridCol w:w="1548"/>
              <w:gridCol w:w="1559"/>
              <w:gridCol w:w="1559"/>
            </w:tblGrid>
            <w:tr w:rsidR="008E673A" w:rsidRPr="00C2481C" w14:paraId="6946086B" w14:textId="77777777" w:rsidTr="007B22D0">
              <w:tc>
                <w:tcPr>
                  <w:tcW w:w="562" w:type="dxa"/>
                </w:tcPr>
                <w:p w14:paraId="2EAD832B"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lang w:val="kk-KZ"/>
                    </w:rPr>
                  </w:pPr>
                  <w:r w:rsidRPr="00C2481C">
                    <w:rPr>
                      <w:rFonts w:asciiTheme="minorHAnsi" w:hAnsiTheme="minorHAnsi" w:cstheme="minorHAnsi"/>
                      <w:sz w:val="22"/>
                      <w:szCs w:val="22"/>
                      <w:lang w:val="kk-KZ"/>
                    </w:rPr>
                    <w:t>№</w:t>
                  </w:r>
                </w:p>
              </w:tc>
              <w:tc>
                <w:tcPr>
                  <w:tcW w:w="1548" w:type="dxa"/>
                </w:tcPr>
                <w:p w14:paraId="518DC516"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rPr>
                  </w:pPr>
                  <w:r w:rsidRPr="00C2481C">
                    <w:rPr>
                      <w:rFonts w:asciiTheme="minorHAnsi" w:hAnsiTheme="minorHAnsi" w:cstheme="minorHAnsi"/>
                      <w:spacing w:val="2"/>
                      <w:sz w:val="22"/>
                      <w:szCs w:val="22"/>
                    </w:rPr>
                    <w:t>Наименование товаров, работ, услуг</w:t>
                  </w:r>
                </w:p>
              </w:tc>
              <w:tc>
                <w:tcPr>
                  <w:tcW w:w="1559" w:type="dxa"/>
                </w:tcPr>
                <w:p w14:paraId="46CECD3C"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rPr>
                  </w:pPr>
                  <w:r w:rsidRPr="00C2481C">
                    <w:rPr>
                      <w:rFonts w:asciiTheme="minorHAnsi" w:hAnsiTheme="minorHAnsi" w:cstheme="minorHAnsi"/>
                      <w:spacing w:val="2"/>
                      <w:sz w:val="22"/>
                      <w:szCs w:val="22"/>
                    </w:rPr>
                    <w:t>Условия включения в Перечень</w:t>
                  </w:r>
                </w:p>
              </w:tc>
              <w:tc>
                <w:tcPr>
                  <w:tcW w:w="1559" w:type="dxa"/>
                </w:tcPr>
                <w:p w14:paraId="06A45463" w14:textId="77777777" w:rsidR="00397E05" w:rsidRPr="00C2481C" w:rsidRDefault="00397E05" w:rsidP="00C2481C">
                  <w:pPr>
                    <w:framePr w:hSpace="180" w:wrap="around" w:vAnchor="text" w:hAnchor="text" w:x="-527" w:y="1"/>
                    <w:ind w:left="247" w:hanging="247"/>
                    <w:outlineLvl w:val="2"/>
                    <w:rPr>
                      <w:rFonts w:asciiTheme="minorHAnsi" w:hAnsiTheme="minorHAnsi" w:cstheme="minorHAnsi"/>
                      <w:sz w:val="22"/>
                      <w:szCs w:val="22"/>
                    </w:rPr>
                  </w:pPr>
                  <w:r w:rsidRPr="00C2481C">
                    <w:rPr>
                      <w:rFonts w:asciiTheme="minorHAnsi" w:hAnsiTheme="minorHAnsi" w:cstheme="minorHAnsi"/>
                      <w:spacing w:val="2"/>
                      <w:sz w:val="22"/>
                      <w:szCs w:val="22"/>
                    </w:rPr>
                    <w:t>Примечание</w:t>
                  </w:r>
                </w:p>
              </w:tc>
            </w:tr>
            <w:tr w:rsidR="008E673A" w:rsidRPr="00C2481C" w14:paraId="261FDFE3" w14:textId="77777777" w:rsidTr="007B22D0">
              <w:tc>
                <w:tcPr>
                  <w:tcW w:w="562" w:type="dxa"/>
                </w:tcPr>
                <w:p w14:paraId="3EBDE263"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lang w:val="kk-KZ"/>
                    </w:rPr>
                  </w:pPr>
                  <w:r w:rsidRPr="00C2481C">
                    <w:rPr>
                      <w:rFonts w:asciiTheme="minorHAnsi" w:hAnsiTheme="minorHAnsi" w:cstheme="minorHAnsi"/>
                      <w:sz w:val="22"/>
                      <w:szCs w:val="22"/>
                      <w:lang w:val="kk-KZ"/>
                    </w:rPr>
                    <w:lastRenderedPageBreak/>
                    <w:t>1.</w:t>
                  </w:r>
                </w:p>
              </w:tc>
              <w:tc>
                <w:tcPr>
                  <w:tcW w:w="1548" w:type="dxa"/>
                </w:tcPr>
                <w:p w14:paraId="577EA84B" w14:textId="30A7EC43" w:rsidR="00397E05" w:rsidRPr="00C2481C" w:rsidRDefault="00397E05" w:rsidP="00C2481C">
                  <w:pPr>
                    <w:framePr w:hSpace="180" w:wrap="around" w:vAnchor="text" w:hAnchor="text" w:x="-527" w:y="1"/>
                    <w:outlineLvl w:val="2"/>
                    <w:rPr>
                      <w:rFonts w:asciiTheme="minorHAnsi" w:hAnsiTheme="minorHAnsi" w:cstheme="minorHAnsi"/>
                      <w:spacing w:val="2"/>
                      <w:sz w:val="22"/>
                      <w:szCs w:val="22"/>
                    </w:rPr>
                  </w:pPr>
                  <w:r w:rsidRPr="00C2481C">
                    <w:rPr>
                      <w:rFonts w:asciiTheme="minorHAnsi" w:hAnsiTheme="minorHAnsi" w:cstheme="minorHAnsi"/>
                      <w:spacing w:val="2"/>
                      <w:sz w:val="22"/>
                      <w:szCs w:val="22"/>
                    </w:rPr>
                    <w:t>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включенным в реестр доверенного программного обеспечения и продукции электронной промышленности</w:t>
                  </w:r>
                  <w:r w:rsidR="008E673A" w:rsidRPr="00C2481C">
                    <w:rPr>
                      <w:rFonts w:asciiTheme="minorHAnsi" w:hAnsiTheme="minorHAnsi" w:cstheme="minorHAnsi"/>
                      <w:spacing w:val="2"/>
                      <w:sz w:val="22"/>
                      <w:szCs w:val="22"/>
                    </w:rPr>
                    <w:t>,</w:t>
                  </w:r>
                </w:p>
                <w:p w14:paraId="15A2D0ED" w14:textId="21A36D07" w:rsidR="00516BE1" w:rsidRPr="00C2481C" w:rsidRDefault="008E673A" w:rsidP="00C2481C">
                  <w:pPr>
                    <w:framePr w:hSpace="180" w:wrap="around" w:vAnchor="text" w:hAnchor="text" w:x="-527" w:y="1"/>
                    <w:outlineLvl w:val="2"/>
                    <w:rPr>
                      <w:rFonts w:asciiTheme="minorHAnsi" w:hAnsiTheme="minorHAnsi" w:cstheme="minorHAnsi"/>
                      <w:b/>
                      <w:sz w:val="22"/>
                      <w:szCs w:val="22"/>
                    </w:rPr>
                  </w:pPr>
                  <w:r w:rsidRPr="00C2481C">
                    <w:rPr>
                      <w:rFonts w:asciiTheme="minorHAnsi" w:hAnsiTheme="minorHAnsi" w:cstheme="minorHAnsi"/>
                      <w:b/>
                      <w:spacing w:val="2"/>
                      <w:sz w:val="22"/>
                      <w:szCs w:val="22"/>
                    </w:rPr>
                    <w:t>и</w:t>
                  </w:r>
                  <w:r w:rsidR="00516BE1" w:rsidRPr="00C2481C">
                    <w:rPr>
                      <w:rFonts w:asciiTheme="minorHAnsi" w:hAnsiTheme="minorHAnsi" w:cstheme="minorHAnsi"/>
                      <w:b/>
                      <w:spacing w:val="2"/>
                      <w:sz w:val="22"/>
                      <w:szCs w:val="22"/>
                    </w:rPr>
                    <w:t>нформационно-коммуникационн</w:t>
                  </w:r>
                  <w:r w:rsidRPr="00C2481C">
                    <w:rPr>
                      <w:rFonts w:asciiTheme="minorHAnsi" w:hAnsiTheme="minorHAnsi" w:cstheme="minorHAnsi"/>
                      <w:b/>
                      <w:spacing w:val="2"/>
                      <w:sz w:val="22"/>
                      <w:szCs w:val="22"/>
                    </w:rPr>
                    <w:t>ы</w:t>
                  </w:r>
                  <w:r w:rsidR="00967294" w:rsidRPr="00C2481C">
                    <w:rPr>
                      <w:rFonts w:asciiTheme="minorHAnsi" w:hAnsiTheme="minorHAnsi" w:cstheme="minorHAnsi"/>
                      <w:b/>
                      <w:spacing w:val="2"/>
                      <w:sz w:val="22"/>
                      <w:szCs w:val="22"/>
                    </w:rPr>
                    <w:t>е</w:t>
                  </w:r>
                  <w:r w:rsidR="00516BE1" w:rsidRPr="00C2481C">
                    <w:rPr>
                      <w:rFonts w:asciiTheme="minorHAnsi" w:hAnsiTheme="minorHAnsi" w:cstheme="minorHAnsi"/>
                      <w:b/>
                      <w:spacing w:val="2"/>
                      <w:sz w:val="22"/>
                      <w:szCs w:val="22"/>
                    </w:rPr>
                    <w:t xml:space="preserve"> услуг</w:t>
                  </w:r>
                  <w:r w:rsidR="00967294" w:rsidRPr="00C2481C">
                    <w:rPr>
                      <w:rFonts w:asciiTheme="minorHAnsi" w:hAnsiTheme="minorHAnsi" w:cstheme="minorHAnsi"/>
                      <w:b/>
                      <w:spacing w:val="2"/>
                      <w:sz w:val="22"/>
                      <w:szCs w:val="22"/>
                    </w:rPr>
                    <w:t>и</w:t>
                  </w:r>
                  <w:r w:rsidRPr="00C2481C">
                    <w:rPr>
                      <w:rFonts w:asciiTheme="minorHAnsi" w:hAnsiTheme="minorHAnsi" w:cstheme="minorHAnsi"/>
                      <w:b/>
                      <w:spacing w:val="2"/>
                      <w:sz w:val="22"/>
                      <w:szCs w:val="22"/>
                    </w:rPr>
                    <w:t xml:space="preserve"> в виде аренды программного </w:t>
                  </w:r>
                  <w:r w:rsidRPr="00C2481C">
                    <w:rPr>
                      <w:rFonts w:asciiTheme="minorHAnsi" w:hAnsiTheme="minorHAnsi" w:cstheme="minorHAnsi"/>
                      <w:b/>
                      <w:spacing w:val="2"/>
                      <w:sz w:val="22"/>
                      <w:szCs w:val="22"/>
                    </w:rPr>
                    <w:lastRenderedPageBreak/>
                    <w:t>обеспечения и продукции электронной промышленности, включенны</w:t>
                  </w:r>
                  <w:r w:rsidR="00942F51" w:rsidRPr="00C2481C">
                    <w:rPr>
                      <w:rFonts w:asciiTheme="minorHAnsi" w:hAnsiTheme="minorHAnsi" w:cstheme="minorHAnsi"/>
                      <w:b/>
                      <w:spacing w:val="2"/>
                      <w:sz w:val="22"/>
                      <w:szCs w:val="22"/>
                    </w:rPr>
                    <w:t>е</w:t>
                  </w:r>
                  <w:r w:rsidRPr="00C2481C">
                    <w:rPr>
                      <w:rFonts w:asciiTheme="minorHAnsi" w:hAnsiTheme="minorHAnsi" w:cstheme="minorHAnsi"/>
                      <w:b/>
                      <w:spacing w:val="2"/>
                      <w:sz w:val="22"/>
                      <w:szCs w:val="22"/>
                    </w:rPr>
                    <w:t xml:space="preserve"> в реестр доверенного программного обеспечения и продукции электронной промышленности.</w:t>
                  </w:r>
                </w:p>
              </w:tc>
              <w:tc>
                <w:tcPr>
                  <w:tcW w:w="1559" w:type="dxa"/>
                </w:tcPr>
                <w:p w14:paraId="0E38048F" w14:textId="2CA03AE3" w:rsidR="00397E05" w:rsidRPr="00C2481C" w:rsidRDefault="00397E05" w:rsidP="00C2481C">
                  <w:pPr>
                    <w:framePr w:hSpace="180" w:wrap="around" w:vAnchor="text" w:hAnchor="text" w:x="-527" w:y="1"/>
                    <w:outlineLvl w:val="2"/>
                    <w:rPr>
                      <w:rFonts w:asciiTheme="minorHAnsi" w:hAnsiTheme="minorHAnsi" w:cstheme="minorHAnsi"/>
                      <w:b/>
                      <w:spacing w:val="2"/>
                      <w:sz w:val="22"/>
                      <w:szCs w:val="22"/>
                      <w:lang w:val="kk-KZ"/>
                    </w:rPr>
                  </w:pPr>
                  <w:r w:rsidRPr="00C2481C">
                    <w:rPr>
                      <w:rFonts w:asciiTheme="minorHAnsi" w:hAnsiTheme="minorHAnsi" w:cstheme="minorHAnsi"/>
                      <w:spacing w:val="2"/>
                      <w:sz w:val="22"/>
                      <w:szCs w:val="22"/>
                    </w:rPr>
                    <w:lastRenderedPageBreak/>
                    <w:t xml:space="preserve">Нахождение </w:t>
                  </w:r>
                  <w:r w:rsidR="008E673A" w:rsidRPr="00C2481C">
                    <w:rPr>
                      <w:rFonts w:asciiTheme="minorHAnsi" w:hAnsiTheme="minorHAnsi" w:cstheme="minorHAnsi"/>
                      <w:b/>
                      <w:spacing w:val="2"/>
                      <w:sz w:val="22"/>
                      <w:szCs w:val="22"/>
                    </w:rPr>
                    <w:t xml:space="preserve"> программного обеспечения и продукции электронной промышленности</w:t>
                  </w:r>
                  <w:r w:rsidR="008E673A" w:rsidRPr="00C2481C">
                    <w:rPr>
                      <w:rFonts w:asciiTheme="minorHAnsi" w:hAnsiTheme="minorHAnsi" w:cstheme="minorHAnsi"/>
                      <w:spacing w:val="2"/>
                      <w:sz w:val="22"/>
                      <w:szCs w:val="22"/>
                    </w:rPr>
                    <w:t xml:space="preserve"> </w:t>
                  </w:r>
                  <w:r w:rsidRPr="00C2481C">
                    <w:rPr>
                      <w:rFonts w:asciiTheme="minorHAnsi" w:hAnsiTheme="minorHAnsi" w:cstheme="minorHAnsi"/>
                      <w:spacing w:val="2"/>
                      <w:sz w:val="22"/>
                      <w:szCs w:val="22"/>
                    </w:rPr>
                    <w:t xml:space="preserve">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обеспечения информационной безопасности</w:t>
                  </w:r>
                  <w:r w:rsidR="00134143" w:rsidRPr="00C2481C">
                    <w:rPr>
                      <w:rFonts w:asciiTheme="minorHAnsi" w:hAnsiTheme="minorHAnsi" w:cstheme="minorHAnsi"/>
                      <w:spacing w:val="2"/>
                      <w:sz w:val="22"/>
                      <w:szCs w:val="22"/>
                      <w:lang w:val="kk-KZ"/>
                    </w:rPr>
                    <w:t xml:space="preserve"> </w:t>
                  </w:r>
                  <w:r w:rsidR="00134143" w:rsidRPr="00C2481C">
                    <w:rPr>
                      <w:rFonts w:asciiTheme="minorHAnsi" w:hAnsiTheme="minorHAnsi" w:cstheme="minorHAnsi"/>
                      <w:b/>
                      <w:spacing w:val="2"/>
                      <w:sz w:val="22"/>
                      <w:szCs w:val="22"/>
                      <w:lang w:val="kk-KZ"/>
                    </w:rPr>
                    <w:t xml:space="preserve">и соответствие </w:t>
                  </w:r>
                  <w:r w:rsidR="00561945" w:rsidRPr="00C2481C">
                    <w:rPr>
                      <w:rFonts w:asciiTheme="minorHAnsi" w:hAnsiTheme="minorHAnsi" w:cstheme="minorHAnsi"/>
                      <w:b/>
                      <w:spacing w:val="2"/>
                      <w:sz w:val="22"/>
                      <w:szCs w:val="22"/>
                      <w:lang w:val="kk-KZ"/>
                    </w:rPr>
                    <w:t xml:space="preserve">квалификационным </w:t>
                  </w:r>
                  <w:r w:rsidR="00561945" w:rsidRPr="00C2481C">
                    <w:rPr>
                      <w:rFonts w:asciiTheme="minorHAnsi" w:hAnsiTheme="minorHAnsi" w:cstheme="minorHAnsi"/>
                      <w:b/>
                      <w:spacing w:val="2"/>
                      <w:sz w:val="22"/>
                      <w:szCs w:val="22"/>
                      <w:lang w:val="kk-KZ"/>
                    </w:rPr>
                    <w:lastRenderedPageBreak/>
                    <w:t>требованиям, установленным настоящими Правилами.</w:t>
                  </w:r>
                </w:p>
                <w:p w14:paraId="2235C939" w14:textId="2D78CC07" w:rsidR="00516BE1" w:rsidRPr="00C2481C" w:rsidRDefault="00516BE1" w:rsidP="00C2481C">
                  <w:pPr>
                    <w:framePr w:hSpace="180" w:wrap="around" w:vAnchor="text" w:hAnchor="text" w:x="-527" w:y="1"/>
                    <w:outlineLvl w:val="2"/>
                    <w:rPr>
                      <w:rFonts w:asciiTheme="minorHAnsi" w:hAnsiTheme="minorHAnsi" w:cstheme="minorHAnsi"/>
                      <w:sz w:val="22"/>
                      <w:szCs w:val="22"/>
                    </w:rPr>
                  </w:pPr>
                </w:p>
              </w:tc>
              <w:tc>
                <w:tcPr>
                  <w:tcW w:w="1559" w:type="dxa"/>
                </w:tcPr>
                <w:p w14:paraId="0475613C" w14:textId="77777777" w:rsidR="00397E05" w:rsidRPr="00C2481C" w:rsidRDefault="00397E05" w:rsidP="00C2481C">
                  <w:pPr>
                    <w:framePr w:hSpace="180" w:wrap="around" w:vAnchor="text" w:hAnchor="text" w:x="-527" w:y="1"/>
                    <w:outlineLvl w:val="2"/>
                    <w:rPr>
                      <w:rFonts w:asciiTheme="minorHAnsi" w:hAnsiTheme="minorHAnsi" w:cstheme="minorHAnsi"/>
                      <w:sz w:val="22"/>
                      <w:szCs w:val="22"/>
                    </w:rPr>
                  </w:pPr>
                  <w:r w:rsidRPr="00C2481C">
                    <w:rPr>
                      <w:rFonts w:asciiTheme="minorHAnsi" w:hAnsiTheme="minorHAnsi" w:cstheme="minorHAnsi"/>
                      <w:spacing w:val="2"/>
                      <w:sz w:val="22"/>
                      <w:szCs w:val="22"/>
                    </w:rPr>
                    <w:lastRenderedPageBreak/>
                    <w:t>Соответствие потенциального поставщика предъявляемому требованию определяется веб-порталом автоматически на основе данных уполномоченного органа в сфере обеспечения информационной безопасности, формирующего реестр доверенного программного обеспечения и продукции электронной промышленности</w:t>
                  </w:r>
                </w:p>
              </w:tc>
            </w:tr>
          </w:tbl>
          <w:p w14:paraId="34509D33" w14:textId="77777777" w:rsidR="000213CF" w:rsidRPr="00C2481C" w:rsidRDefault="000213CF" w:rsidP="008E673A">
            <w:pPr>
              <w:ind w:left="2189"/>
              <w:jc w:val="center"/>
              <w:rPr>
                <w:rFonts w:asciiTheme="minorHAnsi" w:hAnsiTheme="minorHAnsi" w:cstheme="minorHAnsi"/>
                <w:sz w:val="22"/>
                <w:szCs w:val="22"/>
              </w:rPr>
            </w:pPr>
          </w:p>
        </w:tc>
        <w:tc>
          <w:tcPr>
            <w:tcW w:w="2268" w:type="dxa"/>
            <w:gridSpan w:val="3"/>
          </w:tcPr>
          <w:p w14:paraId="13AB886B" w14:textId="47943ED8" w:rsidR="000213CF" w:rsidRPr="00C2481C" w:rsidRDefault="00FD6454" w:rsidP="008E673A">
            <w:pPr>
              <w:ind w:firstLine="321"/>
              <w:jc w:val="both"/>
              <w:rPr>
                <w:rFonts w:asciiTheme="minorHAnsi" w:hAnsiTheme="minorHAnsi" w:cstheme="minorHAnsi"/>
                <w:sz w:val="22"/>
                <w:szCs w:val="22"/>
              </w:rPr>
            </w:pPr>
            <w:r w:rsidRPr="00C2481C">
              <w:rPr>
                <w:rFonts w:asciiTheme="minorHAnsi" w:hAnsiTheme="minorHAnsi" w:cstheme="minorHAnsi"/>
                <w:bCs/>
                <w:spacing w:val="2"/>
                <w:sz w:val="22"/>
                <w:szCs w:val="22"/>
                <w:bdr w:val="none" w:sz="0" w:space="0" w:color="auto" w:frame="1"/>
              </w:rPr>
              <w:lastRenderedPageBreak/>
              <w:t xml:space="preserve">Приведение в соответствии с пунктом 3-1 статьи 54 закона «Об информатизации», в соответствие с </w:t>
            </w:r>
            <w:r w:rsidRPr="00C2481C">
              <w:rPr>
                <w:rFonts w:asciiTheme="minorHAnsi" w:hAnsiTheme="minorHAnsi" w:cstheme="minorHAnsi"/>
                <w:bCs/>
                <w:spacing w:val="2"/>
                <w:sz w:val="22"/>
                <w:szCs w:val="22"/>
                <w:bdr w:val="none" w:sz="0" w:space="0" w:color="auto" w:frame="1"/>
              </w:rPr>
              <w:lastRenderedPageBreak/>
              <w:t>которым</w:t>
            </w:r>
            <w:proofErr w:type="gramStart"/>
            <w:r w:rsidRPr="00C2481C">
              <w:rPr>
                <w:rFonts w:asciiTheme="minorHAnsi" w:hAnsiTheme="minorHAnsi" w:cstheme="minorHAnsi"/>
                <w:bCs/>
                <w:spacing w:val="2"/>
                <w:sz w:val="22"/>
                <w:szCs w:val="22"/>
                <w:bdr w:val="none" w:sz="0" w:space="0" w:color="auto" w:frame="1"/>
              </w:rPr>
              <w:t xml:space="preserve">  В</w:t>
            </w:r>
            <w:proofErr w:type="gramEnd"/>
            <w:r w:rsidRPr="00C2481C">
              <w:rPr>
                <w:rFonts w:asciiTheme="minorHAnsi" w:hAnsiTheme="minorHAnsi" w:cstheme="minorHAnsi"/>
                <w:bCs/>
                <w:spacing w:val="2"/>
                <w:sz w:val="22"/>
                <w:szCs w:val="22"/>
                <w:bdr w:val="none" w:sz="0" w:space="0" w:color="auto" w:frame="1"/>
              </w:rPr>
              <w:t xml:space="preserve"> целях реализации требований обеспечения информационной безопасности для обороны страны и безопасности государства осуществляется приобретение программного обеспечения и продукции электронной промышленности в виде товара и информационно-коммуникационной услуги из реестра доверенного программного обеспечения и продукции электронной промышленности в соответствии с настоящим Законом и законодательством Республики Казахстан о государственных закупках, закупках </w:t>
            </w:r>
            <w:r w:rsidRPr="00C2481C">
              <w:rPr>
                <w:rFonts w:asciiTheme="minorHAnsi" w:hAnsiTheme="minorHAnsi" w:cstheme="minorHAnsi"/>
                <w:bCs/>
                <w:spacing w:val="2"/>
                <w:sz w:val="22"/>
                <w:szCs w:val="22"/>
                <w:bdr w:val="none" w:sz="0" w:space="0" w:color="auto" w:frame="1"/>
              </w:rPr>
              <w:lastRenderedPageBreak/>
              <w:t xml:space="preserve">отдельных субъектов </w:t>
            </w:r>
            <w:proofErr w:type="spellStart"/>
            <w:r w:rsidRPr="00C2481C">
              <w:rPr>
                <w:rFonts w:asciiTheme="minorHAnsi" w:hAnsiTheme="minorHAnsi" w:cstheme="minorHAnsi"/>
                <w:bCs/>
                <w:spacing w:val="2"/>
                <w:sz w:val="22"/>
                <w:szCs w:val="22"/>
                <w:bdr w:val="none" w:sz="0" w:space="0" w:color="auto" w:frame="1"/>
              </w:rPr>
              <w:t>квазигосударственного</w:t>
            </w:r>
            <w:proofErr w:type="spellEnd"/>
            <w:r w:rsidRPr="00C2481C">
              <w:rPr>
                <w:rFonts w:asciiTheme="minorHAnsi" w:hAnsiTheme="minorHAnsi" w:cstheme="minorHAnsi"/>
                <w:bCs/>
                <w:spacing w:val="2"/>
                <w:sz w:val="22"/>
                <w:szCs w:val="22"/>
                <w:bdr w:val="none" w:sz="0" w:space="0" w:color="auto" w:frame="1"/>
              </w:rPr>
              <w:t xml:space="preserve"> сектора.</w:t>
            </w:r>
          </w:p>
        </w:tc>
      </w:tr>
      <w:tr w:rsidR="008E673A" w:rsidRPr="00C2481C" w14:paraId="1433AA84" w14:textId="77777777" w:rsidTr="00516BE1">
        <w:trPr>
          <w:gridAfter w:val="2"/>
          <w:wAfter w:w="52" w:type="dxa"/>
        </w:trPr>
        <w:tc>
          <w:tcPr>
            <w:tcW w:w="14737" w:type="dxa"/>
            <w:gridSpan w:val="8"/>
          </w:tcPr>
          <w:p w14:paraId="04859862" w14:textId="3277942F" w:rsidR="000213CF" w:rsidRPr="00C2481C" w:rsidRDefault="000213CF" w:rsidP="008E673A">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lastRenderedPageBreak/>
              <w:t xml:space="preserve">Приказ </w:t>
            </w:r>
            <w:r w:rsidR="008E673A" w:rsidRPr="00C2481C">
              <w:rPr>
                <w:rFonts w:asciiTheme="minorHAnsi" w:hAnsiTheme="minorHAnsi" w:cstheme="minorHAnsi"/>
                <w:b/>
                <w:sz w:val="22"/>
                <w:szCs w:val="22"/>
              </w:rPr>
              <w:t xml:space="preserve">Министра финансов Республики Казахстан от 30 ноября 2021 года № 1253 </w:t>
            </w:r>
            <w:r w:rsidRPr="00C2481C">
              <w:rPr>
                <w:rFonts w:asciiTheme="minorHAnsi" w:hAnsiTheme="minorHAnsi" w:cstheme="minorHAnsi"/>
                <w:b/>
                <w:sz w:val="22"/>
                <w:szCs w:val="22"/>
              </w:rPr>
              <w:t>«</w:t>
            </w:r>
            <w:r w:rsidR="008E673A" w:rsidRPr="00C2481C">
              <w:rPr>
                <w:rFonts w:asciiTheme="minorHAnsi" w:hAnsiTheme="minorHAnsi" w:cstheme="minorHAnsi"/>
                <w:b/>
                <w:sz w:val="22"/>
                <w:szCs w:val="22"/>
              </w:rPr>
              <w:t xml:space="preserve">Об утверждении Правил осуществления закупок отдельными субъектами </w:t>
            </w:r>
            <w:proofErr w:type="spellStart"/>
            <w:r w:rsidR="008E673A" w:rsidRPr="00C2481C">
              <w:rPr>
                <w:rFonts w:asciiTheme="minorHAnsi" w:hAnsiTheme="minorHAnsi" w:cstheme="minorHAnsi"/>
                <w:b/>
                <w:sz w:val="22"/>
                <w:szCs w:val="22"/>
              </w:rPr>
              <w:t>квазигосударственного</w:t>
            </w:r>
            <w:proofErr w:type="spellEnd"/>
            <w:r w:rsidR="008E673A" w:rsidRPr="00C2481C">
              <w:rPr>
                <w:rFonts w:asciiTheme="minorHAnsi" w:hAnsiTheme="minorHAnsi" w:cstheme="minorHAnsi"/>
                <w:b/>
                <w:sz w:val="22"/>
                <w:szCs w:val="22"/>
              </w:rPr>
              <w:t xml:space="preserve"> сектора, за исключением Фонда национального благосостояния и организаций Фонда национального благосостояния</w:t>
            </w:r>
            <w:r w:rsidRPr="00C2481C">
              <w:rPr>
                <w:rFonts w:asciiTheme="minorHAnsi" w:hAnsiTheme="minorHAnsi" w:cstheme="minorHAnsi"/>
                <w:b/>
                <w:sz w:val="22"/>
                <w:szCs w:val="22"/>
              </w:rPr>
              <w:t>»</w:t>
            </w:r>
          </w:p>
        </w:tc>
      </w:tr>
      <w:tr w:rsidR="008E673A" w:rsidRPr="00C2481C" w14:paraId="2DC8E1D1" w14:textId="77777777" w:rsidTr="00516BE1">
        <w:trPr>
          <w:gridAfter w:val="2"/>
          <w:wAfter w:w="52" w:type="dxa"/>
        </w:trPr>
        <w:tc>
          <w:tcPr>
            <w:tcW w:w="14737" w:type="dxa"/>
            <w:gridSpan w:val="8"/>
          </w:tcPr>
          <w:p w14:paraId="0F7C4753" w14:textId="7EC5801E" w:rsidR="000213CF" w:rsidRPr="00C2481C" w:rsidRDefault="008E673A" w:rsidP="008E673A">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t xml:space="preserve">Правила осуществления закупок отдельными субъектами </w:t>
            </w:r>
            <w:proofErr w:type="spellStart"/>
            <w:r w:rsidRPr="00C2481C">
              <w:rPr>
                <w:rFonts w:asciiTheme="minorHAnsi" w:hAnsiTheme="minorHAnsi" w:cstheme="minorHAnsi"/>
                <w:b/>
                <w:sz w:val="22"/>
                <w:szCs w:val="22"/>
              </w:rPr>
              <w:t>квазигосударственного</w:t>
            </w:r>
            <w:proofErr w:type="spellEnd"/>
            <w:r w:rsidRPr="00C2481C">
              <w:rPr>
                <w:rFonts w:asciiTheme="minorHAnsi" w:hAnsiTheme="minorHAnsi" w:cstheme="minorHAnsi"/>
                <w:b/>
                <w:sz w:val="22"/>
                <w:szCs w:val="22"/>
              </w:rPr>
              <w:t xml:space="preserve"> сектора, за исключением Фонда национального благосостояния и организаций Фонда национального благосостояния</w:t>
            </w:r>
          </w:p>
        </w:tc>
      </w:tr>
      <w:tr w:rsidR="00A85AD2" w:rsidRPr="00C2481C" w14:paraId="3B18381E" w14:textId="77777777" w:rsidTr="00516BE1">
        <w:trPr>
          <w:gridAfter w:val="2"/>
          <w:wAfter w:w="52" w:type="dxa"/>
        </w:trPr>
        <w:tc>
          <w:tcPr>
            <w:tcW w:w="562" w:type="dxa"/>
          </w:tcPr>
          <w:p w14:paraId="1DC85705" w14:textId="6875FBCE" w:rsidR="00A85AD2" w:rsidRPr="00C2481C" w:rsidRDefault="00A85AD2" w:rsidP="00A85AD2">
            <w:pPr>
              <w:jc w:val="center"/>
              <w:rPr>
                <w:rFonts w:asciiTheme="minorHAnsi" w:hAnsiTheme="minorHAnsi" w:cstheme="minorHAnsi"/>
                <w:sz w:val="22"/>
                <w:szCs w:val="22"/>
              </w:rPr>
            </w:pPr>
            <w:r w:rsidRPr="00C2481C">
              <w:rPr>
                <w:rFonts w:asciiTheme="minorHAnsi" w:hAnsiTheme="minorHAnsi" w:cstheme="minorHAnsi"/>
                <w:sz w:val="22"/>
                <w:szCs w:val="22"/>
              </w:rPr>
              <w:t>3.</w:t>
            </w:r>
          </w:p>
        </w:tc>
        <w:tc>
          <w:tcPr>
            <w:tcW w:w="1202" w:type="dxa"/>
            <w:gridSpan w:val="2"/>
          </w:tcPr>
          <w:p w14:paraId="29BF2034" w14:textId="0C1ECE2C" w:rsidR="00A85AD2" w:rsidRPr="00C2481C" w:rsidRDefault="00A85AD2" w:rsidP="00A85AD2">
            <w:pPr>
              <w:jc w:val="center"/>
              <w:rPr>
                <w:rFonts w:asciiTheme="minorHAnsi" w:hAnsiTheme="minorHAnsi" w:cstheme="minorHAnsi"/>
                <w:sz w:val="22"/>
                <w:szCs w:val="22"/>
              </w:rPr>
            </w:pPr>
            <w:r w:rsidRPr="00C2481C">
              <w:rPr>
                <w:rFonts w:asciiTheme="minorHAnsi" w:hAnsiTheme="minorHAnsi" w:cstheme="minorHAnsi"/>
                <w:sz w:val="22"/>
                <w:szCs w:val="22"/>
              </w:rPr>
              <w:t>пункт 36</w:t>
            </w:r>
          </w:p>
        </w:tc>
        <w:tc>
          <w:tcPr>
            <w:tcW w:w="5602" w:type="dxa"/>
            <w:gridSpan w:val="2"/>
          </w:tcPr>
          <w:p w14:paraId="003947A0" w14:textId="77777777" w:rsidR="00A85AD2" w:rsidRPr="00C2481C" w:rsidRDefault="00A85AD2" w:rsidP="00A85AD2">
            <w:pPr>
              <w:pStyle w:val="aa"/>
              <w:spacing w:before="0" w:beforeAutospacing="0" w:after="0" w:afterAutospacing="0"/>
              <w:rPr>
                <w:rFonts w:asciiTheme="minorHAnsi" w:hAnsiTheme="minorHAnsi" w:cstheme="minorHAnsi"/>
                <w:sz w:val="22"/>
                <w:szCs w:val="22"/>
              </w:rPr>
            </w:pPr>
            <w:r w:rsidRPr="00C2481C">
              <w:rPr>
                <w:rFonts w:asciiTheme="minorHAnsi" w:hAnsiTheme="minorHAnsi" w:cstheme="minorHAnsi"/>
                <w:sz w:val="22"/>
                <w:szCs w:val="22"/>
              </w:rPr>
              <w:t>36. Тендер по закупкам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 проводится с применением предварительного квалификационного отбора.</w:t>
            </w:r>
          </w:p>
          <w:p w14:paraId="307D82DE" w14:textId="77777777" w:rsidR="00A85AD2" w:rsidRPr="00C2481C" w:rsidRDefault="00A85AD2" w:rsidP="00A85AD2">
            <w:pPr>
              <w:pStyle w:val="aa"/>
              <w:spacing w:before="0" w:beforeAutospacing="0" w:after="0" w:afterAutospacing="0"/>
              <w:rPr>
                <w:rFonts w:asciiTheme="minorHAnsi" w:hAnsiTheme="minorHAnsi" w:cstheme="minorHAnsi"/>
                <w:sz w:val="22"/>
                <w:szCs w:val="22"/>
              </w:rPr>
            </w:pPr>
            <w:r w:rsidRPr="00C2481C">
              <w:rPr>
                <w:rFonts w:asciiTheme="minorHAnsi" w:hAnsiTheme="minorHAnsi" w:cstheme="minorHAnsi"/>
                <w:sz w:val="22"/>
                <w:szCs w:val="22"/>
              </w:rPr>
              <w:t>      Условием прохождения предварительного квалификационного отбора является 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w:t>
            </w:r>
          </w:p>
          <w:p w14:paraId="5A124BE6" w14:textId="77777777" w:rsidR="00A85AD2" w:rsidRPr="00C2481C" w:rsidRDefault="00A85AD2" w:rsidP="00A85AD2">
            <w:pPr>
              <w:pStyle w:val="aa"/>
              <w:spacing w:before="0" w:beforeAutospacing="0" w:after="0" w:afterAutospacing="0"/>
              <w:rPr>
                <w:rFonts w:asciiTheme="minorHAnsi" w:hAnsiTheme="minorHAnsi" w:cstheme="minorHAnsi"/>
                <w:sz w:val="22"/>
                <w:szCs w:val="22"/>
              </w:rPr>
            </w:pPr>
            <w:r w:rsidRPr="00C2481C">
              <w:rPr>
                <w:rFonts w:asciiTheme="minorHAnsi" w:hAnsiTheme="minorHAnsi" w:cstheme="minorHAnsi"/>
                <w:sz w:val="22"/>
                <w:szCs w:val="22"/>
              </w:rPr>
              <w:lastRenderedPageBreak/>
              <w:t xml:space="preserve">      В случае признания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по основанию предусмотренному </w:t>
            </w:r>
            <w:hyperlink r:id="rId14" w:anchor="z421" w:history="1">
              <w:r w:rsidRPr="00C2481C">
                <w:rPr>
                  <w:rStyle w:val="af"/>
                  <w:rFonts w:asciiTheme="minorHAnsi" w:hAnsiTheme="minorHAnsi" w:cstheme="minorHAnsi"/>
                  <w:sz w:val="22"/>
                  <w:szCs w:val="22"/>
                </w:rPr>
                <w:t>подпунктом 1)</w:t>
              </w:r>
            </w:hyperlink>
            <w:r w:rsidRPr="00C2481C">
              <w:rPr>
                <w:rFonts w:asciiTheme="minorHAnsi" w:hAnsiTheme="minorHAnsi" w:cstheme="minorHAnsi"/>
                <w:sz w:val="22"/>
                <w:szCs w:val="22"/>
              </w:rPr>
              <w:t xml:space="preserve"> пункта 153 настоящих Правил, заказчик принимает решение об осуществлении закупок среди иных потенциальных поставщиков в порядке, установленном настоящими Правилами.</w:t>
            </w:r>
          </w:p>
          <w:p w14:paraId="0AF6A933" w14:textId="77777777" w:rsidR="00A85AD2" w:rsidRPr="00C2481C" w:rsidRDefault="00A85AD2" w:rsidP="00A85AD2">
            <w:pPr>
              <w:pStyle w:val="aa"/>
              <w:spacing w:before="0" w:beforeAutospacing="0" w:after="0" w:afterAutospacing="0"/>
              <w:rPr>
                <w:rFonts w:asciiTheme="minorHAnsi" w:hAnsiTheme="minorHAnsi" w:cstheme="minorHAnsi"/>
                <w:sz w:val="22"/>
                <w:szCs w:val="22"/>
              </w:rPr>
            </w:pPr>
            <w:r w:rsidRPr="00C2481C">
              <w:rPr>
                <w:rFonts w:asciiTheme="minorHAnsi" w:hAnsiTheme="minorHAnsi" w:cstheme="minorHAnsi"/>
                <w:sz w:val="22"/>
                <w:szCs w:val="22"/>
              </w:rPr>
              <w:t xml:space="preserve">      В случае признания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по основанию, предусмотренному </w:t>
            </w:r>
            <w:hyperlink r:id="rId15" w:anchor="z422" w:history="1">
              <w:r w:rsidRPr="00C2481C">
                <w:rPr>
                  <w:rStyle w:val="af"/>
                  <w:rFonts w:asciiTheme="minorHAnsi" w:hAnsiTheme="minorHAnsi" w:cstheme="minorHAnsi"/>
                  <w:sz w:val="22"/>
                  <w:szCs w:val="22"/>
                </w:rPr>
                <w:t>подпунктом 2)</w:t>
              </w:r>
            </w:hyperlink>
            <w:r w:rsidRPr="00C2481C">
              <w:rPr>
                <w:rFonts w:asciiTheme="minorHAnsi" w:hAnsiTheme="minorHAnsi" w:cstheme="minorHAnsi"/>
                <w:sz w:val="22"/>
                <w:szCs w:val="22"/>
              </w:rPr>
              <w:t xml:space="preserve"> пункта 153 настоящих Правил, закупки осуществляются из одного источника у потенциального поставщика, представившего заявку на участие в данном тендере в порядке, установленном настоящими Правилами.</w:t>
            </w:r>
          </w:p>
          <w:p w14:paraId="24432603" w14:textId="77777777" w:rsidR="00A85AD2" w:rsidRPr="00C2481C" w:rsidRDefault="00A85AD2" w:rsidP="00A85AD2">
            <w:pPr>
              <w:jc w:val="center"/>
              <w:outlineLvl w:val="2"/>
              <w:rPr>
                <w:rFonts w:asciiTheme="minorHAnsi" w:hAnsiTheme="minorHAnsi" w:cstheme="minorHAnsi"/>
                <w:bCs/>
                <w:sz w:val="22"/>
                <w:szCs w:val="22"/>
                <w:lang w:val="x-none"/>
              </w:rPr>
            </w:pPr>
          </w:p>
        </w:tc>
        <w:tc>
          <w:tcPr>
            <w:tcW w:w="5528" w:type="dxa"/>
            <w:gridSpan w:val="2"/>
          </w:tcPr>
          <w:p w14:paraId="45910E31" w14:textId="60E7FD5C" w:rsidR="00A85AD2" w:rsidRPr="00C2481C" w:rsidRDefault="00A85AD2" w:rsidP="00A85AD2">
            <w:pPr>
              <w:pStyle w:val="aa"/>
              <w:spacing w:before="0" w:beforeAutospacing="0" w:after="0" w:afterAutospacing="0"/>
              <w:rPr>
                <w:rFonts w:asciiTheme="minorHAnsi" w:hAnsiTheme="minorHAnsi" w:cstheme="minorHAnsi"/>
                <w:sz w:val="22"/>
                <w:szCs w:val="22"/>
              </w:rPr>
            </w:pPr>
            <w:r w:rsidRPr="00C2481C">
              <w:rPr>
                <w:rFonts w:asciiTheme="minorHAnsi" w:hAnsiTheme="minorHAnsi" w:cstheme="minorHAnsi"/>
                <w:sz w:val="22"/>
                <w:szCs w:val="22"/>
              </w:rPr>
              <w:lastRenderedPageBreak/>
              <w:t>36. Тендер по закупкам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w:t>
            </w:r>
            <w:r w:rsidRPr="00C2481C">
              <w:rPr>
                <w:rFonts w:asciiTheme="minorHAnsi" w:hAnsiTheme="minorHAnsi" w:cstheme="minorHAnsi"/>
                <w:sz w:val="22"/>
                <w:szCs w:val="22"/>
                <w:lang w:val="ru-RU"/>
              </w:rPr>
              <w:t xml:space="preserve"> </w:t>
            </w:r>
            <w:r w:rsidRPr="00C2481C">
              <w:rPr>
                <w:rFonts w:asciiTheme="minorHAnsi" w:hAnsiTheme="minorHAnsi" w:cstheme="minorHAnsi"/>
                <w:b/>
                <w:sz w:val="22"/>
                <w:szCs w:val="22"/>
                <w:lang w:val="ru-RU"/>
              </w:rPr>
              <w:t>и</w:t>
            </w:r>
            <w:r w:rsidRPr="00C2481C">
              <w:rPr>
                <w:rFonts w:asciiTheme="minorHAnsi" w:hAnsiTheme="minorHAnsi" w:cstheme="minorHAnsi"/>
                <w:b/>
                <w:spacing w:val="2"/>
                <w:sz w:val="22"/>
                <w:szCs w:val="22"/>
              </w:rPr>
              <w:t xml:space="preserve"> информационно-коммуникационны</w:t>
            </w:r>
            <w:r w:rsidRPr="00C2481C">
              <w:rPr>
                <w:rFonts w:asciiTheme="minorHAnsi" w:hAnsiTheme="minorHAnsi" w:cstheme="minorHAnsi"/>
                <w:b/>
                <w:spacing w:val="2"/>
                <w:sz w:val="22"/>
                <w:szCs w:val="22"/>
                <w:lang w:val="ru-RU"/>
              </w:rPr>
              <w:t>х</w:t>
            </w:r>
            <w:r w:rsidRPr="00C2481C">
              <w:rPr>
                <w:rFonts w:asciiTheme="minorHAnsi" w:hAnsiTheme="minorHAnsi" w:cstheme="minorHAnsi"/>
                <w:b/>
                <w:spacing w:val="2"/>
                <w:sz w:val="22"/>
                <w:szCs w:val="22"/>
              </w:rPr>
              <w:t xml:space="preserve"> услуг в виде аренды </w:t>
            </w:r>
            <w:r w:rsidRPr="00C2481C">
              <w:rPr>
                <w:rFonts w:asciiTheme="minorHAnsi" w:hAnsiTheme="minorHAnsi" w:cstheme="minorHAnsi"/>
                <w:b/>
                <w:spacing w:val="2"/>
                <w:sz w:val="22"/>
                <w:szCs w:val="22"/>
                <w:lang w:eastAsia="ru-RU"/>
              </w:rPr>
              <w:t>программного обеспечения и продукции электронной промышленности, включенны</w:t>
            </w:r>
            <w:r w:rsidR="00942F51" w:rsidRPr="00C2481C">
              <w:rPr>
                <w:rFonts w:asciiTheme="minorHAnsi" w:hAnsiTheme="minorHAnsi" w:cstheme="minorHAnsi"/>
                <w:b/>
                <w:spacing w:val="2"/>
                <w:sz w:val="22"/>
                <w:szCs w:val="22"/>
                <w:lang w:val="ru-RU" w:eastAsia="ru-RU"/>
              </w:rPr>
              <w:t>х</w:t>
            </w:r>
            <w:r w:rsidRPr="00C2481C">
              <w:rPr>
                <w:rFonts w:asciiTheme="minorHAnsi" w:hAnsiTheme="minorHAnsi" w:cstheme="minorHAnsi"/>
                <w:b/>
                <w:spacing w:val="2"/>
                <w:sz w:val="22"/>
                <w:szCs w:val="22"/>
                <w:lang w:eastAsia="ru-RU"/>
              </w:rPr>
              <w:t xml:space="preserve"> в реестр доверенного программного обеспечения и продукции электронной промышленности</w:t>
            </w:r>
            <w:r w:rsidRPr="00C2481C">
              <w:rPr>
                <w:rFonts w:asciiTheme="minorHAnsi" w:hAnsiTheme="minorHAnsi" w:cstheme="minorHAnsi"/>
                <w:sz w:val="22"/>
                <w:szCs w:val="22"/>
              </w:rPr>
              <w:t>, проводится с применением предварительного квалификационного отбора.</w:t>
            </w:r>
          </w:p>
          <w:p w14:paraId="68DA49E3" w14:textId="77777777" w:rsidR="00A85AD2" w:rsidRPr="00C2481C" w:rsidRDefault="00A85AD2" w:rsidP="00A85AD2">
            <w:pPr>
              <w:pStyle w:val="aa"/>
              <w:spacing w:before="0" w:beforeAutospacing="0" w:after="0" w:afterAutospacing="0"/>
              <w:rPr>
                <w:rFonts w:asciiTheme="minorHAnsi" w:hAnsiTheme="minorHAnsi" w:cstheme="minorHAnsi"/>
                <w:sz w:val="22"/>
                <w:szCs w:val="22"/>
              </w:rPr>
            </w:pPr>
            <w:r w:rsidRPr="00C2481C">
              <w:rPr>
                <w:rFonts w:asciiTheme="minorHAnsi" w:hAnsiTheme="minorHAnsi" w:cstheme="minorHAnsi"/>
                <w:sz w:val="22"/>
                <w:szCs w:val="22"/>
              </w:rPr>
              <w:t xml:space="preserve">      Условием прохождения предварительного </w:t>
            </w:r>
            <w:r w:rsidRPr="00C2481C">
              <w:rPr>
                <w:rFonts w:asciiTheme="minorHAnsi" w:hAnsiTheme="minorHAnsi" w:cstheme="minorHAnsi"/>
                <w:sz w:val="22"/>
                <w:szCs w:val="22"/>
              </w:rPr>
              <w:lastRenderedPageBreak/>
              <w:t>квалификационного отбора является 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w:t>
            </w:r>
          </w:p>
          <w:p w14:paraId="19516C5F" w14:textId="77777777" w:rsidR="00A85AD2" w:rsidRPr="00C2481C" w:rsidRDefault="00A85AD2" w:rsidP="00A85AD2">
            <w:pPr>
              <w:pStyle w:val="aa"/>
              <w:spacing w:before="0" w:beforeAutospacing="0" w:after="0" w:afterAutospacing="0"/>
              <w:rPr>
                <w:rFonts w:asciiTheme="minorHAnsi" w:hAnsiTheme="minorHAnsi" w:cstheme="minorHAnsi"/>
                <w:sz w:val="22"/>
                <w:szCs w:val="22"/>
              </w:rPr>
            </w:pPr>
            <w:r w:rsidRPr="00C2481C">
              <w:rPr>
                <w:rFonts w:asciiTheme="minorHAnsi" w:hAnsiTheme="minorHAnsi" w:cstheme="minorHAnsi"/>
                <w:sz w:val="22"/>
                <w:szCs w:val="22"/>
              </w:rPr>
              <w:t xml:space="preserve">      В случае признания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по основанию предусмотренному </w:t>
            </w:r>
            <w:hyperlink r:id="rId16" w:anchor="z421" w:history="1">
              <w:r w:rsidRPr="00C2481C">
                <w:rPr>
                  <w:rStyle w:val="af"/>
                  <w:rFonts w:asciiTheme="minorHAnsi" w:hAnsiTheme="minorHAnsi" w:cstheme="minorHAnsi"/>
                  <w:sz w:val="22"/>
                  <w:szCs w:val="22"/>
                </w:rPr>
                <w:t>подпунктом 1)</w:t>
              </w:r>
            </w:hyperlink>
            <w:r w:rsidRPr="00C2481C">
              <w:rPr>
                <w:rFonts w:asciiTheme="minorHAnsi" w:hAnsiTheme="minorHAnsi" w:cstheme="minorHAnsi"/>
                <w:sz w:val="22"/>
                <w:szCs w:val="22"/>
              </w:rPr>
              <w:t xml:space="preserve"> пункта 153 настоящих Правил, заказчик принимает решение об осуществлении закупок среди иных потенциальных поставщиков в порядке, установленном настоящими Правилами.</w:t>
            </w:r>
          </w:p>
          <w:p w14:paraId="3F1600A1" w14:textId="7780B064" w:rsidR="00A85AD2" w:rsidRPr="00C2481C" w:rsidRDefault="00A85AD2" w:rsidP="0091480A">
            <w:pPr>
              <w:pStyle w:val="aa"/>
              <w:spacing w:before="0" w:beforeAutospacing="0" w:after="0" w:afterAutospacing="0"/>
              <w:rPr>
                <w:rFonts w:asciiTheme="minorHAnsi" w:hAnsiTheme="minorHAnsi" w:cstheme="minorHAnsi"/>
                <w:bCs/>
                <w:sz w:val="22"/>
                <w:szCs w:val="22"/>
              </w:rPr>
            </w:pPr>
            <w:r w:rsidRPr="00C2481C">
              <w:rPr>
                <w:rFonts w:asciiTheme="minorHAnsi" w:hAnsiTheme="minorHAnsi" w:cstheme="minorHAnsi"/>
                <w:sz w:val="22"/>
                <w:szCs w:val="22"/>
              </w:rPr>
              <w:t xml:space="preserve">      В случае признания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по основанию, предусмотренному </w:t>
            </w:r>
            <w:hyperlink r:id="rId17" w:anchor="z422" w:history="1">
              <w:r w:rsidRPr="00C2481C">
                <w:rPr>
                  <w:rStyle w:val="af"/>
                  <w:rFonts w:asciiTheme="minorHAnsi" w:hAnsiTheme="minorHAnsi" w:cstheme="minorHAnsi"/>
                  <w:sz w:val="22"/>
                  <w:szCs w:val="22"/>
                </w:rPr>
                <w:t>подпунктом 2)</w:t>
              </w:r>
            </w:hyperlink>
            <w:r w:rsidRPr="00C2481C">
              <w:rPr>
                <w:rFonts w:asciiTheme="minorHAnsi" w:hAnsiTheme="minorHAnsi" w:cstheme="minorHAnsi"/>
                <w:sz w:val="22"/>
                <w:szCs w:val="22"/>
              </w:rPr>
              <w:t xml:space="preserve"> пункта 153 настоящих Правил, закупки осуществляются из одного источника у потенциального поставщика, представившего заявку на участие в данном тендере в порядке, установленном настоящими Правилами.</w:t>
            </w:r>
          </w:p>
        </w:tc>
        <w:tc>
          <w:tcPr>
            <w:tcW w:w="1843" w:type="dxa"/>
          </w:tcPr>
          <w:p w14:paraId="4A22FB87" w14:textId="1CACCBB6" w:rsidR="00A85AD2" w:rsidRPr="00C2481C" w:rsidRDefault="00FD6454" w:rsidP="00A85AD2">
            <w:pPr>
              <w:ind w:firstLine="34"/>
              <w:jc w:val="both"/>
              <w:rPr>
                <w:rFonts w:asciiTheme="minorHAnsi" w:hAnsiTheme="minorHAnsi" w:cstheme="minorHAnsi"/>
                <w:b/>
                <w:sz w:val="22"/>
                <w:szCs w:val="22"/>
              </w:rPr>
            </w:pPr>
            <w:r w:rsidRPr="00C2481C">
              <w:rPr>
                <w:rFonts w:asciiTheme="minorHAnsi" w:hAnsiTheme="minorHAnsi" w:cstheme="minorHAnsi"/>
                <w:bCs/>
                <w:spacing w:val="2"/>
                <w:sz w:val="22"/>
                <w:szCs w:val="22"/>
                <w:bdr w:val="none" w:sz="0" w:space="0" w:color="auto" w:frame="1"/>
              </w:rPr>
              <w:lastRenderedPageBreak/>
              <w:t>Приведение в соответствии с пунктом 3-1 статьи 54 закона «Об информатизации», в соответствие с которым</w:t>
            </w:r>
            <w:proofErr w:type="gramStart"/>
            <w:r w:rsidRPr="00C2481C">
              <w:rPr>
                <w:rFonts w:asciiTheme="minorHAnsi" w:hAnsiTheme="minorHAnsi" w:cstheme="minorHAnsi"/>
                <w:bCs/>
                <w:spacing w:val="2"/>
                <w:sz w:val="22"/>
                <w:szCs w:val="22"/>
                <w:bdr w:val="none" w:sz="0" w:space="0" w:color="auto" w:frame="1"/>
              </w:rPr>
              <w:t xml:space="preserve">  В</w:t>
            </w:r>
            <w:proofErr w:type="gramEnd"/>
            <w:r w:rsidRPr="00C2481C">
              <w:rPr>
                <w:rFonts w:asciiTheme="minorHAnsi" w:hAnsiTheme="minorHAnsi" w:cstheme="minorHAnsi"/>
                <w:bCs/>
                <w:spacing w:val="2"/>
                <w:sz w:val="22"/>
                <w:szCs w:val="22"/>
                <w:bdr w:val="none" w:sz="0" w:space="0" w:color="auto" w:frame="1"/>
              </w:rPr>
              <w:t xml:space="preserve"> целях реализации требований обеспечения </w:t>
            </w:r>
            <w:r w:rsidRPr="00C2481C">
              <w:rPr>
                <w:rFonts w:asciiTheme="minorHAnsi" w:hAnsiTheme="minorHAnsi" w:cstheme="minorHAnsi"/>
                <w:bCs/>
                <w:spacing w:val="2"/>
                <w:sz w:val="22"/>
                <w:szCs w:val="22"/>
                <w:bdr w:val="none" w:sz="0" w:space="0" w:color="auto" w:frame="1"/>
              </w:rPr>
              <w:lastRenderedPageBreak/>
              <w:t>информационной безопасности для обороны страны и безопасности государства осуществляется приобретение программного обеспечения и продукции электронной промышленности в виде товара и информационно-коммуникационной услуги из реестра доверенного программного обеспечения и продукции электронной промышленности в соответствии с настоящим Законом и законодательством Республики Казахстан о государственны</w:t>
            </w:r>
            <w:r w:rsidRPr="00C2481C">
              <w:rPr>
                <w:rFonts w:asciiTheme="minorHAnsi" w:hAnsiTheme="minorHAnsi" w:cstheme="minorHAnsi"/>
                <w:bCs/>
                <w:spacing w:val="2"/>
                <w:sz w:val="22"/>
                <w:szCs w:val="22"/>
                <w:bdr w:val="none" w:sz="0" w:space="0" w:color="auto" w:frame="1"/>
              </w:rPr>
              <w:lastRenderedPageBreak/>
              <w:t xml:space="preserve">х закупках, закупках отдельных субъектов </w:t>
            </w:r>
            <w:proofErr w:type="spellStart"/>
            <w:r w:rsidRPr="00C2481C">
              <w:rPr>
                <w:rFonts w:asciiTheme="minorHAnsi" w:hAnsiTheme="minorHAnsi" w:cstheme="minorHAnsi"/>
                <w:bCs/>
                <w:spacing w:val="2"/>
                <w:sz w:val="22"/>
                <w:szCs w:val="22"/>
                <w:bdr w:val="none" w:sz="0" w:space="0" w:color="auto" w:frame="1"/>
              </w:rPr>
              <w:t>квазигосударственного</w:t>
            </w:r>
            <w:proofErr w:type="spellEnd"/>
            <w:r w:rsidRPr="00C2481C">
              <w:rPr>
                <w:rFonts w:asciiTheme="minorHAnsi" w:hAnsiTheme="minorHAnsi" w:cstheme="minorHAnsi"/>
                <w:bCs/>
                <w:spacing w:val="2"/>
                <w:sz w:val="22"/>
                <w:szCs w:val="22"/>
                <w:bdr w:val="none" w:sz="0" w:space="0" w:color="auto" w:frame="1"/>
              </w:rPr>
              <w:t xml:space="preserve"> сектора.</w:t>
            </w:r>
          </w:p>
        </w:tc>
      </w:tr>
      <w:tr w:rsidR="00A85AD2" w:rsidRPr="00C2481C" w14:paraId="742E64E1" w14:textId="77777777" w:rsidTr="00516BE1">
        <w:trPr>
          <w:gridAfter w:val="2"/>
          <w:wAfter w:w="52" w:type="dxa"/>
        </w:trPr>
        <w:tc>
          <w:tcPr>
            <w:tcW w:w="562" w:type="dxa"/>
          </w:tcPr>
          <w:p w14:paraId="5BCAD6D7" w14:textId="5FB356B1" w:rsidR="00A85AD2" w:rsidRPr="00C2481C" w:rsidRDefault="00A85AD2" w:rsidP="00A85AD2">
            <w:pPr>
              <w:jc w:val="center"/>
              <w:rPr>
                <w:rFonts w:asciiTheme="minorHAnsi" w:hAnsiTheme="minorHAnsi" w:cstheme="minorHAnsi"/>
                <w:sz w:val="22"/>
                <w:szCs w:val="22"/>
              </w:rPr>
            </w:pPr>
            <w:r w:rsidRPr="00C2481C">
              <w:rPr>
                <w:rFonts w:asciiTheme="minorHAnsi" w:hAnsiTheme="minorHAnsi" w:cstheme="minorHAnsi"/>
                <w:sz w:val="22"/>
                <w:szCs w:val="22"/>
              </w:rPr>
              <w:lastRenderedPageBreak/>
              <w:t>4.</w:t>
            </w:r>
          </w:p>
        </w:tc>
        <w:tc>
          <w:tcPr>
            <w:tcW w:w="1202" w:type="dxa"/>
            <w:gridSpan w:val="2"/>
          </w:tcPr>
          <w:p w14:paraId="0FA0CAC7" w14:textId="29B1DFB9" w:rsidR="00A85AD2" w:rsidRPr="00C2481C" w:rsidRDefault="00045DD4" w:rsidP="00A85AD2">
            <w:pPr>
              <w:jc w:val="center"/>
              <w:rPr>
                <w:rFonts w:asciiTheme="minorHAnsi" w:hAnsiTheme="minorHAnsi" w:cstheme="minorHAnsi"/>
                <w:b/>
                <w:sz w:val="22"/>
                <w:szCs w:val="22"/>
              </w:rPr>
            </w:pPr>
            <w:r w:rsidRPr="00C2481C">
              <w:rPr>
                <w:rFonts w:asciiTheme="minorHAnsi" w:hAnsiTheme="minorHAnsi" w:cstheme="minorHAnsi"/>
                <w:sz w:val="22"/>
                <w:szCs w:val="22"/>
              </w:rPr>
              <w:t>пункт 247</w:t>
            </w:r>
          </w:p>
        </w:tc>
        <w:tc>
          <w:tcPr>
            <w:tcW w:w="5602" w:type="dxa"/>
            <w:gridSpan w:val="2"/>
          </w:tcPr>
          <w:p w14:paraId="74DF3B05" w14:textId="77777777" w:rsidR="00A85AD2" w:rsidRPr="00C2481C" w:rsidRDefault="00A85AD2" w:rsidP="00A85AD2">
            <w:pPr>
              <w:rPr>
                <w:rFonts w:asciiTheme="minorHAnsi" w:hAnsiTheme="minorHAnsi" w:cstheme="minorHAnsi"/>
                <w:spacing w:val="2"/>
                <w:sz w:val="22"/>
                <w:szCs w:val="22"/>
              </w:rPr>
            </w:pPr>
            <w:r w:rsidRPr="00C2481C">
              <w:rPr>
                <w:rFonts w:asciiTheme="minorHAnsi" w:hAnsiTheme="minorHAnsi" w:cstheme="minorHAnsi"/>
                <w:spacing w:val="2"/>
                <w:sz w:val="22"/>
                <w:szCs w:val="22"/>
              </w:rPr>
              <w:t>247. Закуп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 проводится способом запроса ценовых предложений с применением предварительного квалификационного отбора.</w:t>
            </w:r>
          </w:p>
          <w:p w14:paraId="32E82D99" w14:textId="77777777" w:rsidR="00A85AD2" w:rsidRPr="00C2481C" w:rsidRDefault="00A85AD2" w:rsidP="00A85AD2">
            <w:pPr>
              <w:rPr>
                <w:rFonts w:asciiTheme="minorHAnsi" w:hAnsiTheme="minorHAnsi" w:cstheme="minorHAnsi"/>
                <w:spacing w:val="2"/>
                <w:sz w:val="22"/>
                <w:szCs w:val="22"/>
              </w:rPr>
            </w:pPr>
            <w:r w:rsidRPr="00C2481C">
              <w:rPr>
                <w:rFonts w:asciiTheme="minorHAnsi" w:hAnsiTheme="minorHAnsi" w:cstheme="minorHAnsi"/>
                <w:spacing w:val="2"/>
                <w:sz w:val="22"/>
                <w:szCs w:val="22"/>
              </w:rPr>
              <w:t>      Условием прохождения предварительного квалификационного отбора является 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w:t>
            </w:r>
          </w:p>
          <w:p w14:paraId="268FF183" w14:textId="77777777" w:rsidR="00A85AD2" w:rsidRPr="00C2481C" w:rsidRDefault="00A85AD2" w:rsidP="00A85AD2">
            <w:pPr>
              <w:jc w:val="center"/>
              <w:outlineLvl w:val="2"/>
              <w:rPr>
                <w:rFonts w:asciiTheme="minorHAnsi" w:hAnsiTheme="minorHAnsi" w:cstheme="minorHAnsi"/>
                <w:bCs/>
                <w:sz w:val="22"/>
                <w:szCs w:val="22"/>
              </w:rPr>
            </w:pPr>
          </w:p>
        </w:tc>
        <w:tc>
          <w:tcPr>
            <w:tcW w:w="5528" w:type="dxa"/>
            <w:gridSpan w:val="2"/>
          </w:tcPr>
          <w:p w14:paraId="098627E4" w14:textId="0BA7812E" w:rsidR="00A85AD2" w:rsidRPr="00C2481C" w:rsidRDefault="00A85AD2" w:rsidP="00A85AD2">
            <w:pPr>
              <w:rPr>
                <w:rFonts w:asciiTheme="minorHAnsi" w:hAnsiTheme="minorHAnsi" w:cstheme="minorHAnsi"/>
                <w:spacing w:val="2"/>
                <w:sz w:val="22"/>
                <w:szCs w:val="22"/>
              </w:rPr>
            </w:pPr>
            <w:r w:rsidRPr="00C2481C">
              <w:rPr>
                <w:rFonts w:asciiTheme="minorHAnsi" w:hAnsiTheme="minorHAnsi" w:cstheme="minorHAnsi"/>
                <w:spacing w:val="2"/>
                <w:sz w:val="22"/>
                <w:szCs w:val="22"/>
              </w:rPr>
              <w:t xml:space="preserve">247. </w:t>
            </w:r>
            <w:proofErr w:type="gramStart"/>
            <w:r w:rsidRPr="00C2481C">
              <w:rPr>
                <w:rFonts w:asciiTheme="minorHAnsi" w:hAnsiTheme="minorHAnsi" w:cstheme="minorHAnsi"/>
                <w:spacing w:val="2"/>
                <w:sz w:val="22"/>
                <w:szCs w:val="22"/>
              </w:rPr>
              <w:t xml:space="preserve">Закуп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 </w:t>
            </w:r>
            <w:r w:rsidRPr="00C2481C">
              <w:rPr>
                <w:rFonts w:asciiTheme="minorHAnsi" w:hAnsiTheme="minorHAnsi" w:cstheme="minorHAnsi"/>
                <w:b/>
                <w:sz w:val="22"/>
                <w:szCs w:val="22"/>
              </w:rPr>
              <w:t>и</w:t>
            </w:r>
            <w:r w:rsidRPr="00C2481C">
              <w:rPr>
                <w:rFonts w:asciiTheme="minorHAnsi" w:hAnsiTheme="minorHAnsi" w:cstheme="minorHAnsi"/>
                <w:b/>
                <w:spacing w:val="2"/>
                <w:sz w:val="22"/>
                <w:szCs w:val="22"/>
              </w:rPr>
              <w:t xml:space="preserve"> информационно-коммуникационных услуг в виде аренды программного обеспечения и продукции электронной промышленности, включенны</w:t>
            </w:r>
            <w:r w:rsidR="00942F51" w:rsidRPr="00C2481C">
              <w:rPr>
                <w:rFonts w:asciiTheme="minorHAnsi" w:hAnsiTheme="minorHAnsi" w:cstheme="minorHAnsi"/>
                <w:b/>
                <w:spacing w:val="2"/>
                <w:sz w:val="22"/>
                <w:szCs w:val="22"/>
              </w:rPr>
              <w:t>х</w:t>
            </w:r>
            <w:r w:rsidRPr="00C2481C">
              <w:rPr>
                <w:rFonts w:asciiTheme="minorHAnsi" w:hAnsiTheme="minorHAnsi" w:cstheme="minorHAnsi"/>
                <w:b/>
                <w:spacing w:val="2"/>
                <w:sz w:val="22"/>
                <w:szCs w:val="22"/>
              </w:rPr>
              <w:t xml:space="preserve"> в реестр доверенного программного обеспечения и продукции электронной промышленности</w:t>
            </w:r>
            <w:r w:rsidRPr="00C2481C">
              <w:rPr>
                <w:rFonts w:asciiTheme="minorHAnsi" w:hAnsiTheme="minorHAnsi" w:cstheme="minorHAnsi"/>
                <w:spacing w:val="2"/>
                <w:sz w:val="22"/>
                <w:szCs w:val="22"/>
              </w:rPr>
              <w:t>, проводится способом запроса ценовых предложений с применением предварительного квалификационного отбора.</w:t>
            </w:r>
            <w:proofErr w:type="gramEnd"/>
          </w:p>
          <w:p w14:paraId="7B30F16C" w14:textId="40A7915F" w:rsidR="00A85AD2" w:rsidRPr="00C2481C" w:rsidRDefault="00A85AD2" w:rsidP="0091480A">
            <w:pPr>
              <w:rPr>
                <w:rFonts w:asciiTheme="minorHAnsi" w:hAnsiTheme="minorHAnsi" w:cstheme="minorHAnsi"/>
                <w:bCs/>
                <w:sz w:val="22"/>
                <w:szCs w:val="22"/>
              </w:rPr>
            </w:pPr>
            <w:r w:rsidRPr="00C2481C">
              <w:rPr>
                <w:rFonts w:asciiTheme="minorHAnsi" w:hAnsiTheme="minorHAnsi" w:cstheme="minorHAnsi"/>
                <w:spacing w:val="2"/>
                <w:sz w:val="22"/>
                <w:szCs w:val="22"/>
              </w:rPr>
              <w:t>      Условием прохождения предварительного квалификационного отбора является 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w:t>
            </w:r>
          </w:p>
        </w:tc>
        <w:tc>
          <w:tcPr>
            <w:tcW w:w="1843" w:type="dxa"/>
          </w:tcPr>
          <w:p w14:paraId="1FAABD57" w14:textId="4F82C4CD" w:rsidR="00A85AD2" w:rsidRPr="00C2481C" w:rsidRDefault="00FD6454" w:rsidP="00A85AD2">
            <w:pPr>
              <w:ind w:firstLine="34"/>
              <w:jc w:val="both"/>
              <w:rPr>
                <w:rFonts w:asciiTheme="minorHAnsi" w:hAnsiTheme="minorHAnsi" w:cstheme="minorHAnsi"/>
                <w:b/>
                <w:sz w:val="22"/>
                <w:szCs w:val="22"/>
              </w:rPr>
            </w:pPr>
            <w:r w:rsidRPr="00C2481C">
              <w:rPr>
                <w:rFonts w:asciiTheme="minorHAnsi" w:hAnsiTheme="minorHAnsi" w:cstheme="minorHAnsi"/>
                <w:bCs/>
                <w:spacing w:val="2"/>
                <w:sz w:val="22"/>
                <w:szCs w:val="22"/>
                <w:bdr w:val="none" w:sz="0" w:space="0" w:color="auto" w:frame="1"/>
              </w:rPr>
              <w:t>Приведение в соответствии с пунктом 3-1 статьи 54 закона «Об информатизации», в соответствие с которым</w:t>
            </w:r>
            <w:proofErr w:type="gramStart"/>
            <w:r w:rsidRPr="00C2481C">
              <w:rPr>
                <w:rFonts w:asciiTheme="minorHAnsi" w:hAnsiTheme="minorHAnsi" w:cstheme="minorHAnsi"/>
                <w:bCs/>
                <w:spacing w:val="2"/>
                <w:sz w:val="22"/>
                <w:szCs w:val="22"/>
                <w:bdr w:val="none" w:sz="0" w:space="0" w:color="auto" w:frame="1"/>
              </w:rPr>
              <w:t xml:space="preserve">  В</w:t>
            </w:r>
            <w:proofErr w:type="gramEnd"/>
            <w:r w:rsidRPr="00C2481C">
              <w:rPr>
                <w:rFonts w:asciiTheme="minorHAnsi" w:hAnsiTheme="minorHAnsi" w:cstheme="minorHAnsi"/>
                <w:bCs/>
                <w:spacing w:val="2"/>
                <w:sz w:val="22"/>
                <w:szCs w:val="22"/>
                <w:bdr w:val="none" w:sz="0" w:space="0" w:color="auto" w:frame="1"/>
              </w:rPr>
              <w:t xml:space="preserve"> целях реализации требований обеспечения информационной безопасности для обороны страны и безопасности государства осуществляется приобретение программного обеспечения и продукции электронной промышленности в виде товара </w:t>
            </w:r>
            <w:r w:rsidRPr="00C2481C">
              <w:rPr>
                <w:rFonts w:asciiTheme="minorHAnsi" w:hAnsiTheme="minorHAnsi" w:cstheme="minorHAnsi"/>
                <w:bCs/>
                <w:spacing w:val="2"/>
                <w:sz w:val="22"/>
                <w:szCs w:val="22"/>
                <w:bdr w:val="none" w:sz="0" w:space="0" w:color="auto" w:frame="1"/>
              </w:rPr>
              <w:lastRenderedPageBreak/>
              <w:t xml:space="preserve">и информационно-коммуникационной услуги из реестра доверенного программного обеспечения и продукции электронной промышленности в соответствии с настоящим Законом и законодательством Республики Казахстан о государственных закупках, закупках отдельных субъектов </w:t>
            </w:r>
            <w:proofErr w:type="spellStart"/>
            <w:r w:rsidRPr="00C2481C">
              <w:rPr>
                <w:rFonts w:asciiTheme="minorHAnsi" w:hAnsiTheme="minorHAnsi" w:cstheme="minorHAnsi"/>
                <w:bCs/>
                <w:spacing w:val="2"/>
                <w:sz w:val="22"/>
                <w:szCs w:val="22"/>
                <w:bdr w:val="none" w:sz="0" w:space="0" w:color="auto" w:frame="1"/>
              </w:rPr>
              <w:t>квазигосударственного</w:t>
            </w:r>
            <w:proofErr w:type="spellEnd"/>
            <w:r w:rsidRPr="00C2481C">
              <w:rPr>
                <w:rFonts w:asciiTheme="minorHAnsi" w:hAnsiTheme="minorHAnsi" w:cstheme="minorHAnsi"/>
                <w:bCs/>
                <w:spacing w:val="2"/>
                <w:sz w:val="22"/>
                <w:szCs w:val="22"/>
                <w:bdr w:val="none" w:sz="0" w:space="0" w:color="auto" w:frame="1"/>
              </w:rPr>
              <w:t xml:space="preserve"> сектора.</w:t>
            </w:r>
          </w:p>
        </w:tc>
      </w:tr>
      <w:tr w:rsidR="00A85AD2" w:rsidRPr="00C2481C" w14:paraId="029A3E24" w14:textId="77777777" w:rsidTr="00516BE1">
        <w:trPr>
          <w:gridAfter w:val="2"/>
          <w:wAfter w:w="52" w:type="dxa"/>
        </w:trPr>
        <w:tc>
          <w:tcPr>
            <w:tcW w:w="562" w:type="dxa"/>
          </w:tcPr>
          <w:p w14:paraId="0E653DFE" w14:textId="095C09AB" w:rsidR="00A85AD2" w:rsidRPr="00C2481C" w:rsidRDefault="00A85AD2" w:rsidP="00A85AD2">
            <w:pPr>
              <w:jc w:val="center"/>
              <w:rPr>
                <w:rFonts w:asciiTheme="minorHAnsi" w:hAnsiTheme="minorHAnsi" w:cstheme="minorHAnsi"/>
                <w:sz w:val="22"/>
                <w:szCs w:val="22"/>
              </w:rPr>
            </w:pPr>
            <w:r w:rsidRPr="00C2481C">
              <w:rPr>
                <w:rFonts w:asciiTheme="minorHAnsi" w:hAnsiTheme="minorHAnsi" w:cstheme="minorHAnsi"/>
                <w:sz w:val="22"/>
                <w:szCs w:val="22"/>
              </w:rPr>
              <w:lastRenderedPageBreak/>
              <w:t>5.</w:t>
            </w:r>
          </w:p>
        </w:tc>
        <w:tc>
          <w:tcPr>
            <w:tcW w:w="1202" w:type="dxa"/>
            <w:gridSpan w:val="2"/>
          </w:tcPr>
          <w:p w14:paraId="5D0801CD" w14:textId="6DD8DA18" w:rsidR="00A85AD2" w:rsidRPr="00C2481C" w:rsidRDefault="00045DD4" w:rsidP="00A85AD2">
            <w:pPr>
              <w:jc w:val="center"/>
              <w:rPr>
                <w:rFonts w:asciiTheme="minorHAnsi" w:hAnsiTheme="minorHAnsi" w:cstheme="minorHAnsi"/>
                <w:b/>
                <w:sz w:val="22"/>
                <w:szCs w:val="22"/>
              </w:rPr>
            </w:pPr>
            <w:r w:rsidRPr="00C2481C">
              <w:rPr>
                <w:rFonts w:asciiTheme="minorHAnsi" w:hAnsiTheme="minorHAnsi" w:cstheme="minorHAnsi"/>
                <w:sz w:val="22"/>
                <w:szCs w:val="22"/>
              </w:rPr>
              <w:t>пункт 248</w:t>
            </w:r>
          </w:p>
        </w:tc>
        <w:tc>
          <w:tcPr>
            <w:tcW w:w="5602" w:type="dxa"/>
            <w:gridSpan w:val="2"/>
          </w:tcPr>
          <w:p w14:paraId="5DB8B966" w14:textId="77777777" w:rsidR="00A85AD2" w:rsidRPr="00C2481C" w:rsidRDefault="00A85AD2" w:rsidP="00A85AD2">
            <w:pPr>
              <w:rPr>
                <w:rFonts w:asciiTheme="minorHAnsi" w:hAnsiTheme="minorHAnsi" w:cstheme="minorHAnsi"/>
                <w:spacing w:val="2"/>
                <w:sz w:val="22"/>
                <w:szCs w:val="22"/>
              </w:rPr>
            </w:pPr>
            <w:r w:rsidRPr="00C2481C">
              <w:rPr>
                <w:rFonts w:asciiTheme="minorHAnsi" w:hAnsiTheme="minorHAnsi" w:cstheme="minorHAnsi"/>
                <w:spacing w:val="2"/>
                <w:sz w:val="22"/>
                <w:szCs w:val="22"/>
              </w:rPr>
              <w:t xml:space="preserve">248. </w:t>
            </w:r>
            <w:proofErr w:type="gramStart"/>
            <w:r w:rsidRPr="00C2481C">
              <w:rPr>
                <w:rFonts w:asciiTheme="minorHAnsi" w:hAnsiTheme="minorHAnsi" w:cstheme="minorHAnsi"/>
                <w:spacing w:val="2"/>
                <w:sz w:val="22"/>
                <w:szCs w:val="22"/>
              </w:rPr>
              <w:t xml:space="preserve">В случае признания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по основанию, предусмотренному пунктом 284 настоящих Правил, заказчик принимает решение об </w:t>
            </w:r>
            <w:r w:rsidRPr="00C2481C">
              <w:rPr>
                <w:rFonts w:asciiTheme="minorHAnsi" w:hAnsiTheme="minorHAnsi" w:cstheme="minorHAnsi"/>
                <w:spacing w:val="2"/>
                <w:sz w:val="22"/>
                <w:szCs w:val="22"/>
              </w:rPr>
              <w:lastRenderedPageBreak/>
              <w:t>осуществлении закупок среди иных потенциальных поставщиков в порядке, установленном настоящими Правилами.</w:t>
            </w:r>
            <w:proofErr w:type="gramEnd"/>
          </w:p>
          <w:p w14:paraId="12AD6BD4" w14:textId="77777777" w:rsidR="00A85AD2" w:rsidRPr="00C2481C" w:rsidRDefault="00A85AD2" w:rsidP="00A85AD2">
            <w:pPr>
              <w:rPr>
                <w:rFonts w:asciiTheme="minorHAnsi" w:hAnsiTheme="minorHAnsi" w:cstheme="minorHAnsi"/>
                <w:spacing w:val="2"/>
                <w:sz w:val="22"/>
                <w:szCs w:val="22"/>
              </w:rPr>
            </w:pPr>
            <w:r w:rsidRPr="00C2481C">
              <w:rPr>
                <w:rFonts w:asciiTheme="minorHAnsi" w:hAnsiTheme="minorHAnsi" w:cstheme="minorHAnsi"/>
                <w:spacing w:val="2"/>
                <w:sz w:val="22"/>
                <w:szCs w:val="22"/>
              </w:rPr>
              <w:t xml:space="preserve">      </w:t>
            </w:r>
            <w:proofErr w:type="gramStart"/>
            <w:r w:rsidRPr="00C2481C">
              <w:rPr>
                <w:rFonts w:asciiTheme="minorHAnsi" w:hAnsiTheme="minorHAnsi" w:cstheme="minorHAnsi"/>
                <w:spacing w:val="2"/>
                <w:sz w:val="22"/>
                <w:szCs w:val="22"/>
              </w:rPr>
              <w:t>В случае признания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обеспечения информационной безопасности по основанию, предусмотренному пунктом 283 настоящих Правил, закупка осуществляется из одного источника у потенциального поставщика, представившего заявку на участие в данной закупке в порядке, установленном настоящими Правилами.</w:t>
            </w:r>
            <w:proofErr w:type="gramEnd"/>
          </w:p>
          <w:p w14:paraId="173A0F16" w14:textId="77777777" w:rsidR="00A85AD2" w:rsidRPr="00C2481C" w:rsidRDefault="00A85AD2" w:rsidP="00A85AD2">
            <w:pPr>
              <w:jc w:val="center"/>
              <w:outlineLvl w:val="2"/>
              <w:rPr>
                <w:rFonts w:asciiTheme="minorHAnsi" w:hAnsiTheme="minorHAnsi" w:cstheme="minorHAnsi"/>
                <w:bCs/>
                <w:sz w:val="22"/>
                <w:szCs w:val="22"/>
              </w:rPr>
            </w:pPr>
          </w:p>
        </w:tc>
        <w:tc>
          <w:tcPr>
            <w:tcW w:w="5528" w:type="dxa"/>
            <w:gridSpan w:val="2"/>
          </w:tcPr>
          <w:p w14:paraId="0D808F08" w14:textId="0BC6D171" w:rsidR="00A85AD2" w:rsidRPr="00C2481C" w:rsidRDefault="00A85AD2" w:rsidP="00A85AD2">
            <w:pPr>
              <w:rPr>
                <w:rFonts w:asciiTheme="minorHAnsi" w:hAnsiTheme="minorHAnsi" w:cstheme="minorHAnsi"/>
                <w:spacing w:val="2"/>
                <w:sz w:val="22"/>
                <w:szCs w:val="22"/>
              </w:rPr>
            </w:pPr>
            <w:r w:rsidRPr="00C2481C">
              <w:rPr>
                <w:rFonts w:asciiTheme="minorHAnsi" w:hAnsiTheme="minorHAnsi" w:cstheme="minorHAnsi"/>
                <w:spacing w:val="2"/>
                <w:sz w:val="22"/>
                <w:szCs w:val="22"/>
              </w:rPr>
              <w:lastRenderedPageBreak/>
              <w:t xml:space="preserve">248. </w:t>
            </w:r>
            <w:proofErr w:type="gramStart"/>
            <w:r w:rsidRPr="00C2481C">
              <w:rPr>
                <w:rFonts w:asciiTheme="minorHAnsi" w:hAnsiTheme="minorHAnsi" w:cstheme="minorHAnsi"/>
                <w:spacing w:val="2"/>
                <w:sz w:val="22"/>
                <w:szCs w:val="22"/>
              </w:rPr>
              <w:t xml:space="preserve">В случае признания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w:t>
            </w:r>
            <w:r w:rsidRPr="00C2481C">
              <w:rPr>
                <w:rFonts w:asciiTheme="minorHAnsi" w:hAnsiTheme="minorHAnsi" w:cstheme="minorHAnsi"/>
                <w:b/>
                <w:sz w:val="22"/>
                <w:szCs w:val="22"/>
              </w:rPr>
              <w:t>и</w:t>
            </w:r>
            <w:r w:rsidRPr="00C2481C">
              <w:rPr>
                <w:rFonts w:asciiTheme="minorHAnsi" w:hAnsiTheme="minorHAnsi" w:cstheme="minorHAnsi"/>
                <w:b/>
                <w:spacing w:val="2"/>
                <w:sz w:val="22"/>
                <w:szCs w:val="22"/>
              </w:rPr>
              <w:t xml:space="preserve"> информационно-коммуникационных услуг в виде аренды программного обеспечения и продукции </w:t>
            </w:r>
            <w:r w:rsidRPr="00C2481C">
              <w:rPr>
                <w:rFonts w:asciiTheme="minorHAnsi" w:hAnsiTheme="minorHAnsi" w:cstheme="minorHAnsi"/>
                <w:b/>
                <w:spacing w:val="2"/>
                <w:sz w:val="22"/>
                <w:szCs w:val="22"/>
              </w:rPr>
              <w:lastRenderedPageBreak/>
              <w:t>электронной промышленности, включенны</w:t>
            </w:r>
            <w:r w:rsidR="00942F51" w:rsidRPr="00C2481C">
              <w:rPr>
                <w:rFonts w:asciiTheme="minorHAnsi" w:hAnsiTheme="minorHAnsi" w:cstheme="minorHAnsi"/>
                <w:b/>
                <w:spacing w:val="2"/>
                <w:sz w:val="22"/>
                <w:szCs w:val="22"/>
              </w:rPr>
              <w:t>х</w:t>
            </w:r>
            <w:r w:rsidRPr="00C2481C">
              <w:rPr>
                <w:rFonts w:asciiTheme="minorHAnsi" w:hAnsiTheme="minorHAnsi" w:cstheme="minorHAnsi"/>
                <w:b/>
                <w:spacing w:val="2"/>
                <w:sz w:val="22"/>
                <w:szCs w:val="22"/>
              </w:rPr>
              <w:t xml:space="preserve"> в реестр доверенного программного обеспечения и продукции электронной промышленности</w:t>
            </w:r>
            <w:r w:rsidR="008F5A57" w:rsidRPr="00C2481C">
              <w:rPr>
                <w:rFonts w:asciiTheme="minorHAnsi" w:hAnsiTheme="minorHAnsi" w:cstheme="minorHAnsi"/>
                <w:b/>
                <w:spacing w:val="2"/>
                <w:sz w:val="22"/>
                <w:szCs w:val="22"/>
              </w:rPr>
              <w:t xml:space="preserve"> </w:t>
            </w:r>
            <w:r w:rsidRPr="00C2481C">
              <w:rPr>
                <w:rFonts w:asciiTheme="minorHAnsi" w:hAnsiTheme="minorHAnsi" w:cstheme="minorHAnsi"/>
                <w:spacing w:val="2"/>
                <w:sz w:val="22"/>
                <w:szCs w:val="22"/>
              </w:rPr>
              <w:t>по основанию, предусмотренному пунктом 284 настоящих Правил, заказчик принимает</w:t>
            </w:r>
            <w:proofErr w:type="gramEnd"/>
            <w:r w:rsidRPr="00C2481C">
              <w:rPr>
                <w:rFonts w:asciiTheme="minorHAnsi" w:hAnsiTheme="minorHAnsi" w:cstheme="minorHAnsi"/>
                <w:spacing w:val="2"/>
                <w:sz w:val="22"/>
                <w:szCs w:val="22"/>
              </w:rPr>
              <w:t xml:space="preserve"> решение об осуществлении закупок среди иных потенциальных поставщиков в порядке, установленном настоящими Правилами.</w:t>
            </w:r>
          </w:p>
          <w:p w14:paraId="29616AE7" w14:textId="2C7286BB" w:rsidR="00A85AD2" w:rsidRPr="00C2481C" w:rsidRDefault="00A85AD2" w:rsidP="0091480A">
            <w:pPr>
              <w:rPr>
                <w:rFonts w:asciiTheme="minorHAnsi" w:hAnsiTheme="minorHAnsi" w:cstheme="minorHAnsi"/>
                <w:bCs/>
                <w:sz w:val="22"/>
                <w:szCs w:val="22"/>
              </w:rPr>
            </w:pPr>
            <w:r w:rsidRPr="00C2481C">
              <w:rPr>
                <w:rFonts w:asciiTheme="minorHAnsi" w:hAnsiTheme="minorHAnsi" w:cstheme="minorHAnsi"/>
                <w:spacing w:val="2"/>
                <w:sz w:val="22"/>
                <w:szCs w:val="22"/>
              </w:rPr>
              <w:t xml:space="preserve">      </w:t>
            </w:r>
            <w:proofErr w:type="gramStart"/>
            <w:r w:rsidRPr="00C2481C">
              <w:rPr>
                <w:rFonts w:asciiTheme="minorHAnsi" w:hAnsiTheme="minorHAnsi" w:cstheme="minorHAnsi"/>
                <w:spacing w:val="2"/>
                <w:sz w:val="22"/>
                <w:szCs w:val="22"/>
              </w:rPr>
              <w:t>В случае признания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обеспечения информационной безопасности по основанию, предусмотренному пунктом 283 настоящих Правил, закупка осуществляется из одного источника у потенциального поставщика, представившего заявку на участие в данной закупке в порядке, установленном настоящими Правилами.</w:t>
            </w:r>
            <w:proofErr w:type="gramEnd"/>
          </w:p>
        </w:tc>
        <w:tc>
          <w:tcPr>
            <w:tcW w:w="1843" w:type="dxa"/>
          </w:tcPr>
          <w:p w14:paraId="194EE455" w14:textId="0B3E631C" w:rsidR="00A85AD2" w:rsidRPr="00C2481C" w:rsidRDefault="00FD6454" w:rsidP="00A85AD2">
            <w:pPr>
              <w:ind w:firstLine="34"/>
              <w:jc w:val="both"/>
              <w:rPr>
                <w:rFonts w:asciiTheme="minorHAnsi" w:hAnsiTheme="minorHAnsi" w:cstheme="minorHAnsi"/>
                <w:b/>
                <w:sz w:val="22"/>
                <w:szCs w:val="22"/>
              </w:rPr>
            </w:pPr>
            <w:r w:rsidRPr="00C2481C">
              <w:rPr>
                <w:rFonts w:asciiTheme="minorHAnsi" w:hAnsiTheme="minorHAnsi" w:cstheme="minorHAnsi"/>
                <w:bCs/>
                <w:spacing w:val="2"/>
                <w:sz w:val="22"/>
                <w:szCs w:val="22"/>
                <w:bdr w:val="none" w:sz="0" w:space="0" w:color="auto" w:frame="1"/>
              </w:rPr>
              <w:lastRenderedPageBreak/>
              <w:t xml:space="preserve">Приведение в соответствии с пунктом 3-1 статьи 54 закона «Об информатизации», в соответствие с </w:t>
            </w:r>
            <w:r w:rsidRPr="00C2481C">
              <w:rPr>
                <w:rFonts w:asciiTheme="minorHAnsi" w:hAnsiTheme="minorHAnsi" w:cstheme="minorHAnsi"/>
                <w:bCs/>
                <w:spacing w:val="2"/>
                <w:sz w:val="22"/>
                <w:szCs w:val="22"/>
                <w:bdr w:val="none" w:sz="0" w:space="0" w:color="auto" w:frame="1"/>
              </w:rPr>
              <w:lastRenderedPageBreak/>
              <w:t>которым</w:t>
            </w:r>
            <w:proofErr w:type="gramStart"/>
            <w:r w:rsidRPr="00C2481C">
              <w:rPr>
                <w:rFonts w:asciiTheme="minorHAnsi" w:hAnsiTheme="minorHAnsi" w:cstheme="minorHAnsi"/>
                <w:bCs/>
                <w:spacing w:val="2"/>
                <w:sz w:val="22"/>
                <w:szCs w:val="22"/>
                <w:bdr w:val="none" w:sz="0" w:space="0" w:color="auto" w:frame="1"/>
              </w:rPr>
              <w:t xml:space="preserve">  В</w:t>
            </w:r>
            <w:proofErr w:type="gramEnd"/>
            <w:r w:rsidRPr="00C2481C">
              <w:rPr>
                <w:rFonts w:asciiTheme="minorHAnsi" w:hAnsiTheme="minorHAnsi" w:cstheme="minorHAnsi"/>
                <w:bCs/>
                <w:spacing w:val="2"/>
                <w:sz w:val="22"/>
                <w:szCs w:val="22"/>
                <w:bdr w:val="none" w:sz="0" w:space="0" w:color="auto" w:frame="1"/>
              </w:rPr>
              <w:t xml:space="preserve"> целях реализации требований обеспечения информационной безопасности для обороны страны и безопасности государства осуществляется приобретение программного обеспечения и продукции электронной промышленности в виде товара и информационно-коммуникационной услуги из реестра доверенного программного обеспечения и продукции электронной промышленности в соответствии с настоящим </w:t>
            </w:r>
            <w:r w:rsidRPr="00C2481C">
              <w:rPr>
                <w:rFonts w:asciiTheme="minorHAnsi" w:hAnsiTheme="minorHAnsi" w:cstheme="minorHAnsi"/>
                <w:bCs/>
                <w:spacing w:val="2"/>
                <w:sz w:val="22"/>
                <w:szCs w:val="22"/>
                <w:bdr w:val="none" w:sz="0" w:space="0" w:color="auto" w:frame="1"/>
              </w:rPr>
              <w:lastRenderedPageBreak/>
              <w:t xml:space="preserve">Законом и законодательством Республики Казахстан о государственных закупках, закупках отдельных субъектов </w:t>
            </w:r>
            <w:proofErr w:type="spellStart"/>
            <w:r w:rsidRPr="00C2481C">
              <w:rPr>
                <w:rFonts w:asciiTheme="minorHAnsi" w:hAnsiTheme="minorHAnsi" w:cstheme="minorHAnsi"/>
                <w:bCs/>
                <w:spacing w:val="2"/>
                <w:sz w:val="22"/>
                <w:szCs w:val="22"/>
                <w:bdr w:val="none" w:sz="0" w:space="0" w:color="auto" w:frame="1"/>
              </w:rPr>
              <w:t>квазигосударственного</w:t>
            </w:r>
            <w:proofErr w:type="spellEnd"/>
            <w:r w:rsidRPr="00C2481C">
              <w:rPr>
                <w:rFonts w:asciiTheme="minorHAnsi" w:hAnsiTheme="minorHAnsi" w:cstheme="minorHAnsi"/>
                <w:bCs/>
                <w:spacing w:val="2"/>
                <w:sz w:val="22"/>
                <w:szCs w:val="22"/>
                <w:bdr w:val="none" w:sz="0" w:space="0" w:color="auto" w:frame="1"/>
              </w:rPr>
              <w:t xml:space="preserve"> сектора.</w:t>
            </w:r>
          </w:p>
        </w:tc>
      </w:tr>
      <w:tr w:rsidR="001F1B7D" w:rsidRPr="00C2481C" w14:paraId="61BB38FF" w14:textId="77777777" w:rsidTr="003B43FC">
        <w:trPr>
          <w:gridAfter w:val="2"/>
          <w:wAfter w:w="52" w:type="dxa"/>
        </w:trPr>
        <w:tc>
          <w:tcPr>
            <w:tcW w:w="14737" w:type="dxa"/>
            <w:gridSpan w:val="8"/>
          </w:tcPr>
          <w:p w14:paraId="04EBB63F" w14:textId="0E3B7383" w:rsidR="001F1B7D" w:rsidRPr="00C2481C" w:rsidRDefault="001F1B7D" w:rsidP="001F1B7D">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lastRenderedPageBreak/>
              <w:t>Приказ Первого заместителя Премьер-Министра Республики Казахстан – Министра финансов Республики Казахстан от 28 февраля 2019 года № 156 «Об утверждении перечня товаров, работ, услуг, по которым государственные закупки осуществляются способом конкурса с использованием двухэтапных процедур»</w:t>
            </w:r>
          </w:p>
        </w:tc>
      </w:tr>
      <w:tr w:rsidR="001F1B7D" w:rsidRPr="00C2481C" w14:paraId="21F60D98" w14:textId="77777777" w:rsidTr="00384BAB">
        <w:trPr>
          <w:gridAfter w:val="2"/>
          <w:wAfter w:w="52" w:type="dxa"/>
        </w:trPr>
        <w:tc>
          <w:tcPr>
            <w:tcW w:w="14737" w:type="dxa"/>
            <w:gridSpan w:val="8"/>
          </w:tcPr>
          <w:p w14:paraId="0161DA08" w14:textId="4D09889E" w:rsidR="001F1B7D" w:rsidRPr="00C2481C" w:rsidRDefault="001F1B7D" w:rsidP="001F1B7D">
            <w:pPr>
              <w:ind w:firstLine="34"/>
              <w:jc w:val="center"/>
              <w:rPr>
                <w:rFonts w:asciiTheme="minorHAnsi" w:hAnsiTheme="minorHAnsi" w:cstheme="minorHAnsi"/>
                <w:b/>
                <w:sz w:val="22"/>
                <w:szCs w:val="22"/>
              </w:rPr>
            </w:pPr>
            <w:r w:rsidRPr="00C2481C">
              <w:rPr>
                <w:rFonts w:asciiTheme="minorHAnsi" w:hAnsiTheme="minorHAnsi" w:cstheme="minorHAnsi"/>
                <w:b/>
                <w:sz w:val="22"/>
                <w:szCs w:val="22"/>
              </w:rPr>
              <w:t>Перечень товаров, работ, услуг, по которым государственные закупки осуществляются способом конкурса с использованием двухэтапных процедур</w:t>
            </w:r>
          </w:p>
        </w:tc>
      </w:tr>
      <w:tr w:rsidR="001F1B7D" w:rsidRPr="00C2481C" w14:paraId="72AE357F" w14:textId="77777777" w:rsidTr="00516BE1">
        <w:trPr>
          <w:gridAfter w:val="2"/>
          <w:wAfter w:w="52" w:type="dxa"/>
        </w:trPr>
        <w:tc>
          <w:tcPr>
            <w:tcW w:w="562" w:type="dxa"/>
          </w:tcPr>
          <w:p w14:paraId="364C8F05" w14:textId="79B42E26" w:rsidR="001F1B7D" w:rsidRPr="00C2481C" w:rsidRDefault="001F1B7D" w:rsidP="00A85AD2">
            <w:pPr>
              <w:jc w:val="center"/>
              <w:rPr>
                <w:rFonts w:asciiTheme="minorHAnsi" w:hAnsiTheme="minorHAnsi" w:cstheme="minorHAnsi"/>
                <w:sz w:val="22"/>
                <w:szCs w:val="22"/>
              </w:rPr>
            </w:pPr>
            <w:r w:rsidRPr="00C2481C">
              <w:rPr>
                <w:rFonts w:asciiTheme="minorHAnsi" w:hAnsiTheme="minorHAnsi" w:cstheme="minorHAnsi"/>
                <w:sz w:val="22"/>
                <w:szCs w:val="22"/>
              </w:rPr>
              <w:t>6.</w:t>
            </w:r>
          </w:p>
        </w:tc>
        <w:tc>
          <w:tcPr>
            <w:tcW w:w="1202" w:type="dxa"/>
            <w:gridSpan w:val="2"/>
          </w:tcPr>
          <w:p w14:paraId="321787B6" w14:textId="77777777" w:rsidR="001F1B7D" w:rsidRPr="00C2481C" w:rsidRDefault="001F1B7D" w:rsidP="00A85AD2">
            <w:pPr>
              <w:jc w:val="center"/>
              <w:rPr>
                <w:rFonts w:asciiTheme="minorHAnsi" w:hAnsiTheme="minorHAnsi" w:cstheme="minorHAnsi"/>
                <w:sz w:val="22"/>
                <w:szCs w:val="22"/>
              </w:rPr>
            </w:pPr>
          </w:p>
        </w:tc>
        <w:tc>
          <w:tcPr>
            <w:tcW w:w="5602" w:type="dxa"/>
            <w:gridSpan w:val="2"/>
          </w:tcPr>
          <w:p w14:paraId="5073FBD4" w14:textId="47F1DE4A" w:rsidR="001F1B7D" w:rsidRPr="00C2481C" w:rsidRDefault="001F1B7D" w:rsidP="001F1B7D">
            <w:pPr>
              <w:pStyle w:val="3"/>
              <w:spacing w:before="0" w:after="0"/>
              <w:jc w:val="center"/>
              <w:outlineLvl w:val="2"/>
              <w:rPr>
                <w:rFonts w:asciiTheme="minorHAnsi" w:hAnsiTheme="minorHAnsi" w:cstheme="minorHAnsi"/>
                <w:b w:val="0"/>
                <w:sz w:val="22"/>
                <w:szCs w:val="22"/>
              </w:rPr>
            </w:pPr>
            <w:bookmarkStart w:id="2" w:name="_Hlk113531236"/>
            <w:r w:rsidRPr="00C2481C">
              <w:rPr>
                <w:rFonts w:asciiTheme="minorHAnsi" w:hAnsiTheme="minorHAnsi" w:cstheme="minorHAnsi"/>
                <w:b w:val="0"/>
                <w:sz w:val="22"/>
                <w:szCs w:val="22"/>
              </w:rPr>
              <w:t>Перечень товаров, работ, услуг, по которым государственные закупки осуществляются способом конкурса с использованием двухэтапных процедур</w:t>
            </w:r>
            <w:bookmarkEnd w:id="2"/>
          </w:p>
          <w:tbl>
            <w:tblPr>
              <w:tblStyle w:val="a4"/>
              <w:tblW w:w="0" w:type="auto"/>
              <w:tblLayout w:type="fixed"/>
              <w:tblLook w:val="04A0" w:firstRow="1" w:lastRow="0" w:firstColumn="1" w:lastColumn="0" w:noHBand="0" w:noVBand="1"/>
            </w:tblPr>
            <w:tblGrid>
              <w:gridCol w:w="846"/>
              <w:gridCol w:w="4362"/>
            </w:tblGrid>
            <w:tr w:rsidR="001F1B7D" w:rsidRPr="00C2481C" w14:paraId="0941F2CF" w14:textId="77777777" w:rsidTr="001F1B7D">
              <w:tc>
                <w:tcPr>
                  <w:tcW w:w="846" w:type="dxa"/>
                </w:tcPr>
                <w:p w14:paraId="0C90DD2D"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bookmarkStart w:id="3" w:name="_Hlk113531263"/>
                  <w:r w:rsidRPr="00C2481C">
                    <w:rPr>
                      <w:rFonts w:asciiTheme="minorHAnsi" w:hAnsiTheme="minorHAnsi" w:cstheme="minorHAnsi"/>
                      <w:b w:val="0"/>
                      <w:sz w:val="22"/>
                      <w:szCs w:val="22"/>
                    </w:rPr>
                    <w:t>№</w:t>
                  </w:r>
                </w:p>
              </w:tc>
              <w:tc>
                <w:tcPr>
                  <w:tcW w:w="4362" w:type="dxa"/>
                </w:tcPr>
                <w:p w14:paraId="2C81C3D1"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Наименование</w:t>
                  </w:r>
                </w:p>
              </w:tc>
            </w:tr>
            <w:tr w:rsidR="001F1B7D" w:rsidRPr="00C2481C" w14:paraId="4FADAE3D" w14:textId="77777777" w:rsidTr="001F1B7D">
              <w:tc>
                <w:tcPr>
                  <w:tcW w:w="846" w:type="dxa"/>
                </w:tcPr>
                <w:p w14:paraId="420CA66C"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1.</w:t>
                  </w:r>
                </w:p>
              </w:tc>
              <w:tc>
                <w:tcPr>
                  <w:tcW w:w="4362" w:type="dxa"/>
                </w:tcPr>
                <w:p w14:paraId="7A59520D"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Работы по ландшафтному дизайну</w:t>
                  </w:r>
                </w:p>
              </w:tc>
            </w:tr>
            <w:tr w:rsidR="001F1B7D" w:rsidRPr="00C2481C" w14:paraId="5B5B1660" w14:textId="77777777" w:rsidTr="001F1B7D">
              <w:tc>
                <w:tcPr>
                  <w:tcW w:w="846" w:type="dxa"/>
                </w:tcPr>
                <w:p w14:paraId="55023B31"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2.</w:t>
                  </w:r>
                </w:p>
              </w:tc>
              <w:tc>
                <w:tcPr>
                  <w:tcW w:w="4362" w:type="dxa"/>
                </w:tcPr>
                <w:p w14:paraId="51A5A941"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Работы по декоративному озеленению территорий</w:t>
                  </w:r>
                </w:p>
              </w:tc>
            </w:tr>
            <w:tr w:rsidR="001F1B7D" w:rsidRPr="00C2481C" w14:paraId="2CEF3006" w14:textId="77777777" w:rsidTr="001F1B7D">
              <w:tc>
                <w:tcPr>
                  <w:tcW w:w="846" w:type="dxa"/>
                </w:tcPr>
                <w:p w14:paraId="50765311"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3.</w:t>
                  </w:r>
                </w:p>
              </w:tc>
              <w:tc>
                <w:tcPr>
                  <w:tcW w:w="4362" w:type="dxa"/>
                </w:tcPr>
                <w:p w14:paraId="665D861F"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Проектно-изыскательские работы по благоустройству территорий</w:t>
                  </w:r>
                </w:p>
              </w:tc>
            </w:tr>
            <w:tr w:rsidR="001F1B7D" w:rsidRPr="00C2481C" w14:paraId="7723A503" w14:textId="77777777" w:rsidTr="001F1B7D">
              <w:tc>
                <w:tcPr>
                  <w:tcW w:w="846" w:type="dxa"/>
                </w:tcPr>
                <w:p w14:paraId="6F122B12"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4.</w:t>
                  </w:r>
                </w:p>
              </w:tc>
              <w:tc>
                <w:tcPr>
                  <w:tcW w:w="4362" w:type="dxa"/>
                </w:tcPr>
                <w:p w14:paraId="270B4A07"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Работы по модернизации технического оборудования в части водо-энергосбережения</w:t>
                  </w:r>
                </w:p>
              </w:tc>
            </w:tr>
            <w:tr w:rsidR="001F1B7D" w:rsidRPr="00C2481C" w14:paraId="4A84958D" w14:textId="77777777" w:rsidTr="001F1B7D">
              <w:tc>
                <w:tcPr>
                  <w:tcW w:w="846" w:type="dxa"/>
                </w:tcPr>
                <w:p w14:paraId="2D7E6651"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5.</w:t>
                  </w:r>
                </w:p>
              </w:tc>
              <w:tc>
                <w:tcPr>
                  <w:tcW w:w="4362" w:type="dxa"/>
                </w:tcPr>
                <w:p w14:paraId="6527FF93"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Разработка форменного обмундирования с предоставлением сигнального образца</w:t>
                  </w:r>
                </w:p>
              </w:tc>
            </w:tr>
            <w:bookmarkEnd w:id="3"/>
          </w:tbl>
          <w:p w14:paraId="4BBE233D" w14:textId="77777777" w:rsidR="001F1B7D" w:rsidRPr="00C2481C" w:rsidRDefault="001F1B7D" w:rsidP="00A85AD2">
            <w:pPr>
              <w:rPr>
                <w:rFonts w:asciiTheme="minorHAnsi" w:hAnsiTheme="minorHAnsi" w:cstheme="minorHAnsi"/>
                <w:spacing w:val="2"/>
                <w:sz w:val="22"/>
                <w:szCs w:val="22"/>
              </w:rPr>
            </w:pPr>
          </w:p>
        </w:tc>
        <w:tc>
          <w:tcPr>
            <w:tcW w:w="5528" w:type="dxa"/>
            <w:gridSpan w:val="2"/>
          </w:tcPr>
          <w:p w14:paraId="5CB87425" w14:textId="77777777" w:rsidR="001F1B7D" w:rsidRPr="00C2481C" w:rsidRDefault="001F1B7D" w:rsidP="001F1B7D">
            <w:pPr>
              <w:pStyle w:val="3"/>
              <w:spacing w:before="0" w:after="0"/>
              <w:jc w:val="center"/>
              <w:outlineLvl w:val="2"/>
              <w:rPr>
                <w:rFonts w:asciiTheme="minorHAnsi" w:hAnsiTheme="minorHAnsi" w:cstheme="minorHAnsi"/>
                <w:b w:val="0"/>
                <w:sz w:val="22"/>
                <w:szCs w:val="22"/>
              </w:rPr>
            </w:pPr>
            <w:r w:rsidRPr="00C2481C">
              <w:rPr>
                <w:rFonts w:asciiTheme="minorHAnsi" w:hAnsiTheme="minorHAnsi" w:cstheme="minorHAnsi"/>
                <w:b w:val="0"/>
                <w:sz w:val="22"/>
                <w:szCs w:val="22"/>
              </w:rPr>
              <w:t>Перечень товаров, работ, услуг, по которым государственные закупки осуществляются способом конкурса с использованием двухэтапных процедур</w:t>
            </w:r>
          </w:p>
          <w:tbl>
            <w:tblPr>
              <w:tblStyle w:val="a4"/>
              <w:tblW w:w="0" w:type="auto"/>
              <w:tblLayout w:type="fixed"/>
              <w:tblLook w:val="04A0" w:firstRow="1" w:lastRow="0" w:firstColumn="1" w:lastColumn="0" w:noHBand="0" w:noVBand="1"/>
            </w:tblPr>
            <w:tblGrid>
              <w:gridCol w:w="846"/>
              <w:gridCol w:w="4362"/>
            </w:tblGrid>
            <w:tr w:rsidR="001F1B7D" w:rsidRPr="00C2481C" w14:paraId="4FDC1A42" w14:textId="77777777" w:rsidTr="00BB44B2">
              <w:tc>
                <w:tcPr>
                  <w:tcW w:w="846" w:type="dxa"/>
                </w:tcPr>
                <w:p w14:paraId="2B4C9F50"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w:t>
                  </w:r>
                </w:p>
              </w:tc>
              <w:tc>
                <w:tcPr>
                  <w:tcW w:w="4362" w:type="dxa"/>
                </w:tcPr>
                <w:p w14:paraId="35887ACF"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Наименование</w:t>
                  </w:r>
                </w:p>
              </w:tc>
            </w:tr>
            <w:tr w:rsidR="001F1B7D" w:rsidRPr="00C2481C" w14:paraId="6468C327" w14:textId="77777777" w:rsidTr="00BB44B2">
              <w:tc>
                <w:tcPr>
                  <w:tcW w:w="846" w:type="dxa"/>
                </w:tcPr>
                <w:p w14:paraId="49E8459F"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1.</w:t>
                  </w:r>
                </w:p>
              </w:tc>
              <w:tc>
                <w:tcPr>
                  <w:tcW w:w="4362" w:type="dxa"/>
                </w:tcPr>
                <w:p w14:paraId="6EC3B0F6"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Работы по ландшафтному дизайну</w:t>
                  </w:r>
                </w:p>
              </w:tc>
            </w:tr>
            <w:tr w:rsidR="001F1B7D" w:rsidRPr="00C2481C" w14:paraId="29B9C345" w14:textId="77777777" w:rsidTr="00BB44B2">
              <w:tc>
                <w:tcPr>
                  <w:tcW w:w="846" w:type="dxa"/>
                </w:tcPr>
                <w:p w14:paraId="22139DB0"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2.</w:t>
                  </w:r>
                </w:p>
              </w:tc>
              <w:tc>
                <w:tcPr>
                  <w:tcW w:w="4362" w:type="dxa"/>
                </w:tcPr>
                <w:p w14:paraId="65953FB4"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Работы по декоративному озеленению территорий</w:t>
                  </w:r>
                </w:p>
              </w:tc>
            </w:tr>
            <w:tr w:rsidR="001F1B7D" w:rsidRPr="00C2481C" w14:paraId="71AB6608" w14:textId="77777777" w:rsidTr="00BB44B2">
              <w:tc>
                <w:tcPr>
                  <w:tcW w:w="846" w:type="dxa"/>
                </w:tcPr>
                <w:p w14:paraId="5684F09A"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3.</w:t>
                  </w:r>
                </w:p>
              </w:tc>
              <w:tc>
                <w:tcPr>
                  <w:tcW w:w="4362" w:type="dxa"/>
                </w:tcPr>
                <w:p w14:paraId="450F292C"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Проектно-изыскательские работы по благоустройству территорий</w:t>
                  </w:r>
                </w:p>
              </w:tc>
            </w:tr>
            <w:tr w:rsidR="001F1B7D" w:rsidRPr="00C2481C" w14:paraId="7BCA3EC0" w14:textId="77777777" w:rsidTr="00BB44B2">
              <w:tc>
                <w:tcPr>
                  <w:tcW w:w="846" w:type="dxa"/>
                </w:tcPr>
                <w:p w14:paraId="57763412"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4.</w:t>
                  </w:r>
                </w:p>
              </w:tc>
              <w:tc>
                <w:tcPr>
                  <w:tcW w:w="4362" w:type="dxa"/>
                </w:tcPr>
                <w:p w14:paraId="6CB8776B"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Работы по модернизации технического оборудования в части водо-энергосбережения</w:t>
                  </w:r>
                </w:p>
              </w:tc>
            </w:tr>
            <w:tr w:rsidR="001F1B7D" w:rsidRPr="00C2481C" w14:paraId="5BD10972" w14:textId="77777777" w:rsidTr="00BB44B2">
              <w:tc>
                <w:tcPr>
                  <w:tcW w:w="846" w:type="dxa"/>
                </w:tcPr>
                <w:p w14:paraId="18D647C2"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5.</w:t>
                  </w:r>
                </w:p>
              </w:tc>
              <w:tc>
                <w:tcPr>
                  <w:tcW w:w="4362" w:type="dxa"/>
                </w:tcPr>
                <w:p w14:paraId="6F8BA8A1" w14:textId="77777777" w:rsidR="001F1B7D" w:rsidRPr="00C2481C" w:rsidRDefault="001F1B7D" w:rsidP="00C2481C">
                  <w:pPr>
                    <w:pStyle w:val="3"/>
                    <w:framePr w:hSpace="180" w:wrap="around" w:vAnchor="text" w:hAnchor="text" w:x="-527" w:y="1"/>
                    <w:spacing w:before="0" w:after="0"/>
                    <w:outlineLvl w:val="2"/>
                    <w:rPr>
                      <w:rFonts w:asciiTheme="minorHAnsi" w:hAnsiTheme="minorHAnsi" w:cstheme="minorHAnsi"/>
                      <w:b w:val="0"/>
                      <w:sz w:val="22"/>
                      <w:szCs w:val="22"/>
                    </w:rPr>
                  </w:pPr>
                  <w:r w:rsidRPr="00C2481C">
                    <w:rPr>
                      <w:rFonts w:asciiTheme="minorHAnsi" w:hAnsiTheme="minorHAnsi" w:cstheme="minorHAnsi"/>
                      <w:b w:val="0"/>
                      <w:sz w:val="22"/>
                      <w:szCs w:val="22"/>
                    </w:rPr>
                    <w:t>Разработка форменного обмундирования с предоставлением сигнального образца</w:t>
                  </w:r>
                </w:p>
              </w:tc>
            </w:tr>
            <w:tr w:rsidR="001F1B7D" w:rsidRPr="00C2481C" w14:paraId="0C6A2368" w14:textId="77777777" w:rsidTr="00BB44B2">
              <w:tc>
                <w:tcPr>
                  <w:tcW w:w="846" w:type="dxa"/>
                </w:tcPr>
                <w:p w14:paraId="5C2E7E6F" w14:textId="5E0C84E8" w:rsidR="001F1B7D" w:rsidRPr="00C2481C" w:rsidRDefault="001F1B7D" w:rsidP="00C2481C">
                  <w:pPr>
                    <w:pStyle w:val="3"/>
                    <w:framePr w:hSpace="180" w:wrap="around" w:vAnchor="text" w:hAnchor="text" w:x="-527" w:y="1"/>
                    <w:spacing w:before="0" w:after="0"/>
                    <w:outlineLvl w:val="2"/>
                    <w:rPr>
                      <w:rFonts w:asciiTheme="minorHAnsi" w:hAnsiTheme="minorHAnsi" w:cstheme="minorHAnsi"/>
                      <w:sz w:val="22"/>
                      <w:szCs w:val="22"/>
                      <w:lang w:val="ru-RU"/>
                    </w:rPr>
                  </w:pPr>
                  <w:r w:rsidRPr="00C2481C">
                    <w:rPr>
                      <w:rFonts w:asciiTheme="minorHAnsi" w:hAnsiTheme="minorHAnsi" w:cstheme="minorHAnsi"/>
                      <w:sz w:val="22"/>
                      <w:szCs w:val="22"/>
                      <w:lang w:val="ru-RU"/>
                    </w:rPr>
                    <w:t>6.</w:t>
                  </w:r>
                </w:p>
              </w:tc>
              <w:tc>
                <w:tcPr>
                  <w:tcW w:w="4362" w:type="dxa"/>
                </w:tcPr>
                <w:p w14:paraId="7EB54D79" w14:textId="5DA160F0" w:rsidR="001F1B7D" w:rsidRPr="00C2481C" w:rsidRDefault="004B396D" w:rsidP="00C2481C">
                  <w:pPr>
                    <w:pStyle w:val="3"/>
                    <w:framePr w:hSpace="180" w:wrap="around" w:vAnchor="text" w:hAnchor="text" w:x="-527" w:y="1"/>
                    <w:spacing w:before="0" w:after="0"/>
                    <w:outlineLvl w:val="2"/>
                    <w:rPr>
                      <w:rFonts w:asciiTheme="minorHAnsi" w:hAnsiTheme="minorHAnsi" w:cstheme="minorHAnsi"/>
                      <w:sz w:val="22"/>
                      <w:szCs w:val="22"/>
                      <w:lang w:val="ru-RU"/>
                    </w:rPr>
                  </w:pPr>
                  <w:r w:rsidRPr="00C2481C">
                    <w:rPr>
                      <w:rFonts w:asciiTheme="minorHAnsi" w:hAnsiTheme="minorHAnsi" w:cstheme="minorHAnsi"/>
                      <w:sz w:val="22"/>
                      <w:szCs w:val="22"/>
                      <w:lang w:val="ru-RU"/>
                    </w:rPr>
                    <w:t xml:space="preserve">Информационно-коммуникационные услуги, включающие создание и развитие объекта информатизации «Электронного </w:t>
                  </w:r>
                  <w:r w:rsidRPr="00C2481C">
                    <w:rPr>
                      <w:rFonts w:asciiTheme="minorHAnsi" w:hAnsiTheme="minorHAnsi" w:cstheme="minorHAnsi"/>
                      <w:sz w:val="22"/>
                      <w:szCs w:val="22"/>
                      <w:lang w:val="ru-RU"/>
                    </w:rPr>
                    <w:lastRenderedPageBreak/>
                    <w:t>правительства»</w:t>
                  </w:r>
                </w:p>
              </w:tc>
            </w:tr>
          </w:tbl>
          <w:p w14:paraId="585AB7FF" w14:textId="77777777" w:rsidR="001F1B7D" w:rsidRPr="00C2481C" w:rsidRDefault="001F1B7D" w:rsidP="00A85AD2">
            <w:pPr>
              <w:rPr>
                <w:rFonts w:asciiTheme="minorHAnsi" w:hAnsiTheme="minorHAnsi" w:cstheme="minorHAnsi"/>
                <w:spacing w:val="2"/>
                <w:sz w:val="22"/>
                <w:szCs w:val="22"/>
              </w:rPr>
            </w:pPr>
          </w:p>
        </w:tc>
        <w:tc>
          <w:tcPr>
            <w:tcW w:w="1843" w:type="dxa"/>
          </w:tcPr>
          <w:p w14:paraId="50313FA4" w14:textId="77777777" w:rsidR="00FD6454" w:rsidRPr="00C2481C" w:rsidRDefault="00FD6454" w:rsidP="00FD6454">
            <w:pPr>
              <w:pStyle w:val="aa"/>
              <w:spacing w:before="0" w:beforeAutospacing="0" w:after="0" w:afterAutospacing="0"/>
              <w:jc w:val="both"/>
              <w:rPr>
                <w:rFonts w:asciiTheme="minorHAnsi" w:hAnsiTheme="minorHAnsi" w:cstheme="minorHAnsi"/>
                <w:bCs/>
                <w:spacing w:val="2"/>
                <w:sz w:val="22"/>
                <w:szCs w:val="22"/>
                <w:bdr w:val="none" w:sz="0" w:space="0" w:color="auto" w:frame="1"/>
                <w:lang w:val="ru-RU" w:eastAsia="ru-RU"/>
              </w:rPr>
            </w:pPr>
            <w:r w:rsidRPr="00C2481C">
              <w:rPr>
                <w:rFonts w:asciiTheme="minorHAnsi" w:hAnsiTheme="minorHAnsi" w:cstheme="minorHAnsi"/>
                <w:bCs/>
                <w:spacing w:val="2"/>
                <w:sz w:val="22"/>
                <w:szCs w:val="22"/>
                <w:bdr w:val="none" w:sz="0" w:space="0" w:color="auto" w:frame="1"/>
                <w:lang w:val="ru-RU" w:eastAsia="ru-RU"/>
              </w:rPr>
              <w:lastRenderedPageBreak/>
              <w:t xml:space="preserve">В целях </w:t>
            </w:r>
            <w:proofErr w:type="spellStart"/>
            <w:r w:rsidRPr="00C2481C">
              <w:rPr>
                <w:rFonts w:asciiTheme="minorHAnsi" w:hAnsiTheme="minorHAnsi" w:cstheme="minorHAnsi"/>
                <w:bCs/>
                <w:spacing w:val="2"/>
                <w:sz w:val="22"/>
                <w:szCs w:val="22"/>
                <w:bdr w:val="none" w:sz="0" w:space="0" w:color="auto" w:frame="1"/>
                <w:lang w:val="ru-RU" w:eastAsia="ru-RU"/>
              </w:rPr>
              <w:t>корреспондированния</w:t>
            </w:r>
            <w:proofErr w:type="spellEnd"/>
            <w:r w:rsidRPr="00C2481C">
              <w:rPr>
                <w:rFonts w:asciiTheme="minorHAnsi" w:hAnsiTheme="minorHAnsi" w:cstheme="minorHAnsi"/>
                <w:bCs/>
                <w:spacing w:val="2"/>
                <w:sz w:val="22"/>
                <w:szCs w:val="22"/>
                <w:bdr w:val="none" w:sz="0" w:space="0" w:color="auto" w:frame="1"/>
                <w:lang w:val="ru-RU" w:eastAsia="ru-RU"/>
              </w:rPr>
              <w:t xml:space="preserve"> сервисной модели информатизации, на первоначальном этапе поставщики в соответствии с конкурсной документацией и ТЗ принесут свои разработки, все кто </w:t>
            </w:r>
            <w:proofErr w:type="gramStart"/>
            <w:r w:rsidRPr="00C2481C">
              <w:rPr>
                <w:rFonts w:asciiTheme="minorHAnsi" w:hAnsiTheme="minorHAnsi" w:cstheme="minorHAnsi"/>
                <w:bCs/>
                <w:spacing w:val="2"/>
                <w:sz w:val="22"/>
                <w:szCs w:val="22"/>
                <w:bdr w:val="none" w:sz="0" w:space="0" w:color="auto" w:frame="1"/>
                <w:lang w:val="ru-RU" w:eastAsia="ru-RU"/>
              </w:rPr>
              <w:t xml:space="preserve">соответствует ТЗ </w:t>
            </w:r>
            <w:r w:rsidRPr="00C2481C">
              <w:rPr>
                <w:rFonts w:asciiTheme="minorHAnsi" w:hAnsiTheme="minorHAnsi" w:cstheme="minorHAnsi"/>
                <w:bCs/>
                <w:spacing w:val="2"/>
                <w:sz w:val="22"/>
                <w:szCs w:val="22"/>
                <w:bdr w:val="none" w:sz="0" w:space="0" w:color="auto" w:frame="1"/>
                <w:lang w:val="ru-RU" w:eastAsia="ru-RU"/>
              </w:rPr>
              <w:lastRenderedPageBreak/>
              <w:t>получают</w:t>
            </w:r>
            <w:proofErr w:type="gramEnd"/>
            <w:r w:rsidRPr="00C2481C">
              <w:rPr>
                <w:rFonts w:asciiTheme="minorHAnsi" w:hAnsiTheme="minorHAnsi" w:cstheme="minorHAnsi"/>
                <w:bCs/>
                <w:spacing w:val="2"/>
                <w:sz w:val="22"/>
                <w:szCs w:val="22"/>
                <w:bdr w:val="none" w:sz="0" w:space="0" w:color="auto" w:frame="1"/>
                <w:lang w:val="ru-RU" w:eastAsia="ru-RU"/>
              </w:rPr>
              <w:t xml:space="preserve"> доступ ко второму этапу и выбору по цене.</w:t>
            </w:r>
          </w:p>
          <w:p w14:paraId="0C636447" w14:textId="61216B6C" w:rsidR="00FD6454" w:rsidRPr="00C2481C" w:rsidRDefault="00FD6454" w:rsidP="00FD6454">
            <w:pPr>
              <w:pStyle w:val="aa"/>
              <w:spacing w:before="0" w:beforeAutospacing="0" w:after="0" w:afterAutospacing="0"/>
              <w:jc w:val="both"/>
              <w:rPr>
                <w:rFonts w:asciiTheme="minorHAnsi" w:hAnsiTheme="minorHAnsi" w:cstheme="minorHAnsi"/>
                <w:bCs/>
                <w:spacing w:val="2"/>
                <w:sz w:val="22"/>
                <w:szCs w:val="22"/>
                <w:bdr w:val="none" w:sz="0" w:space="0" w:color="auto" w:frame="1"/>
                <w:lang w:val="ru-RU" w:eastAsia="ru-RU"/>
              </w:rPr>
            </w:pPr>
            <w:r w:rsidRPr="00C2481C">
              <w:rPr>
                <w:rFonts w:asciiTheme="minorHAnsi" w:hAnsiTheme="minorHAnsi" w:cstheme="minorHAnsi"/>
                <w:bCs/>
                <w:spacing w:val="2"/>
                <w:sz w:val="22"/>
                <w:szCs w:val="22"/>
                <w:bdr w:val="none" w:sz="0" w:space="0" w:color="auto" w:frame="1"/>
                <w:lang w:val="ru-RU" w:eastAsia="ru-RU"/>
              </w:rPr>
              <w:t xml:space="preserve"> Потенциальные поставщики занявшие первые и последующие  места могут включить свои разработки в Реестр доверенного ПО и последующих закупки И</w:t>
            </w:r>
            <w:proofErr w:type="gramStart"/>
            <w:r w:rsidRPr="00C2481C">
              <w:rPr>
                <w:rFonts w:asciiTheme="minorHAnsi" w:hAnsiTheme="minorHAnsi" w:cstheme="minorHAnsi"/>
                <w:bCs/>
                <w:spacing w:val="2"/>
                <w:sz w:val="22"/>
                <w:szCs w:val="22"/>
                <w:bdr w:val="none" w:sz="0" w:space="0" w:color="auto" w:frame="1"/>
                <w:lang w:val="ru-RU" w:eastAsia="ru-RU"/>
              </w:rPr>
              <w:t>К-</w:t>
            </w:r>
            <w:proofErr w:type="gramEnd"/>
            <w:r w:rsidRPr="00C2481C">
              <w:rPr>
                <w:rFonts w:asciiTheme="minorHAnsi" w:hAnsiTheme="minorHAnsi" w:cstheme="minorHAnsi"/>
                <w:bCs/>
                <w:spacing w:val="2"/>
                <w:sz w:val="22"/>
                <w:szCs w:val="22"/>
                <w:bdr w:val="none" w:sz="0" w:space="0" w:color="auto" w:frame="1"/>
                <w:lang w:val="ru-RU" w:eastAsia="ru-RU"/>
              </w:rPr>
              <w:t xml:space="preserve"> услуг уже будут из реестра.  Тем самым исключается монополия </w:t>
            </w:r>
            <w:proofErr w:type="gramStart"/>
            <w:r w:rsidRPr="00C2481C">
              <w:rPr>
                <w:rFonts w:asciiTheme="minorHAnsi" w:hAnsiTheme="minorHAnsi" w:cstheme="minorHAnsi"/>
                <w:bCs/>
                <w:spacing w:val="2"/>
                <w:sz w:val="22"/>
                <w:szCs w:val="22"/>
                <w:bdr w:val="none" w:sz="0" w:space="0" w:color="auto" w:frame="1"/>
                <w:lang w:val="ru-RU" w:eastAsia="ru-RU"/>
              </w:rPr>
              <w:t>ИТ</w:t>
            </w:r>
            <w:proofErr w:type="gramEnd"/>
            <w:r w:rsidRPr="00C2481C">
              <w:rPr>
                <w:rFonts w:asciiTheme="minorHAnsi" w:hAnsiTheme="minorHAnsi" w:cstheme="minorHAnsi"/>
                <w:bCs/>
                <w:spacing w:val="2"/>
                <w:sz w:val="22"/>
                <w:szCs w:val="22"/>
                <w:bdr w:val="none" w:sz="0" w:space="0" w:color="auto" w:frame="1"/>
                <w:lang w:val="ru-RU" w:eastAsia="ru-RU"/>
              </w:rPr>
              <w:t xml:space="preserve"> – решений и развивается конкурентная среда.</w:t>
            </w:r>
          </w:p>
          <w:p w14:paraId="2B518D80" w14:textId="77777777" w:rsidR="001F1B7D" w:rsidRPr="00C2481C" w:rsidRDefault="001F1B7D" w:rsidP="00A85AD2">
            <w:pPr>
              <w:ind w:firstLine="34"/>
              <w:jc w:val="both"/>
              <w:rPr>
                <w:rFonts w:asciiTheme="minorHAnsi" w:hAnsiTheme="minorHAnsi" w:cstheme="minorHAnsi"/>
                <w:b/>
                <w:sz w:val="22"/>
                <w:szCs w:val="22"/>
              </w:rPr>
            </w:pPr>
          </w:p>
        </w:tc>
      </w:tr>
      <w:bookmarkEnd w:id="0"/>
    </w:tbl>
    <w:p w14:paraId="66D855D5" w14:textId="77777777" w:rsidR="001F1B7D" w:rsidRPr="00C2481C" w:rsidRDefault="001F1B7D" w:rsidP="007E6D35">
      <w:pPr>
        <w:spacing w:after="0" w:line="240" w:lineRule="auto"/>
        <w:jc w:val="both"/>
        <w:rPr>
          <w:rFonts w:cstheme="minorHAnsi"/>
        </w:rPr>
      </w:pPr>
    </w:p>
    <w:p w14:paraId="1CBB12D0" w14:textId="77777777" w:rsidR="00AE2098" w:rsidRPr="00C2481C" w:rsidRDefault="00AE2098" w:rsidP="007E6D35">
      <w:pPr>
        <w:spacing w:after="0" w:line="240" w:lineRule="auto"/>
        <w:jc w:val="both"/>
        <w:rPr>
          <w:rFonts w:cstheme="minorHAnsi"/>
        </w:rPr>
      </w:pPr>
    </w:p>
    <w:sectPr w:rsidR="00AE2098" w:rsidRPr="00C2481C" w:rsidSect="009C471B">
      <w:headerReference w:type="default" r:id="rId18"/>
      <w:pgSz w:w="16838" w:h="11906" w:orient="landscape"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352B2" w14:textId="77777777" w:rsidR="009E154A" w:rsidRDefault="009E154A">
      <w:pPr>
        <w:spacing w:after="0" w:line="240" w:lineRule="auto"/>
      </w:pPr>
      <w:r>
        <w:separator/>
      </w:r>
    </w:p>
  </w:endnote>
  <w:endnote w:type="continuationSeparator" w:id="0">
    <w:p w14:paraId="4CC88E88" w14:textId="77777777" w:rsidR="009E154A" w:rsidRDefault="009E1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8E68B" w14:textId="77777777" w:rsidR="009E154A" w:rsidRDefault="009E154A">
      <w:pPr>
        <w:spacing w:after="0" w:line="240" w:lineRule="auto"/>
      </w:pPr>
      <w:r>
        <w:separator/>
      </w:r>
    </w:p>
  </w:footnote>
  <w:footnote w:type="continuationSeparator" w:id="0">
    <w:p w14:paraId="34D179DC" w14:textId="77777777" w:rsidR="009E154A" w:rsidRDefault="009E15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426886"/>
      <w:docPartObj>
        <w:docPartGallery w:val="Page Numbers (Top of Page)"/>
        <w:docPartUnique/>
      </w:docPartObj>
    </w:sdtPr>
    <w:sdtEndPr/>
    <w:sdtContent>
      <w:p w14:paraId="3AF5251D" w14:textId="77777777" w:rsidR="00726F00" w:rsidRDefault="00726F00">
        <w:pPr>
          <w:pStyle w:val="a7"/>
          <w:jc w:val="center"/>
        </w:pPr>
        <w:r>
          <w:fldChar w:fldCharType="begin"/>
        </w:r>
        <w:r>
          <w:instrText>PAGE   \* MERGEFORMAT</w:instrText>
        </w:r>
        <w:r>
          <w:fldChar w:fldCharType="separate"/>
        </w:r>
        <w:r w:rsidR="00C2481C" w:rsidRPr="00C2481C">
          <w:rPr>
            <w:noProof/>
            <w:lang w:val="ru-RU"/>
          </w:rPr>
          <w:t>10</w:t>
        </w:r>
        <w:r>
          <w:fldChar w:fldCharType="end"/>
        </w:r>
      </w:p>
    </w:sdtContent>
  </w:sdt>
  <w:p w14:paraId="699D8BB2" w14:textId="77777777" w:rsidR="00726F00" w:rsidRDefault="00726F0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49"/>
        </w:tabs>
        <w:ind w:left="1276" w:hanging="360"/>
      </w:pPr>
      <w:rPr>
        <w:rFonts w:cs="Times New Roman"/>
      </w:rPr>
    </w:lvl>
  </w:abstractNum>
  <w:abstractNum w:abstractNumId="1">
    <w:nsid w:val="0B7A7EB8"/>
    <w:multiLevelType w:val="multilevel"/>
    <w:tmpl w:val="C6B6E57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25362E"/>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8">
    <w:nsid w:val="710D6240"/>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6"/>
  </w:num>
  <w:num w:numId="2">
    <w:abstractNumId w:val="4"/>
  </w:num>
  <w:num w:numId="3">
    <w:abstractNumId w:val="3"/>
  </w:num>
  <w:num w:numId="4">
    <w:abstractNumId w:val="0"/>
  </w:num>
  <w:num w:numId="5">
    <w:abstractNumId w:val="5"/>
  </w:num>
  <w:num w:numId="6">
    <w:abstractNumId w:val="9"/>
  </w:num>
  <w:num w:numId="7">
    <w:abstractNumId w:val="7"/>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D0"/>
    <w:rsid w:val="0000145F"/>
    <w:rsid w:val="000106B7"/>
    <w:rsid w:val="00016BEF"/>
    <w:rsid w:val="00016EDD"/>
    <w:rsid w:val="00020662"/>
    <w:rsid w:val="000213CF"/>
    <w:rsid w:val="00026DE2"/>
    <w:rsid w:val="000341EC"/>
    <w:rsid w:val="000345C6"/>
    <w:rsid w:val="00035428"/>
    <w:rsid w:val="00043FC7"/>
    <w:rsid w:val="00045DD4"/>
    <w:rsid w:val="00061DD9"/>
    <w:rsid w:val="00072BB0"/>
    <w:rsid w:val="00076BA0"/>
    <w:rsid w:val="00085366"/>
    <w:rsid w:val="00097B9F"/>
    <w:rsid w:val="000C733E"/>
    <w:rsid w:val="000D42AD"/>
    <w:rsid w:val="000D7369"/>
    <w:rsid w:val="000F136F"/>
    <w:rsid w:val="00133DC6"/>
    <w:rsid w:val="00134143"/>
    <w:rsid w:val="00137952"/>
    <w:rsid w:val="00142FE2"/>
    <w:rsid w:val="001772AF"/>
    <w:rsid w:val="0019486D"/>
    <w:rsid w:val="001A2343"/>
    <w:rsid w:val="001C3D77"/>
    <w:rsid w:val="001D141B"/>
    <w:rsid w:val="001D672D"/>
    <w:rsid w:val="001E6B94"/>
    <w:rsid w:val="001F1B7D"/>
    <w:rsid w:val="00200030"/>
    <w:rsid w:val="00213E88"/>
    <w:rsid w:val="002210D5"/>
    <w:rsid w:val="0022274B"/>
    <w:rsid w:val="00227455"/>
    <w:rsid w:val="002355A4"/>
    <w:rsid w:val="00243491"/>
    <w:rsid w:val="00243DF7"/>
    <w:rsid w:val="002631F1"/>
    <w:rsid w:val="0026761C"/>
    <w:rsid w:val="002763BF"/>
    <w:rsid w:val="002A4B89"/>
    <w:rsid w:val="002E6BB7"/>
    <w:rsid w:val="002F2A77"/>
    <w:rsid w:val="0030112B"/>
    <w:rsid w:val="00325295"/>
    <w:rsid w:val="003258FD"/>
    <w:rsid w:val="0033190E"/>
    <w:rsid w:val="003322AB"/>
    <w:rsid w:val="00335D01"/>
    <w:rsid w:val="00336D3C"/>
    <w:rsid w:val="00370099"/>
    <w:rsid w:val="00375F20"/>
    <w:rsid w:val="003837CB"/>
    <w:rsid w:val="0038710A"/>
    <w:rsid w:val="00397E05"/>
    <w:rsid w:val="003A29EC"/>
    <w:rsid w:val="003B0A48"/>
    <w:rsid w:val="003B4171"/>
    <w:rsid w:val="003C1C13"/>
    <w:rsid w:val="003E45C6"/>
    <w:rsid w:val="004010DA"/>
    <w:rsid w:val="0042727E"/>
    <w:rsid w:val="004436AC"/>
    <w:rsid w:val="00446F5A"/>
    <w:rsid w:val="00451CCA"/>
    <w:rsid w:val="00454C75"/>
    <w:rsid w:val="004607BC"/>
    <w:rsid w:val="0048049F"/>
    <w:rsid w:val="00485A41"/>
    <w:rsid w:val="0049290B"/>
    <w:rsid w:val="00497278"/>
    <w:rsid w:val="004B0E00"/>
    <w:rsid w:val="004B396D"/>
    <w:rsid w:val="004B42A1"/>
    <w:rsid w:val="004C4BD2"/>
    <w:rsid w:val="004C678A"/>
    <w:rsid w:val="004D2404"/>
    <w:rsid w:val="004D27DF"/>
    <w:rsid w:val="004D696E"/>
    <w:rsid w:val="004E2123"/>
    <w:rsid w:val="004E73D5"/>
    <w:rsid w:val="00516BE1"/>
    <w:rsid w:val="00522801"/>
    <w:rsid w:val="0052377F"/>
    <w:rsid w:val="00527600"/>
    <w:rsid w:val="00527E35"/>
    <w:rsid w:val="00536A51"/>
    <w:rsid w:val="00540B09"/>
    <w:rsid w:val="005412DA"/>
    <w:rsid w:val="00561945"/>
    <w:rsid w:val="005621B6"/>
    <w:rsid w:val="005630F5"/>
    <w:rsid w:val="00592C37"/>
    <w:rsid w:val="005B6615"/>
    <w:rsid w:val="005B77C9"/>
    <w:rsid w:val="005C6F7D"/>
    <w:rsid w:val="005D3A1A"/>
    <w:rsid w:val="005D59E8"/>
    <w:rsid w:val="005F5101"/>
    <w:rsid w:val="00610B29"/>
    <w:rsid w:val="0061225F"/>
    <w:rsid w:val="00623E79"/>
    <w:rsid w:val="0063044C"/>
    <w:rsid w:val="00630D45"/>
    <w:rsid w:val="00635496"/>
    <w:rsid w:val="00652F86"/>
    <w:rsid w:val="00656F44"/>
    <w:rsid w:val="006570D0"/>
    <w:rsid w:val="00670398"/>
    <w:rsid w:val="00682219"/>
    <w:rsid w:val="00690367"/>
    <w:rsid w:val="006B7F3D"/>
    <w:rsid w:val="006D3B53"/>
    <w:rsid w:val="006D71BA"/>
    <w:rsid w:val="006D755A"/>
    <w:rsid w:val="006E67D4"/>
    <w:rsid w:val="007146FF"/>
    <w:rsid w:val="0071699C"/>
    <w:rsid w:val="0071725C"/>
    <w:rsid w:val="00723250"/>
    <w:rsid w:val="00726F00"/>
    <w:rsid w:val="007305ED"/>
    <w:rsid w:val="007306AE"/>
    <w:rsid w:val="007377EE"/>
    <w:rsid w:val="007420AE"/>
    <w:rsid w:val="007579EB"/>
    <w:rsid w:val="0078017C"/>
    <w:rsid w:val="0078260F"/>
    <w:rsid w:val="007826CC"/>
    <w:rsid w:val="0078694A"/>
    <w:rsid w:val="00794EE5"/>
    <w:rsid w:val="007B55D9"/>
    <w:rsid w:val="007E6D35"/>
    <w:rsid w:val="007E7A3C"/>
    <w:rsid w:val="007F4CCA"/>
    <w:rsid w:val="007F6771"/>
    <w:rsid w:val="008167C4"/>
    <w:rsid w:val="008347A7"/>
    <w:rsid w:val="00851B87"/>
    <w:rsid w:val="00854DC8"/>
    <w:rsid w:val="008550DC"/>
    <w:rsid w:val="00855457"/>
    <w:rsid w:val="00855875"/>
    <w:rsid w:val="00856775"/>
    <w:rsid w:val="00872107"/>
    <w:rsid w:val="008A5F80"/>
    <w:rsid w:val="008B6228"/>
    <w:rsid w:val="008C1439"/>
    <w:rsid w:val="008C34DC"/>
    <w:rsid w:val="008C6134"/>
    <w:rsid w:val="008C7F39"/>
    <w:rsid w:val="008E1B3B"/>
    <w:rsid w:val="008E5EE5"/>
    <w:rsid w:val="008E673A"/>
    <w:rsid w:val="008F5A57"/>
    <w:rsid w:val="0091480A"/>
    <w:rsid w:val="00942F51"/>
    <w:rsid w:val="009501CA"/>
    <w:rsid w:val="00967294"/>
    <w:rsid w:val="00970595"/>
    <w:rsid w:val="00972F9A"/>
    <w:rsid w:val="00974A75"/>
    <w:rsid w:val="009B4FAA"/>
    <w:rsid w:val="009C00B0"/>
    <w:rsid w:val="009C471B"/>
    <w:rsid w:val="009D733D"/>
    <w:rsid w:val="009E154A"/>
    <w:rsid w:val="009F4368"/>
    <w:rsid w:val="009F5595"/>
    <w:rsid w:val="00A01582"/>
    <w:rsid w:val="00A03CE4"/>
    <w:rsid w:val="00A20092"/>
    <w:rsid w:val="00A25A5A"/>
    <w:rsid w:val="00A621C1"/>
    <w:rsid w:val="00A66844"/>
    <w:rsid w:val="00A76FE9"/>
    <w:rsid w:val="00A85AD2"/>
    <w:rsid w:val="00A90925"/>
    <w:rsid w:val="00AA08F0"/>
    <w:rsid w:val="00AD14BD"/>
    <w:rsid w:val="00AE2098"/>
    <w:rsid w:val="00AE352C"/>
    <w:rsid w:val="00AE718F"/>
    <w:rsid w:val="00AF735C"/>
    <w:rsid w:val="00B33396"/>
    <w:rsid w:val="00B84CCD"/>
    <w:rsid w:val="00BA37A4"/>
    <w:rsid w:val="00BB3C4B"/>
    <w:rsid w:val="00BC1A0E"/>
    <w:rsid w:val="00BC219C"/>
    <w:rsid w:val="00BC5127"/>
    <w:rsid w:val="00C1355C"/>
    <w:rsid w:val="00C207CD"/>
    <w:rsid w:val="00C20E6A"/>
    <w:rsid w:val="00C21049"/>
    <w:rsid w:val="00C226FC"/>
    <w:rsid w:val="00C2417C"/>
    <w:rsid w:val="00C2481C"/>
    <w:rsid w:val="00C30001"/>
    <w:rsid w:val="00C33653"/>
    <w:rsid w:val="00C41342"/>
    <w:rsid w:val="00C53141"/>
    <w:rsid w:val="00C53731"/>
    <w:rsid w:val="00C7334A"/>
    <w:rsid w:val="00C93858"/>
    <w:rsid w:val="00C9555F"/>
    <w:rsid w:val="00CA6B1F"/>
    <w:rsid w:val="00CB21D3"/>
    <w:rsid w:val="00CD0400"/>
    <w:rsid w:val="00CF1E13"/>
    <w:rsid w:val="00CF1E87"/>
    <w:rsid w:val="00D113F3"/>
    <w:rsid w:val="00D23DBD"/>
    <w:rsid w:val="00D309ED"/>
    <w:rsid w:val="00D31677"/>
    <w:rsid w:val="00D6717F"/>
    <w:rsid w:val="00D67FBF"/>
    <w:rsid w:val="00DB2B82"/>
    <w:rsid w:val="00DB7367"/>
    <w:rsid w:val="00DC0DA6"/>
    <w:rsid w:val="00DD0D53"/>
    <w:rsid w:val="00DE60FF"/>
    <w:rsid w:val="00E00F63"/>
    <w:rsid w:val="00E17439"/>
    <w:rsid w:val="00E231C7"/>
    <w:rsid w:val="00E235C3"/>
    <w:rsid w:val="00E31265"/>
    <w:rsid w:val="00E3222C"/>
    <w:rsid w:val="00E41490"/>
    <w:rsid w:val="00E52D1A"/>
    <w:rsid w:val="00E60454"/>
    <w:rsid w:val="00E644F3"/>
    <w:rsid w:val="00E67783"/>
    <w:rsid w:val="00EB5B30"/>
    <w:rsid w:val="00EC7546"/>
    <w:rsid w:val="00F366D5"/>
    <w:rsid w:val="00F42BBC"/>
    <w:rsid w:val="00F50822"/>
    <w:rsid w:val="00F55CED"/>
    <w:rsid w:val="00F664D8"/>
    <w:rsid w:val="00F83B7F"/>
    <w:rsid w:val="00FA7C46"/>
    <w:rsid w:val="00FD6454"/>
    <w:rsid w:val="00FE46D5"/>
    <w:rsid w:val="00FF0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8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099"/>
  </w:style>
  <w:style w:type="paragraph" w:styleId="1">
    <w:name w:val="heading 1"/>
    <w:basedOn w:val="a"/>
    <w:next w:val="a"/>
    <w:link w:val="10"/>
    <w:uiPriority w:val="9"/>
    <w:qFormat/>
    <w:rsid w:val="00C5373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link w:val="30"/>
    <w:uiPriority w:val="9"/>
    <w:qFormat/>
    <w:rsid w:val="00C53731"/>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731"/>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uiPriority w:val="9"/>
    <w:rsid w:val="00C53731"/>
    <w:rPr>
      <w:rFonts w:ascii="Times New Roman" w:eastAsia="Times New Roman" w:hAnsi="Times New Roman" w:cs="Times New Roman"/>
      <w:b/>
      <w:bCs/>
      <w:sz w:val="27"/>
      <w:szCs w:val="27"/>
      <w:lang w:val="x-none" w:eastAsia="x-none"/>
    </w:rPr>
  </w:style>
  <w:style w:type="paragraph" w:customStyle="1" w:styleId="a3">
    <w:name w:val="Знак Знак Знак Знак Знак Знак"/>
    <w:basedOn w:val="a"/>
    <w:autoRedefine/>
    <w:rsid w:val="00C53731"/>
    <w:pPr>
      <w:spacing w:line="240" w:lineRule="exact"/>
      <w:jc w:val="both"/>
    </w:pPr>
    <w:rPr>
      <w:rFonts w:ascii="Times New Roman" w:eastAsia="Times New Roman" w:hAnsi="Times New Roman" w:cs="Times New Roman"/>
      <w:sz w:val="28"/>
      <w:szCs w:val="20"/>
      <w:lang w:val="en-US"/>
    </w:rPr>
  </w:style>
  <w:style w:type="table" w:styleId="a4">
    <w:name w:val="Table Grid"/>
    <w:basedOn w:val="a1"/>
    <w:uiPriority w:val="3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C53731"/>
    <w:pPr>
      <w:spacing w:after="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C53731"/>
    <w:rPr>
      <w:rFonts w:ascii="Times New Roman" w:eastAsia="Times New Roman" w:hAnsi="Times New Roman" w:cs="Times New Roman"/>
      <w:sz w:val="28"/>
      <w:szCs w:val="24"/>
      <w:lang w:val="ru-RU" w:eastAsia="ru-RU"/>
    </w:rPr>
  </w:style>
  <w:style w:type="paragraph" w:styleId="a7">
    <w:name w:val="header"/>
    <w:basedOn w:val="a"/>
    <w:link w:val="a8"/>
    <w:uiPriority w:val="99"/>
    <w:rsid w:val="00C5373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C53731"/>
    <w:rPr>
      <w:rFonts w:ascii="Times New Roman" w:eastAsia="Times New Roman" w:hAnsi="Times New Roman" w:cs="Times New Roman"/>
      <w:sz w:val="24"/>
      <w:szCs w:val="24"/>
      <w:lang w:val="x-none" w:eastAsia="x-none"/>
    </w:rPr>
  </w:style>
  <w:style w:type="character" w:styleId="a9">
    <w:name w:val="page number"/>
    <w:basedOn w:val="a0"/>
    <w:rsid w:val="00C53731"/>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b"/>
    <w:uiPriority w:val="99"/>
    <w:qFormat/>
    <w:rsid w:val="00C53731"/>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s1">
    <w:name w:val="s1"/>
    <w:rsid w:val="00C53731"/>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C53731"/>
    <w:rPr>
      <w:rFonts w:ascii="Arial" w:hAnsi="Arial" w:cs="Arial"/>
      <w:sz w:val="22"/>
      <w:szCs w:val="22"/>
    </w:rPr>
  </w:style>
  <w:style w:type="paragraph" w:styleId="ac">
    <w:name w:val="List Paragraph"/>
    <w:basedOn w:val="a"/>
    <w:uiPriority w:val="34"/>
    <w:qFormat/>
    <w:rsid w:val="00C53731"/>
    <w:pPr>
      <w:spacing w:after="200" w:line="276" w:lineRule="auto"/>
      <w:ind w:left="720"/>
      <w:contextualSpacing/>
    </w:pPr>
    <w:rPr>
      <w:rFonts w:ascii="Calibri" w:eastAsia="Calibri" w:hAnsi="Calibri" w:cs="Times New Roman"/>
    </w:rPr>
  </w:style>
  <w:style w:type="character" w:customStyle="1" w:styleId="apple-converted-space">
    <w:name w:val="apple-converted-space"/>
    <w:rsid w:val="00C53731"/>
  </w:style>
  <w:style w:type="character" w:customStyle="1" w:styleId="s0">
    <w:name w:val="s0"/>
    <w:rsid w:val="00C53731"/>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C53731"/>
    <w:pPr>
      <w:spacing w:after="0" w:line="240" w:lineRule="auto"/>
    </w:pPr>
    <w:rPr>
      <w:rFonts w:ascii="Segoe UI" w:eastAsia="Times New Roman" w:hAnsi="Segoe UI" w:cs="Times New Roman"/>
      <w:sz w:val="18"/>
      <w:szCs w:val="18"/>
      <w:lang w:val="x-none" w:eastAsia="x-none"/>
    </w:rPr>
  </w:style>
  <w:style w:type="character" w:customStyle="1" w:styleId="ae">
    <w:name w:val="Текст выноски Знак"/>
    <w:basedOn w:val="a0"/>
    <w:link w:val="ad"/>
    <w:uiPriority w:val="99"/>
    <w:semiHidden/>
    <w:rsid w:val="00C53731"/>
    <w:rPr>
      <w:rFonts w:ascii="Segoe UI" w:eastAsia="Times New Roman" w:hAnsi="Segoe UI" w:cs="Times New Roman"/>
      <w:sz w:val="18"/>
      <w:szCs w:val="18"/>
      <w:lang w:val="x-none" w:eastAsia="x-none"/>
    </w:rPr>
  </w:style>
  <w:style w:type="character" w:styleId="af">
    <w:name w:val="Hyperlink"/>
    <w:uiPriority w:val="99"/>
    <w:unhideWhenUsed/>
    <w:rsid w:val="00C53731"/>
    <w:rPr>
      <w:rFonts w:ascii="Consolas" w:eastAsia="Consolas" w:hAnsi="Consolas" w:cs="Consolas"/>
    </w:rPr>
  </w:style>
  <w:style w:type="paragraph" w:styleId="af0">
    <w:name w:val="footer"/>
    <w:basedOn w:val="a"/>
    <w:link w:val="af1"/>
    <w:uiPriority w:val="99"/>
    <w:unhideWhenUsed/>
    <w:rsid w:val="00C53731"/>
    <w:pPr>
      <w:tabs>
        <w:tab w:val="center" w:pos="4677"/>
        <w:tab w:val="right" w:pos="9355"/>
      </w:tabs>
      <w:spacing w:after="0" w:line="240" w:lineRule="auto"/>
    </w:pPr>
    <w:rPr>
      <w:rFonts w:ascii="Calibri" w:eastAsia="Calibri" w:hAnsi="Calibri" w:cs="Times New Roman"/>
      <w:lang w:val="x-none"/>
    </w:rPr>
  </w:style>
  <w:style w:type="character" w:customStyle="1" w:styleId="af1">
    <w:name w:val="Нижний колонтитул Знак"/>
    <w:basedOn w:val="a0"/>
    <w:link w:val="af0"/>
    <w:uiPriority w:val="99"/>
    <w:rsid w:val="00C53731"/>
    <w:rPr>
      <w:rFonts w:ascii="Calibri" w:eastAsia="Calibri" w:hAnsi="Calibri" w:cs="Times New Roman"/>
      <w:lang w:val="x-none"/>
    </w:rPr>
  </w:style>
  <w:style w:type="paragraph" w:customStyle="1" w:styleId="11">
    <w:name w:val="Обычный1"/>
    <w:qFormat/>
    <w:rsid w:val="00C53731"/>
    <w:pPr>
      <w:spacing w:after="0" w:line="276" w:lineRule="auto"/>
    </w:pPr>
    <w:rPr>
      <w:rFonts w:ascii="Arial" w:eastAsia="Arial" w:hAnsi="Arial" w:cs="Arial"/>
      <w:color w:val="000000"/>
      <w:sz w:val="20"/>
      <w:lang w:eastAsia="ru-RU"/>
    </w:rPr>
  </w:style>
  <w:style w:type="paragraph" w:styleId="af2">
    <w:name w:val="footnote text"/>
    <w:basedOn w:val="a"/>
    <w:link w:val="af3"/>
    <w:unhideWhenUsed/>
    <w:rsid w:val="00C53731"/>
    <w:pPr>
      <w:spacing w:after="0" w:line="240" w:lineRule="auto"/>
      <w:jc w:val="both"/>
    </w:pPr>
    <w:rPr>
      <w:rFonts w:ascii="Tahoma" w:eastAsia="Times New Roman" w:hAnsi="Tahoma" w:cs="Times New Roman"/>
      <w:sz w:val="20"/>
      <w:szCs w:val="20"/>
      <w:lang w:val="x-none"/>
    </w:rPr>
  </w:style>
  <w:style w:type="character" w:customStyle="1" w:styleId="af3">
    <w:name w:val="Текст сноски Знак"/>
    <w:basedOn w:val="a0"/>
    <w:link w:val="af2"/>
    <w:rsid w:val="00C53731"/>
    <w:rPr>
      <w:rFonts w:ascii="Tahoma" w:eastAsia="Times New Roman" w:hAnsi="Tahoma" w:cs="Times New Roman"/>
      <w:sz w:val="20"/>
      <w:szCs w:val="20"/>
      <w:lang w:val="x-none"/>
    </w:rPr>
  </w:style>
  <w:style w:type="character" w:styleId="af4">
    <w:name w:val="footnote reference"/>
    <w:unhideWhenUsed/>
    <w:rsid w:val="00C53731"/>
    <w:rPr>
      <w:vertAlign w:val="superscript"/>
    </w:rPr>
  </w:style>
  <w:style w:type="character" w:styleId="af5">
    <w:name w:val="annotation reference"/>
    <w:uiPriority w:val="99"/>
    <w:semiHidden/>
    <w:unhideWhenUsed/>
    <w:rsid w:val="00C53731"/>
    <w:rPr>
      <w:sz w:val="16"/>
      <w:szCs w:val="16"/>
    </w:rPr>
  </w:style>
  <w:style w:type="paragraph" w:styleId="af6">
    <w:name w:val="annotation text"/>
    <w:basedOn w:val="a"/>
    <w:link w:val="af7"/>
    <w:uiPriority w:val="99"/>
    <w:semiHidden/>
    <w:unhideWhenUsed/>
    <w:rsid w:val="00C53731"/>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uiPriority w:val="99"/>
    <w:semiHidden/>
    <w:rsid w:val="00C53731"/>
    <w:rPr>
      <w:rFonts w:ascii="Times New Roman" w:eastAsia="Times New Roman" w:hAnsi="Times New Roman" w:cs="Times New Roman"/>
      <w:sz w:val="20"/>
      <w:szCs w:val="20"/>
      <w:lang w:val="ru-RU" w:eastAsia="ru-RU"/>
    </w:rPr>
  </w:style>
  <w:style w:type="paragraph" w:styleId="af8">
    <w:name w:val="annotation subject"/>
    <w:basedOn w:val="af6"/>
    <w:next w:val="af6"/>
    <w:link w:val="af9"/>
    <w:uiPriority w:val="99"/>
    <w:semiHidden/>
    <w:unhideWhenUsed/>
    <w:rsid w:val="00C53731"/>
    <w:rPr>
      <w:b/>
      <w:bCs/>
      <w:lang w:val="x-none" w:eastAsia="x-none"/>
    </w:rPr>
  </w:style>
  <w:style w:type="character" w:customStyle="1" w:styleId="af9">
    <w:name w:val="Тема примечания Знак"/>
    <w:basedOn w:val="af7"/>
    <w:link w:val="af8"/>
    <w:uiPriority w:val="99"/>
    <w:semiHidden/>
    <w:rsid w:val="00C53731"/>
    <w:rPr>
      <w:rFonts w:ascii="Times New Roman" w:eastAsia="Times New Roman" w:hAnsi="Times New Roman" w:cs="Times New Roman"/>
      <w:b/>
      <w:bCs/>
      <w:sz w:val="20"/>
      <w:szCs w:val="20"/>
      <w:lang w:val="x-none" w:eastAsia="x-none"/>
    </w:rPr>
  </w:style>
  <w:style w:type="character" w:styleId="afa">
    <w:name w:val="Strong"/>
    <w:uiPriority w:val="22"/>
    <w:qFormat/>
    <w:rsid w:val="00C53731"/>
    <w:rPr>
      <w:b/>
      <w:bCs/>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a"/>
    <w:uiPriority w:val="99"/>
    <w:locked/>
    <w:rsid w:val="00C53731"/>
    <w:rPr>
      <w:rFonts w:ascii="Times New Roman" w:eastAsia="Times New Roman" w:hAnsi="Times New Roman" w:cs="Times New Roman"/>
      <w:sz w:val="24"/>
      <w:szCs w:val="24"/>
      <w:lang w:val="x-none" w:eastAsia="x-none"/>
    </w:rPr>
  </w:style>
  <w:style w:type="character" w:customStyle="1" w:styleId="note">
    <w:name w:val="note"/>
    <w:basedOn w:val="a0"/>
    <w:rsid w:val="00C53731"/>
  </w:style>
  <w:style w:type="paragraph" w:styleId="afb">
    <w:name w:val="Body Text Indent"/>
    <w:basedOn w:val="a"/>
    <w:link w:val="afc"/>
    <w:uiPriority w:val="99"/>
    <w:semiHidden/>
    <w:unhideWhenUsed/>
    <w:rsid w:val="00C53731"/>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C53731"/>
    <w:rPr>
      <w:rFonts w:ascii="Times New Roman" w:eastAsia="Times New Roman" w:hAnsi="Times New Roman" w:cs="Times New Roman"/>
      <w:sz w:val="24"/>
      <w:szCs w:val="24"/>
      <w:lang w:val="ru-RU" w:eastAsia="ru-RU"/>
    </w:rPr>
  </w:style>
  <w:style w:type="table" w:customStyle="1" w:styleId="12">
    <w:name w:val="Сетка таблицы1"/>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 светлая1"/>
    <w:basedOn w:val="a1"/>
    <w:uiPriority w:val="40"/>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d">
    <w:name w:val="No Spacing"/>
    <w:uiPriority w:val="1"/>
    <w:qFormat/>
    <w:rsid w:val="00C53731"/>
    <w:pPr>
      <w:spacing w:after="0" w:line="240" w:lineRule="auto"/>
    </w:pPr>
    <w:rPr>
      <w:rFonts w:ascii="Calibri" w:eastAsia="Calibri" w:hAnsi="Calibri" w:cs="Times New Roman"/>
    </w:rPr>
  </w:style>
  <w:style w:type="table" w:customStyle="1" w:styleId="18">
    <w:name w:val="Сетка таблицы18"/>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basedOn w:val="a0"/>
    <w:uiPriority w:val="99"/>
    <w:semiHidden/>
    <w:unhideWhenUsed/>
    <w:rsid w:val="00C53731"/>
    <w:rPr>
      <w:color w:val="605E5C"/>
      <w:shd w:val="clear" w:color="auto" w:fill="E1DFDD"/>
    </w:rPr>
  </w:style>
  <w:style w:type="character" w:customStyle="1" w:styleId="2">
    <w:name w:val="Неразрешенное упоминание2"/>
    <w:basedOn w:val="a0"/>
    <w:uiPriority w:val="99"/>
    <w:semiHidden/>
    <w:unhideWhenUsed/>
    <w:rsid w:val="00C53731"/>
    <w:rPr>
      <w:color w:val="605E5C"/>
      <w:shd w:val="clear" w:color="auto" w:fill="E1DFDD"/>
    </w:rPr>
  </w:style>
  <w:style w:type="character" w:customStyle="1" w:styleId="31">
    <w:name w:val="Неразрешенное упоминание3"/>
    <w:basedOn w:val="a0"/>
    <w:uiPriority w:val="99"/>
    <w:semiHidden/>
    <w:unhideWhenUsed/>
    <w:rsid w:val="00C53731"/>
    <w:rPr>
      <w:color w:val="605E5C"/>
      <w:shd w:val="clear" w:color="auto" w:fill="E1DFDD"/>
    </w:rPr>
  </w:style>
  <w:style w:type="character" w:customStyle="1" w:styleId="4">
    <w:name w:val="Неразрешенное упоминание4"/>
    <w:basedOn w:val="a0"/>
    <w:uiPriority w:val="99"/>
    <w:semiHidden/>
    <w:unhideWhenUsed/>
    <w:rsid w:val="00C53731"/>
    <w:rPr>
      <w:color w:val="605E5C"/>
      <w:shd w:val="clear" w:color="auto" w:fill="E1DFDD"/>
    </w:rPr>
  </w:style>
  <w:style w:type="paragraph" w:customStyle="1" w:styleId="article-renderblock">
    <w:name w:val="article-render__block"/>
    <w:basedOn w:val="a"/>
    <w:rsid w:val="00C5373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2">
    <w:name w:val="Сетка таблицы112"/>
    <w:basedOn w:val="a1"/>
    <w:next w:val="a4"/>
    <w:uiPriority w:val="59"/>
    <w:rsid w:val="00CF1E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099"/>
  </w:style>
  <w:style w:type="paragraph" w:styleId="1">
    <w:name w:val="heading 1"/>
    <w:basedOn w:val="a"/>
    <w:next w:val="a"/>
    <w:link w:val="10"/>
    <w:uiPriority w:val="9"/>
    <w:qFormat/>
    <w:rsid w:val="00C5373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link w:val="30"/>
    <w:uiPriority w:val="9"/>
    <w:qFormat/>
    <w:rsid w:val="00C53731"/>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731"/>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uiPriority w:val="9"/>
    <w:rsid w:val="00C53731"/>
    <w:rPr>
      <w:rFonts w:ascii="Times New Roman" w:eastAsia="Times New Roman" w:hAnsi="Times New Roman" w:cs="Times New Roman"/>
      <w:b/>
      <w:bCs/>
      <w:sz w:val="27"/>
      <w:szCs w:val="27"/>
      <w:lang w:val="x-none" w:eastAsia="x-none"/>
    </w:rPr>
  </w:style>
  <w:style w:type="paragraph" w:customStyle="1" w:styleId="a3">
    <w:name w:val="Знак Знак Знак Знак Знак Знак"/>
    <w:basedOn w:val="a"/>
    <w:autoRedefine/>
    <w:rsid w:val="00C53731"/>
    <w:pPr>
      <w:spacing w:line="240" w:lineRule="exact"/>
      <w:jc w:val="both"/>
    </w:pPr>
    <w:rPr>
      <w:rFonts w:ascii="Times New Roman" w:eastAsia="Times New Roman" w:hAnsi="Times New Roman" w:cs="Times New Roman"/>
      <w:sz w:val="28"/>
      <w:szCs w:val="20"/>
      <w:lang w:val="en-US"/>
    </w:rPr>
  </w:style>
  <w:style w:type="table" w:styleId="a4">
    <w:name w:val="Table Grid"/>
    <w:basedOn w:val="a1"/>
    <w:uiPriority w:val="3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C53731"/>
    <w:pPr>
      <w:spacing w:after="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C53731"/>
    <w:rPr>
      <w:rFonts w:ascii="Times New Roman" w:eastAsia="Times New Roman" w:hAnsi="Times New Roman" w:cs="Times New Roman"/>
      <w:sz w:val="28"/>
      <w:szCs w:val="24"/>
      <w:lang w:val="ru-RU" w:eastAsia="ru-RU"/>
    </w:rPr>
  </w:style>
  <w:style w:type="paragraph" w:styleId="a7">
    <w:name w:val="header"/>
    <w:basedOn w:val="a"/>
    <w:link w:val="a8"/>
    <w:uiPriority w:val="99"/>
    <w:rsid w:val="00C5373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C53731"/>
    <w:rPr>
      <w:rFonts w:ascii="Times New Roman" w:eastAsia="Times New Roman" w:hAnsi="Times New Roman" w:cs="Times New Roman"/>
      <w:sz w:val="24"/>
      <w:szCs w:val="24"/>
      <w:lang w:val="x-none" w:eastAsia="x-none"/>
    </w:rPr>
  </w:style>
  <w:style w:type="character" w:styleId="a9">
    <w:name w:val="page number"/>
    <w:basedOn w:val="a0"/>
    <w:rsid w:val="00C53731"/>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b"/>
    <w:uiPriority w:val="99"/>
    <w:qFormat/>
    <w:rsid w:val="00C53731"/>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s1">
    <w:name w:val="s1"/>
    <w:rsid w:val="00C53731"/>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C53731"/>
    <w:rPr>
      <w:rFonts w:ascii="Arial" w:hAnsi="Arial" w:cs="Arial"/>
      <w:sz w:val="22"/>
      <w:szCs w:val="22"/>
    </w:rPr>
  </w:style>
  <w:style w:type="paragraph" w:styleId="ac">
    <w:name w:val="List Paragraph"/>
    <w:basedOn w:val="a"/>
    <w:uiPriority w:val="34"/>
    <w:qFormat/>
    <w:rsid w:val="00C53731"/>
    <w:pPr>
      <w:spacing w:after="200" w:line="276" w:lineRule="auto"/>
      <w:ind w:left="720"/>
      <w:contextualSpacing/>
    </w:pPr>
    <w:rPr>
      <w:rFonts w:ascii="Calibri" w:eastAsia="Calibri" w:hAnsi="Calibri" w:cs="Times New Roman"/>
    </w:rPr>
  </w:style>
  <w:style w:type="character" w:customStyle="1" w:styleId="apple-converted-space">
    <w:name w:val="apple-converted-space"/>
    <w:rsid w:val="00C53731"/>
  </w:style>
  <w:style w:type="character" w:customStyle="1" w:styleId="s0">
    <w:name w:val="s0"/>
    <w:rsid w:val="00C53731"/>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C53731"/>
    <w:pPr>
      <w:spacing w:after="0" w:line="240" w:lineRule="auto"/>
    </w:pPr>
    <w:rPr>
      <w:rFonts w:ascii="Segoe UI" w:eastAsia="Times New Roman" w:hAnsi="Segoe UI" w:cs="Times New Roman"/>
      <w:sz w:val="18"/>
      <w:szCs w:val="18"/>
      <w:lang w:val="x-none" w:eastAsia="x-none"/>
    </w:rPr>
  </w:style>
  <w:style w:type="character" w:customStyle="1" w:styleId="ae">
    <w:name w:val="Текст выноски Знак"/>
    <w:basedOn w:val="a0"/>
    <w:link w:val="ad"/>
    <w:uiPriority w:val="99"/>
    <w:semiHidden/>
    <w:rsid w:val="00C53731"/>
    <w:rPr>
      <w:rFonts w:ascii="Segoe UI" w:eastAsia="Times New Roman" w:hAnsi="Segoe UI" w:cs="Times New Roman"/>
      <w:sz w:val="18"/>
      <w:szCs w:val="18"/>
      <w:lang w:val="x-none" w:eastAsia="x-none"/>
    </w:rPr>
  </w:style>
  <w:style w:type="character" w:styleId="af">
    <w:name w:val="Hyperlink"/>
    <w:uiPriority w:val="99"/>
    <w:unhideWhenUsed/>
    <w:rsid w:val="00C53731"/>
    <w:rPr>
      <w:rFonts w:ascii="Consolas" w:eastAsia="Consolas" w:hAnsi="Consolas" w:cs="Consolas"/>
    </w:rPr>
  </w:style>
  <w:style w:type="paragraph" w:styleId="af0">
    <w:name w:val="footer"/>
    <w:basedOn w:val="a"/>
    <w:link w:val="af1"/>
    <w:uiPriority w:val="99"/>
    <w:unhideWhenUsed/>
    <w:rsid w:val="00C53731"/>
    <w:pPr>
      <w:tabs>
        <w:tab w:val="center" w:pos="4677"/>
        <w:tab w:val="right" w:pos="9355"/>
      </w:tabs>
      <w:spacing w:after="0" w:line="240" w:lineRule="auto"/>
    </w:pPr>
    <w:rPr>
      <w:rFonts w:ascii="Calibri" w:eastAsia="Calibri" w:hAnsi="Calibri" w:cs="Times New Roman"/>
      <w:lang w:val="x-none"/>
    </w:rPr>
  </w:style>
  <w:style w:type="character" w:customStyle="1" w:styleId="af1">
    <w:name w:val="Нижний колонтитул Знак"/>
    <w:basedOn w:val="a0"/>
    <w:link w:val="af0"/>
    <w:uiPriority w:val="99"/>
    <w:rsid w:val="00C53731"/>
    <w:rPr>
      <w:rFonts w:ascii="Calibri" w:eastAsia="Calibri" w:hAnsi="Calibri" w:cs="Times New Roman"/>
      <w:lang w:val="x-none"/>
    </w:rPr>
  </w:style>
  <w:style w:type="paragraph" w:customStyle="1" w:styleId="11">
    <w:name w:val="Обычный1"/>
    <w:qFormat/>
    <w:rsid w:val="00C53731"/>
    <w:pPr>
      <w:spacing w:after="0" w:line="276" w:lineRule="auto"/>
    </w:pPr>
    <w:rPr>
      <w:rFonts w:ascii="Arial" w:eastAsia="Arial" w:hAnsi="Arial" w:cs="Arial"/>
      <w:color w:val="000000"/>
      <w:sz w:val="20"/>
      <w:lang w:eastAsia="ru-RU"/>
    </w:rPr>
  </w:style>
  <w:style w:type="paragraph" w:styleId="af2">
    <w:name w:val="footnote text"/>
    <w:basedOn w:val="a"/>
    <w:link w:val="af3"/>
    <w:unhideWhenUsed/>
    <w:rsid w:val="00C53731"/>
    <w:pPr>
      <w:spacing w:after="0" w:line="240" w:lineRule="auto"/>
      <w:jc w:val="both"/>
    </w:pPr>
    <w:rPr>
      <w:rFonts w:ascii="Tahoma" w:eastAsia="Times New Roman" w:hAnsi="Tahoma" w:cs="Times New Roman"/>
      <w:sz w:val="20"/>
      <w:szCs w:val="20"/>
      <w:lang w:val="x-none"/>
    </w:rPr>
  </w:style>
  <w:style w:type="character" w:customStyle="1" w:styleId="af3">
    <w:name w:val="Текст сноски Знак"/>
    <w:basedOn w:val="a0"/>
    <w:link w:val="af2"/>
    <w:rsid w:val="00C53731"/>
    <w:rPr>
      <w:rFonts w:ascii="Tahoma" w:eastAsia="Times New Roman" w:hAnsi="Tahoma" w:cs="Times New Roman"/>
      <w:sz w:val="20"/>
      <w:szCs w:val="20"/>
      <w:lang w:val="x-none"/>
    </w:rPr>
  </w:style>
  <w:style w:type="character" w:styleId="af4">
    <w:name w:val="footnote reference"/>
    <w:unhideWhenUsed/>
    <w:rsid w:val="00C53731"/>
    <w:rPr>
      <w:vertAlign w:val="superscript"/>
    </w:rPr>
  </w:style>
  <w:style w:type="character" w:styleId="af5">
    <w:name w:val="annotation reference"/>
    <w:uiPriority w:val="99"/>
    <w:semiHidden/>
    <w:unhideWhenUsed/>
    <w:rsid w:val="00C53731"/>
    <w:rPr>
      <w:sz w:val="16"/>
      <w:szCs w:val="16"/>
    </w:rPr>
  </w:style>
  <w:style w:type="paragraph" w:styleId="af6">
    <w:name w:val="annotation text"/>
    <w:basedOn w:val="a"/>
    <w:link w:val="af7"/>
    <w:uiPriority w:val="99"/>
    <w:semiHidden/>
    <w:unhideWhenUsed/>
    <w:rsid w:val="00C53731"/>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uiPriority w:val="99"/>
    <w:semiHidden/>
    <w:rsid w:val="00C53731"/>
    <w:rPr>
      <w:rFonts w:ascii="Times New Roman" w:eastAsia="Times New Roman" w:hAnsi="Times New Roman" w:cs="Times New Roman"/>
      <w:sz w:val="20"/>
      <w:szCs w:val="20"/>
      <w:lang w:val="ru-RU" w:eastAsia="ru-RU"/>
    </w:rPr>
  </w:style>
  <w:style w:type="paragraph" w:styleId="af8">
    <w:name w:val="annotation subject"/>
    <w:basedOn w:val="af6"/>
    <w:next w:val="af6"/>
    <w:link w:val="af9"/>
    <w:uiPriority w:val="99"/>
    <w:semiHidden/>
    <w:unhideWhenUsed/>
    <w:rsid w:val="00C53731"/>
    <w:rPr>
      <w:b/>
      <w:bCs/>
      <w:lang w:val="x-none" w:eastAsia="x-none"/>
    </w:rPr>
  </w:style>
  <w:style w:type="character" w:customStyle="1" w:styleId="af9">
    <w:name w:val="Тема примечания Знак"/>
    <w:basedOn w:val="af7"/>
    <w:link w:val="af8"/>
    <w:uiPriority w:val="99"/>
    <w:semiHidden/>
    <w:rsid w:val="00C53731"/>
    <w:rPr>
      <w:rFonts w:ascii="Times New Roman" w:eastAsia="Times New Roman" w:hAnsi="Times New Roman" w:cs="Times New Roman"/>
      <w:b/>
      <w:bCs/>
      <w:sz w:val="20"/>
      <w:szCs w:val="20"/>
      <w:lang w:val="x-none" w:eastAsia="x-none"/>
    </w:rPr>
  </w:style>
  <w:style w:type="character" w:styleId="afa">
    <w:name w:val="Strong"/>
    <w:uiPriority w:val="22"/>
    <w:qFormat/>
    <w:rsid w:val="00C53731"/>
    <w:rPr>
      <w:b/>
      <w:bCs/>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a"/>
    <w:uiPriority w:val="99"/>
    <w:locked/>
    <w:rsid w:val="00C53731"/>
    <w:rPr>
      <w:rFonts w:ascii="Times New Roman" w:eastAsia="Times New Roman" w:hAnsi="Times New Roman" w:cs="Times New Roman"/>
      <w:sz w:val="24"/>
      <w:szCs w:val="24"/>
      <w:lang w:val="x-none" w:eastAsia="x-none"/>
    </w:rPr>
  </w:style>
  <w:style w:type="character" w:customStyle="1" w:styleId="note">
    <w:name w:val="note"/>
    <w:basedOn w:val="a0"/>
    <w:rsid w:val="00C53731"/>
  </w:style>
  <w:style w:type="paragraph" w:styleId="afb">
    <w:name w:val="Body Text Indent"/>
    <w:basedOn w:val="a"/>
    <w:link w:val="afc"/>
    <w:uiPriority w:val="99"/>
    <w:semiHidden/>
    <w:unhideWhenUsed/>
    <w:rsid w:val="00C53731"/>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C53731"/>
    <w:rPr>
      <w:rFonts w:ascii="Times New Roman" w:eastAsia="Times New Roman" w:hAnsi="Times New Roman" w:cs="Times New Roman"/>
      <w:sz w:val="24"/>
      <w:szCs w:val="24"/>
      <w:lang w:val="ru-RU" w:eastAsia="ru-RU"/>
    </w:rPr>
  </w:style>
  <w:style w:type="table" w:customStyle="1" w:styleId="12">
    <w:name w:val="Сетка таблицы1"/>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 светлая1"/>
    <w:basedOn w:val="a1"/>
    <w:uiPriority w:val="40"/>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d">
    <w:name w:val="No Spacing"/>
    <w:uiPriority w:val="1"/>
    <w:qFormat/>
    <w:rsid w:val="00C53731"/>
    <w:pPr>
      <w:spacing w:after="0" w:line="240" w:lineRule="auto"/>
    </w:pPr>
    <w:rPr>
      <w:rFonts w:ascii="Calibri" w:eastAsia="Calibri" w:hAnsi="Calibri" w:cs="Times New Roman"/>
    </w:rPr>
  </w:style>
  <w:style w:type="table" w:customStyle="1" w:styleId="18">
    <w:name w:val="Сетка таблицы18"/>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basedOn w:val="a0"/>
    <w:uiPriority w:val="99"/>
    <w:semiHidden/>
    <w:unhideWhenUsed/>
    <w:rsid w:val="00C53731"/>
    <w:rPr>
      <w:color w:val="605E5C"/>
      <w:shd w:val="clear" w:color="auto" w:fill="E1DFDD"/>
    </w:rPr>
  </w:style>
  <w:style w:type="character" w:customStyle="1" w:styleId="2">
    <w:name w:val="Неразрешенное упоминание2"/>
    <w:basedOn w:val="a0"/>
    <w:uiPriority w:val="99"/>
    <w:semiHidden/>
    <w:unhideWhenUsed/>
    <w:rsid w:val="00C53731"/>
    <w:rPr>
      <w:color w:val="605E5C"/>
      <w:shd w:val="clear" w:color="auto" w:fill="E1DFDD"/>
    </w:rPr>
  </w:style>
  <w:style w:type="character" w:customStyle="1" w:styleId="31">
    <w:name w:val="Неразрешенное упоминание3"/>
    <w:basedOn w:val="a0"/>
    <w:uiPriority w:val="99"/>
    <w:semiHidden/>
    <w:unhideWhenUsed/>
    <w:rsid w:val="00C53731"/>
    <w:rPr>
      <w:color w:val="605E5C"/>
      <w:shd w:val="clear" w:color="auto" w:fill="E1DFDD"/>
    </w:rPr>
  </w:style>
  <w:style w:type="character" w:customStyle="1" w:styleId="4">
    <w:name w:val="Неразрешенное упоминание4"/>
    <w:basedOn w:val="a0"/>
    <w:uiPriority w:val="99"/>
    <w:semiHidden/>
    <w:unhideWhenUsed/>
    <w:rsid w:val="00C53731"/>
    <w:rPr>
      <w:color w:val="605E5C"/>
      <w:shd w:val="clear" w:color="auto" w:fill="E1DFDD"/>
    </w:rPr>
  </w:style>
  <w:style w:type="paragraph" w:customStyle="1" w:styleId="article-renderblock">
    <w:name w:val="article-render__block"/>
    <w:basedOn w:val="a"/>
    <w:rsid w:val="00C5373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2">
    <w:name w:val="Сетка таблицы112"/>
    <w:basedOn w:val="a1"/>
    <w:next w:val="a4"/>
    <w:uiPriority w:val="59"/>
    <w:rsid w:val="00CF1E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4484">
      <w:bodyDiv w:val="1"/>
      <w:marLeft w:val="0"/>
      <w:marRight w:val="0"/>
      <w:marTop w:val="0"/>
      <w:marBottom w:val="0"/>
      <w:divBdr>
        <w:top w:val="none" w:sz="0" w:space="0" w:color="auto"/>
        <w:left w:val="none" w:sz="0" w:space="0" w:color="auto"/>
        <w:bottom w:val="none" w:sz="0" w:space="0" w:color="auto"/>
        <w:right w:val="none" w:sz="0" w:space="0" w:color="auto"/>
      </w:divBdr>
    </w:div>
    <w:div w:id="147942419">
      <w:bodyDiv w:val="1"/>
      <w:marLeft w:val="0"/>
      <w:marRight w:val="0"/>
      <w:marTop w:val="0"/>
      <w:marBottom w:val="0"/>
      <w:divBdr>
        <w:top w:val="none" w:sz="0" w:space="0" w:color="auto"/>
        <w:left w:val="none" w:sz="0" w:space="0" w:color="auto"/>
        <w:bottom w:val="none" w:sz="0" w:space="0" w:color="auto"/>
        <w:right w:val="none" w:sz="0" w:space="0" w:color="auto"/>
      </w:divBdr>
    </w:div>
    <w:div w:id="485900530">
      <w:bodyDiv w:val="1"/>
      <w:marLeft w:val="0"/>
      <w:marRight w:val="0"/>
      <w:marTop w:val="0"/>
      <w:marBottom w:val="0"/>
      <w:divBdr>
        <w:top w:val="none" w:sz="0" w:space="0" w:color="auto"/>
        <w:left w:val="none" w:sz="0" w:space="0" w:color="auto"/>
        <w:bottom w:val="none" w:sz="0" w:space="0" w:color="auto"/>
        <w:right w:val="none" w:sz="0" w:space="0" w:color="auto"/>
      </w:divBdr>
      <w:divsChild>
        <w:div w:id="29576999">
          <w:marLeft w:val="0"/>
          <w:marRight w:val="0"/>
          <w:marTop w:val="0"/>
          <w:marBottom w:val="0"/>
          <w:divBdr>
            <w:top w:val="none" w:sz="0" w:space="0" w:color="auto"/>
            <w:left w:val="none" w:sz="0" w:space="0" w:color="auto"/>
            <w:bottom w:val="none" w:sz="0" w:space="0" w:color="auto"/>
            <w:right w:val="none" w:sz="0" w:space="0" w:color="auto"/>
          </w:divBdr>
          <w:divsChild>
            <w:div w:id="295375086">
              <w:marLeft w:val="0"/>
              <w:marRight w:val="0"/>
              <w:marTop w:val="0"/>
              <w:marBottom w:val="0"/>
              <w:divBdr>
                <w:top w:val="none" w:sz="0" w:space="0" w:color="auto"/>
                <w:left w:val="none" w:sz="0" w:space="0" w:color="auto"/>
                <w:bottom w:val="none" w:sz="0" w:space="0" w:color="auto"/>
                <w:right w:val="none" w:sz="0" w:space="0" w:color="auto"/>
              </w:divBdr>
              <w:divsChild>
                <w:div w:id="526603694">
                  <w:marLeft w:val="0"/>
                  <w:marRight w:val="0"/>
                  <w:marTop w:val="0"/>
                  <w:marBottom w:val="0"/>
                  <w:divBdr>
                    <w:top w:val="none" w:sz="0" w:space="0" w:color="auto"/>
                    <w:left w:val="none" w:sz="0" w:space="0" w:color="auto"/>
                    <w:bottom w:val="none" w:sz="0" w:space="0" w:color="auto"/>
                    <w:right w:val="none" w:sz="0" w:space="0" w:color="auto"/>
                  </w:divBdr>
                  <w:divsChild>
                    <w:div w:id="663124955">
                      <w:marLeft w:val="0"/>
                      <w:marRight w:val="0"/>
                      <w:marTop w:val="0"/>
                      <w:marBottom w:val="0"/>
                      <w:divBdr>
                        <w:top w:val="none" w:sz="0" w:space="0" w:color="auto"/>
                        <w:left w:val="none" w:sz="0" w:space="0" w:color="auto"/>
                        <w:bottom w:val="none" w:sz="0" w:space="0" w:color="auto"/>
                        <w:right w:val="none" w:sz="0" w:space="0" w:color="auto"/>
                      </w:divBdr>
                      <w:divsChild>
                        <w:div w:id="17939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985694">
      <w:bodyDiv w:val="1"/>
      <w:marLeft w:val="0"/>
      <w:marRight w:val="0"/>
      <w:marTop w:val="0"/>
      <w:marBottom w:val="0"/>
      <w:divBdr>
        <w:top w:val="none" w:sz="0" w:space="0" w:color="auto"/>
        <w:left w:val="none" w:sz="0" w:space="0" w:color="auto"/>
        <w:bottom w:val="none" w:sz="0" w:space="0" w:color="auto"/>
        <w:right w:val="none" w:sz="0" w:space="0" w:color="auto"/>
      </w:divBdr>
      <w:divsChild>
        <w:div w:id="1668245849">
          <w:marLeft w:val="0"/>
          <w:marRight w:val="0"/>
          <w:marTop w:val="0"/>
          <w:marBottom w:val="0"/>
          <w:divBdr>
            <w:top w:val="none" w:sz="0" w:space="0" w:color="auto"/>
            <w:left w:val="none" w:sz="0" w:space="0" w:color="auto"/>
            <w:bottom w:val="none" w:sz="0" w:space="0" w:color="auto"/>
            <w:right w:val="none" w:sz="0" w:space="0" w:color="auto"/>
          </w:divBdr>
          <w:divsChild>
            <w:div w:id="357465453">
              <w:marLeft w:val="0"/>
              <w:marRight w:val="0"/>
              <w:marTop w:val="0"/>
              <w:marBottom w:val="0"/>
              <w:divBdr>
                <w:top w:val="none" w:sz="0" w:space="0" w:color="auto"/>
                <w:left w:val="none" w:sz="0" w:space="0" w:color="auto"/>
                <w:bottom w:val="none" w:sz="0" w:space="0" w:color="auto"/>
                <w:right w:val="none" w:sz="0" w:space="0" w:color="auto"/>
              </w:divBdr>
              <w:divsChild>
                <w:div w:id="626736716">
                  <w:marLeft w:val="0"/>
                  <w:marRight w:val="0"/>
                  <w:marTop w:val="0"/>
                  <w:marBottom w:val="0"/>
                  <w:divBdr>
                    <w:top w:val="none" w:sz="0" w:space="0" w:color="auto"/>
                    <w:left w:val="none" w:sz="0" w:space="0" w:color="auto"/>
                    <w:bottom w:val="none" w:sz="0" w:space="0" w:color="auto"/>
                    <w:right w:val="none" w:sz="0" w:space="0" w:color="auto"/>
                  </w:divBdr>
                  <w:divsChild>
                    <w:div w:id="1792437467">
                      <w:marLeft w:val="0"/>
                      <w:marRight w:val="0"/>
                      <w:marTop w:val="0"/>
                      <w:marBottom w:val="0"/>
                      <w:divBdr>
                        <w:top w:val="none" w:sz="0" w:space="0" w:color="auto"/>
                        <w:left w:val="none" w:sz="0" w:space="0" w:color="auto"/>
                        <w:bottom w:val="none" w:sz="0" w:space="0" w:color="auto"/>
                        <w:right w:val="none" w:sz="0" w:space="0" w:color="auto"/>
                      </w:divBdr>
                      <w:divsChild>
                        <w:div w:id="15375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418485">
      <w:bodyDiv w:val="1"/>
      <w:marLeft w:val="0"/>
      <w:marRight w:val="0"/>
      <w:marTop w:val="0"/>
      <w:marBottom w:val="0"/>
      <w:divBdr>
        <w:top w:val="none" w:sz="0" w:space="0" w:color="auto"/>
        <w:left w:val="none" w:sz="0" w:space="0" w:color="auto"/>
        <w:bottom w:val="none" w:sz="0" w:space="0" w:color="auto"/>
        <w:right w:val="none" w:sz="0" w:space="0" w:color="auto"/>
      </w:divBdr>
    </w:div>
    <w:div w:id="1084228897">
      <w:bodyDiv w:val="1"/>
      <w:marLeft w:val="0"/>
      <w:marRight w:val="0"/>
      <w:marTop w:val="0"/>
      <w:marBottom w:val="0"/>
      <w:divBdr>
        <w:top w:val="none" w:sz="0" w:space="0" w:color="auto"/>
        <w:left w:val="none" w:sz="0" w:space="0" w:color="auto"/>
        <w:bottom w:val="none" w:sz="0" w:space="0" w:color="auto"/>
        <w:right w:val="none" w:sz="0" w:space="0" w:color="auto"/>
      </w:divBdr>
    </w:div>
    <w:div w:id="1520662769">
      <w:bodyDiv w:val="1"/>
      <w:marLeft w:val="0"/>
      <w:marRight w:val="0"/>
      <w:marTop w:val="0"/>
      <w:marBottom w:val="0"/>
      <w:divBdr>
        <w:top w:val="none" w:sz="0" w:space="0" w:color="auto"/>
        <w:left w:val="none" w:sz="0" w:space="0" w:color="auto"/>
        <w:bottom w:val="none" w:sz="0" w:space="0" w:color="auto"/>
        <w:right w:val="none" w:sz="0" w:space="0" w:color="auto"/>
      </w:divBdr>
    </w:div>
    <w:div w:id="1665668518">
      <w:bodyDiv w:val="1"/>
      <w:marLeft w:val="0"/>
      <w:marRight w:val="0"/>
      <w:marTop w:val="0"/>
      <w:marBottom w:val="0"/>
      <w:divBdr>
        <w:top w:val="none" w:sz="0" w:space="0" w:color="auto"/>
        <w:left w:val="none" w:sz="0" w:space="0" w:color="auto"/>
        <w:bottom w:val="none" w:sz="0" w:space="0" w:color="auto"/>
        <w:right w:val="none" w:sz="0" w:space="0" w:color="auto"/>
      </w:divBdr>
      <w:divsChild>
        <w:div w:id="1068650057">
          <w:marLeft w:val="0"/>
          <w:marRight w:val="0"/>
          <w:marTop w:val="0"/>
          <w:marBottom w:val="0"/>
          <w:divBdr>
            <w:top w:val="none" w:sz="0" w:space="0" w:color="auto"/>
            <w:left w:val="none" w:sz="0" w:space="0" w:color="auto"/>
            <w:bottom w:val="none" w:sz="0" w:space="0" w:color="auto"/>
            <w:right w:val="none" w:sz="0" w:space="0" w:color="auto"/>
          </w:divBdr>
          <w:divsChild>
            <w:div w:id="2117558711">
              <w:marLeft w:val="0"/>
              <w:marRight w:val="0"/>
              <w:marTop w:val="0"/>
              <w:marBottom w:val="0"/>
              <w:divBdr>
                <w:top w:val="none" w:sz="0" w:space="0" w:color="auto"/>
                <w:left w:val="none" w:sz="0" w:space="0" w:color="auto"/>
                <w:bottom w:val="none" w:sz="0" w:space="0" w:color="auto"/>
                <w:right w:val="none" w:sz="0" w:space="0" w:color="auto"/>
              </w:divBdr>
              <w:divsChild>
                <w:div w:id="19475269">
                  <w:marLeft w:val="0"/>
                  <w:marRight w:val="0"/>
                  <w:marTop w:val="0"/>
                  <w:marBottom w:val="0"/>
                  <w:divBdr>
                    <w:top w:val="none" w:sz="0" w:space="0" w:color="auto"/>
                    <w:left w:val="none" w:sz="0" w:space="0" w:color="auto"/>
                    <w:bottom w:val="none" w:sz="0" w:space="0" w:color="auto"/>
                    <w:right w:val="none" w:sz="0" w:space="0" w:color="auto"/>
                  </w:divBdr>
                  <w:divsChild>
                    <w:div w:id="919024824">
                      <w:marLeft w:val="0"/>
                      <w:marRight w:val="0"/>
                      <w:marTop w:val="0"/>
                      <w:marBottom w:val="0"/>
                      <w:divBdr>
                        <w:top w:val="none" w:sz="0" w:space="0" w:color="auto"/>
                        <w:left w:val="none" w:sz="0" w:space="0" w:color="auto"/>
                        <w:bottom w:val="none" w:sz="0" w:space="0" w:color="auto"/>
                        <w:right w:val="none" w:sz="0" w:space="0" w:color="auto"/>
                      </w:divBdr>
                      <w:divsChild>
                        <w:div w:id="116420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778343">
      <w:bodyDiv w:val="1"/>
      <w:marLeft w:val="0"/>
      <w:marRight w:val="0"/>
      <w:marTop w:val="0"/>
      <w:marBottom w:val="0"/>
      <w:divBdr>
        <w:top w:val="none" w:sz="0" w:space="0" w:color="auto"/>
        <w:left w:val="none" w:sz="0" w:space="0" w:color="auto"/>
        <w:bottom w:val="none" w:sz="0" w:space="0" w:color="auto"/>
        <w:right w:val="none" w:sz="0" w:space="0" w:color="auto"/>
      </w:divBdr>
    </w:div>
    <w:div w:id="1937713336">
      <w:bodyDiv w:val="1"/>
      <w:marLeft w:val="0"/>
      <w:marRight w:val="0"/>
      <w:marTop w:val="0"/>
      <w:marBottom w:val="0"/>
      <w:divBdr>
        <w:top w:val="none" w:sz="0" w:space="0" w:color="auto"/>
        <w:left w:val="none" w:sz="0" w:space="0" w:color="auto"/>
        <w:bottom w:val="none" w:sz="0" w:space="0" w:color="auto"/>
        <w:right w:val="none" w:sz="0" w:space="0" w:color="auto"/>
      </w:divBdr>
      <w:divsChild>
        <w:div w:id="875970230">
          <w:marLeft w:val="0"/>
          <w:marRight w:val="0"/>
          <w:marTop w:val="0"/>
          <w:marBottom w:val="0"/>
          <w:divBdr>
            <w:top w:val="none" w:sz="0" w:space="0" w:color="auto"/>
            <w:left w:val="none" w:sz="0" w:space="0" w:color="auto"/>
            <w:bottom w:val="none" w:sz="0" w:space="0" w:color="auto"/>
            <w:right w:val="none" w:sz="0" w:space="0" w:color="auto"/>
          </w:divBdr>
          <w:divsChild>
            <w:div w:id="797142312">
              <w:marLeft w:val="0"/>
              <w:marRight w:val="0"/>
              <w:marTop w:val="0"/>
              <w:marBottom w:val="0"/>
              <w:divBdr>
                <w:top w:val="none" w:sz="0" w:space="0" w:color="auto"/>
                <w:left w:val="none" w:sz="0" w:space="0" w:color="auto"/>
                <w:bottom w:val="none" w:sz="0" w:space="0" w:color="auto"/>
                <w:right w:val="none" w:sz="0" w:space="0" w:color="auto"/>
              </w:divBdr>
              <w:divsChild>
                <w:div w:id="1216742705">
                  <w:marLeft w:val="0"/>
                  <w:marRight w:val="0"/>
                  <w:marTop w:val="0"/>
                  <w:marBottom w:val="0"/>
                  <w:divBdr>
                    <w:top w:val="none" w:sz="0" w:space="0" w:color="auto"/>
                    <w:left w:val="none" w:sz="0" w:space="0" w:color="auto"/>
                    <w:bottom w:val="none" w:sz="0" w:space="0" w:color="auto"/>
                    <w:right w:val="none" w:sz="0" w:space="0" w:color="auto"/>
                  </w:divBdr>
                  <w:divsChild>
                    <w:div w:id="1132284715">
                      <w:marLeft w:val="0"/>
                      <w:marRight w:val="0"/>
                      <w:marTop w:val="0"/>
                      <w:marBottom w:val="0"/>
                      <w:divBdr>
                        <w:top w:val="none" w:sz="0" w:space="0" w:color="auto"/>
                        <w:left w:val="none" w:sz="0" w:space="0" w:color="auto"/>
                        <w:bottom w:val="none" w:sz="0" w:space="0" w:color="auto"/>
                        <w:right w:val="none" w:sz="0" w:space="0" w:color="auto"/>
                      </w:divBdr>
                      <w:divsChild>
                        <w:div w:id="20724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500000434" TargetMode="External"/><Relationship Id="rId13" Type="http://schemas.openxmlformats.org/officeDocument/2006/relationships/hyperlink" Target="http://adilet.zan.kz/rus/docs/Z1500000434"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dilet.zan.kz/rus/docs/Z1500000434" TargetMode="External"/><Relationship Id="rId17" Type="http://schemas.openxmlformats.org/officeDocument/2006/relationships/hyperlink" Target="http://adilet.zan.kz/rus/docs/V2100025488" TargetMode="External"/><Relationship Id="rId2" Type="http://schemas.openxmlformats.org/officeDocument/2006/relationships/styles" Target="styles.xml"/><Relationship Id="rId16" Type="http://schemas.openxmlformats.org/officeDocument/2006/relationships/hyperlink" Target="http://adilet.zan.kz/rus/docs/V210002548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dilet.zan.kz/rus/docs/Z1500000434" TargetMode="External"/><Relationship Id="rId5" Type="http://schemas.openxmlformats.org/officeDocument/2006/relationships/webSettings" Target="webSettings.xml"/><Relationship Id="rId15" Type="http://schemas.openxmlformats.org/officeDocument/2006/relationships/hyperlink" Target="http://adilet.zan.kz/rus/docs/V2100025488" TargetMode="External"/><Relationship Id="rId10" Type="http://schemas.openxmlformats.org/officeDocument/2006/relationships/hyperlink" Target="http://adilet.zan.kz/rus/docs/Z15000004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ilet.zan.kz/rus/docs/Z1500000434" TargetMode="External"/><Relationship Id="rId14" Type="http://schemas.openxmlformats.org/officeDocument/2006/relationships/hyperlink" Target="http://adilet.zan.kz/rus/docs/V2100025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2826</Words>
  <Characters>16111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Ерлан Сеитов</dc:creator>
  <cp:lastModifiedBy>Я</cp:lastModifiedBy>
  <cp:revision>2</cp:revision>
  <cp:lastPrinted>2022-09-08T03:02:00Z</cp:lastPrinted>
  <dcterms:created xsi:type="dcterms:W3CDTF">2022-09-13T02:40:00Z</dcterms:created>
  <dcterms:modified xsi:type="dcterms:W3CDTF">2022-09-13T02:40:00Z</dcterms:modified>
</cp:coreProperties>
</file>