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118CB" w14:textId="77777777" w:rsidR="008207E1" w:rsidRPr="001032A3" w:rsidRDefault="008207E1" w:rsidP="004A387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14:paraId="1B79A218" w14:textId="391C4C4E" w:rsidR="00D3234D" w:rsidRPr="001032A3" w:rsidRDefault="008360FB" w:rsidP="004A387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1032A3">
        <w:rPr>
          <w:rFonts w:cstheme="minorHAnsi"/>
          <w:b/>
          <w:color w:val="000000" w:themeColor="text1"/>
        </w:rPr>
        <w:t xml:space="preserve">Сравнительная таблица </w:t>
      </w:r>
    </w:p>
    <w:p w14:paraId="02578DE6" w14:textId="26999040" w:rsidR="003905F2" w:rsidRPr="001032A3" w:rsidRDefault="008360FB" w:rsidP="004A387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1032A3">
        <w:rPr>
          <w:rFonts w:cstheme="minorHAnsi"/>
          <w:b/>
          <w:color w:val="000000" w:themeColor="text1"/>
        </w:rPr>
        <w:t xml:space="preserve">к </w:t>
      </w:r>
      <w:r w:rsidR="003905F2" w:rsidRPr="001032A3">
        <w:rPr>
          <w:rFonts w:cstheme="minorHAnsi"/>
          <w:b/>
          <w:color w:val="000000" w:themeColor="text1"/>
        </w:rPr>
        <w:t xml:space="preserve">проекту приказа </w:t>
      </w:r>
      <w:r w:rsidR="00D42109" w:rsidRPr="001032A3">
        <w:rPr>
          <w:rFonts w:cstheme="minorHAnsi"/>
          <w:b/>
          <w:color w:val="000000" w:themeColor="text1"/>
          <w:lang w:val="kk-KZ"/>
        </w:rPr>
        <w:t xml:space="preserve">Заместителя Премьер-Министра - </w:t>
      </w:r>
      <w:r w:rsidR="003905F2" w:rsidRPr="001032A3">
        <w:rPr>
          <w:rFonts w:cstheme="minorHAnsi"/>
          <w:b/>
          <w:color w:val="000000" w:themeColor="text1"/>
        </w:rPr>
        <w:t xml:space="preserve">Министра финансов Республики Казахстан </w:t>
      </w:r>
    </w:p>
    <w:p w14:paraId="4B377259" w14:textId="4F480DD4" w:rsidR="00390E2B" w:rsidRPr="001032A3" w:rsidRDefault="003905F2" w:rsidP="004A387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1032A3">
        <w:rPr>
          <w:rFonts w:cstheme="minorHAnsi"/>
          <w:b/>
          <w:color w:val="000000" w:themeColor="text1"/>
        </w:rPr>
        <w:t xml:space="preserve">«О внесении </w:t>
      </w:r>
      <w:r w:rsidR="004A3879" w:rsidRPr="001032A3">
        <w:rPr>
          <w:rFonts w:cstheme="minorHAnsi"/>
          <w:b/>
          <w:color w:val="000000" w:themeColor="text1"/>
        </w:rPr>
        <w:t>изменений</w:t>
      </w:r>
      <w:r w:rsidR="008A4775" w:rsidRPr="001032A3">
        <w:rPr>
          <w:rFonts w:cstheme="minorHAnsi"/>
          <w:b/>
          <w:color w:val="000000" w:themeColor="text1"/>
        </w:rPr>
        <w:t xml:space="preserve"> и дополнений</w:t>
      </w:r>
      <w:r w:rsidR="004A3879" w:rsidRPr="001032A3">
        <w:rPr>
          <w:rFonts w:cstheme="minorHAnsi"/>
          <w:b/>
          <w:color w:val="000000" w:themeColor="text1"/>
        </w:rPr>
        <w:t xml:space="preserve"> </w:t>
      </w:r>
      <w:r w:rsidR="00C24239" w:rsidRPr="001032A3">
        <w:rPr>
          <w:rFonts w:cstheme="minorHAnsi"/>
          <w:b/>
          <w:color w:val="000000" w:themeColor="text1"/>
        </w:rPr>
        <w:t>в</w:t>
      </w:r>
      <w:r w:rsidRPr="001032A3">
        <w:rPr>
          <w:rFonts w:cstheme="minorHAnsi"/>
          <w:b/>
          <w:color w:val="000000" w:themeColor="text1"/>
        </w:rPr>
        <w:t xml:space="preserve"> приказ Министра финансов Республики Казахстан</w:t>
      </w:r>
      <w:r w:rsidR="00C24239" w:rsidRPr="001032A3">
        <w:rPr>
          <w:rFonts w:cstheme="minorHAnsi"/>
          <w:b/>
          <w:color w:val="000000" w:themeColor="text1"/>
        </w:rPr>
        <w:t xml:space="preserve"> от 11 декабря 2015 года № 648 </w:t>
      </w:r>
    </w:p>
    <w:p w14:paraId="244C2081" w14:textId="3FC387A4" w:rsidR="008360FB" w:rsidRPr="001032A3" w:rsidRDefault="00C24239" w:rsidP="004A387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1032A3">
        <w:rPr>
          <w:rFonts w:cstheme="minorHAnsi"/>
          <w:b/>
          <w:color w:val="000000" w:themeColor="text1"/>
        </w:rPr>
        <w:t>«Об утверждении Правил осуществления государственных закупок</w:t>
      </w:r>
      <w:r w:rsidR="003905F2" w:rsidRPr="001032A3">
        <w:rPr>
          <w:rFonts w:cstheme="minorHAnsi"/>
          <w:b/>
          <w:color w:val="000000" w:themeColor="text1"/>
        </w:rPr>
        <w:t xml:space="preserve">» </w:t>
      </w:r>
    </w:p>
    <w:p w14:paraId="2571AA3B" w14:textId="77777777" w:rsidR="00C24239" w:rsidRPr="001032A3" w:rsidRDefault="00C24239" w:rsidP="004A387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tbl>
      <w:tblPr>
        <w:tblStyle w:val="a3"/>
        <w:tblW w:w="15205" w:type="dxa"/>
        <w:tblLayout w:type="fixed"/>
        <w:tblLook w:val="04A0" w:firstRow="1" w:lastRow="0" w:firstColumn="1" w:lastColumn="0" w:noHBand="0" w:noVBand="1"/>
      </w:tblPr>
      <w:tblGrid>
        <w:gridCol w:w="458"/>
        <w:gridCol w:w="1391"/>
        <w:gridCol w:w="5092"/>
        <w:gridCol w:w="4990"/>
        <w:gridCol w:w="3260"/>
        <w:gridCol w:w="14"/>
      </w:tblGrid>
      <w:tr w:rsidR="00742C54" w:rsidRPr="001032A3" w14:paraId="3C1C578A" w14:textId="77777777" w:rsidTr="001760E9">
        <w:trPr>
          <w:gridAfter w:val="1"/>
          <w:wAfter w:w="14" w:type="dxa"/>
        </w:trPr>
        <w:tc>
          <w:tcPr>
            <w:tcW w:w="458" w:type="dxa"/>
            <w:shd w:val="clear" w:color="auto" w:fill="auto"/>
          </w:tcPr>
          <w:p w14:paraId="1787A7AB" w14:textId="77777777" w:rsidR="008360FB" w:rsidRPr="001032A3" w:rsidRDefault="008360FB" w:rsidP="004A3879">
            <w:pPr>
              <w:ind w:left="-113"/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№</w:t>
            </w:r>
          </w:p>
        </w:tc>
        <w:tc>
          <w:tcPr>
            <w:tcW w:w="1391" w:type="dxa"/>
            <w:shd w:val="clear" w:color="auto" w:fill="auto"/>
          </w:tcPr>
          <w:p w14:paraId="4A380471" w14:textId="77777777" w:rsidR="008360FB" w:rsidRPr="001032A3" w:rsidRDefault="008360FB" w:rsidP="004A387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Структура</w:t>
            </w:r>
          </w:p>
        </w:tc>
        <w:tc>
          <w:tcPr>
            <w:tcW w:w="5092" w:type="dxa"/>
            <w:shd w:val="clear" w:color="auto" w:fill="auto"/>
          </w:tcPr>
          <w:p w14:paraId="620F3B2A" w14:textId="77777777" w:rsidR="008360FB" w:rsidRPr="001032A3" w:rsidRDefault="008360FB" w:rsidP="004A387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Действующая редакция</w:t>
            </w:r>
          </w:p>
        </w:tc>
        <w:tc>
          <w:tcPr>
            <w:tcW w:w="4990" w:type="dxa"/>
            <w:shd w:val="clear" w:color="auto" w:fill="auto"/>
          </w:tcPr>
          <w:p w14:paraId="7D5DAB79" w14:textId="77777777" w:rsidR="008360FB" w:rsidRPr="001032A3" w:rsidRDefault="008360FB" w:rsidP="004A387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Предлагаемая редакция</w:t>
            </w:r>
          </w:p>
        </w:tc>
        <w:tc>
          <w:tcPr>
            <w:tcW w:w="3260" w:type="dxa"/>
            <w:shd w:val="clear" w:color="auto" w:fill="auto"/>
          </w:tcPr>
          <w:p w14:paraId="0D882C68" w14:textId="77777777" w:rsidR="008360FB" w:rsidRPr="001032A3" w:rsidRDefault="008360FB" w:rsidP="004A3879">
            <w:pPr>
              <w:ind w:right="367"/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Обоснование</w:t>
            </w:r>
          </w:p>
        </w:tc>
      </w:tr>
      <w:tr w:rsidR="00742C54" w:rsidRPr="001032A3" w14:paraId="78839503" w14:textId="77777777" w:rsidTr="001760E9">
        <w:tc>
          <w:tcPr>
            <w:tcW w:w="15205" w:type="dxa"/>
            <w:gridSpan w:val="6"/>
            <w:shd w:val="clear" w:color="auto" w:fill="auto"/>
          </w:tcPr>
          <w:p w14:paraId="26572718" w14:textId="24F9927B" w:rsidR="00FE53F6" w:rsidRPr="001032A3" w:rsidRDefault="00FE53F6" w:rsidP="004A3879">
            <w:pPr>
              <w:ind w:left="-113"/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Правила осуществления государственных закупок</w:t>
            </w:r>
            <w:r w:rsidR="00AB2558" w:rsidRPr="001032A3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</w:tr>
      <w:tr w:rsidR="00742C54" w:rsidRPr="001032A3" w14:paraId="46882C56" w14:textId="77777777" w:rsidTr="00997566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0A9FE705" w14:textId="77777777" w:rsidR="008027F5" w:rsidRPr="001032A3" w:rsidRDefault="008027F5" w:rsidP="008027F5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336E5DB2" w14:textId="33B67833" w:rsidR="008027F5" w:rsidRPr="001032A3" w:rsidRDefault="008027F5" w:rsidP="005A4C0F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12</w:t>
            </w:r>
          </w:p>
        </w:tc>
        <w:tc>
          <w:tcPr>
            <w:tcW w:w="5092" w:type="dxa"/>
            <w:shd w:val="clear" w:color="auto" w:fill="auto"/>
          </w:tcPr>
          <w:p w14:paraId="1E676390" w14:textId="77777777" w:rsidR="008027F5" w:rsidRPr="001032A3" w:rsidRDefault="008027F5" w:rsidP="008027F5">
            <w:pPr>
              <w:pStyle w:val="a4"/>
              <w:shd w:val="clear" w:color="auto" w:fill="FFFFFF"/>
              <w:spacing w:before="0" w:beforeAutospacing="0" w:after="0" w:afterAutospacing="0"/>
              <w:ind w:firstLine="304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12. </w:t>
            </w:r>
            <w:proofErr w:type="gram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При осуществлении государственных закупок товаров, на которые решением Правительства Республики Казахстан в соответствии с </w:t>
            </w:r>
            <w:hyperlink r:id="rId9" w:anchor="z1" w:history="1">
              <w:r w:rsidRPr="001032A3">
                <w:rPr>
                  <w:rStyle w:val="a5"/>
                  <w:rFonts w:asciiTheme="minorHAnsi" w:hAnsiTheme="minorHAnsi" w:cstheme="minorHAnsi"/>
                  <w:color w:val="000000" w:themeColor="text1"/>
                  <w:spacing w:val="2"/>
                  <w:sz w:val="22"/>
                  <w:szCs w:val="22"/>
                  <w:u w:val="none"/>
                </w:rPr>
                <w:t>постановлением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Правительства Республики Казахстан от 31 декабря 2015 года № 1178 "О</w:t>
            </w:r>
            <w:bookmarkStart w:id="0" w:name="_GoBack"/>
            <w:bookmarkEnd w:id="0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б утверждении Правил установления изъятий из национального режима при осуществлении государственных закупок" установлены изъятия из национального режима, к государственным закупкам допускаются товары, произведенные потенциальным поставщиком, находящимся в реестре отечественных производителей товаров, работ и услуг.</w:t>
            </w:r>
            <w:proofErr w:type="gramEnd"/>
          </w:p>
          <w:p w14:paraId="51754026" w14:textId="77777777" w:rsidR="008027F5" w:rsidRPr="001032A3" w:rsidRDefault="008027F5" w:rsidP="008027F5">
            <w:pPr>
              <w:pStyle w:val="a4"/>
              <w:shd w:val="clear" w:color="auto" w:fill="FFFFFF"/>
              <w:spacing w:before="0" w:beforeAutospacing="0" w:after="0" w:afterAutospacing="0"/>
              <w:ind w:firstLine="304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Документом, подтверждающим производство товара потенциальным поставщиком, находящимся в реестре отечественных производителей товаров, работ и услуг, является Индустриальный сертификат, выданный Национальной палатой предпринимателей Республики Казахстан "</w:t>
            </w:r>
            <w:proofErr w:type="spell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Атамекен</w:t>
            </w:r>
            <w:proofErr w:type="spellEnd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". </w:t>
            </w:r>
          </w:p>
          <w:p w14:paraId="2C0D35F4" w14:textId="7EA9E130" w:rsidR="006F3A5E" w:rsidRPr="001032A3" w:rsidRDefault="008027F5" w:rsidP="006F3A5E">
            <w:pPr>
              <w:pStyle w:val="a4"/>
              <w:shd w:val="clear" w:color="auto" w:fill="FFFFFF"/>
              <w:spacing w:before="0" w:beforeAutospacing="0" w:after="0" w:afterAutospacing="0"/>
              <w:ind w:firstLine="304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Соответствие потенциального поставщика требованиям, предъявляемым в настоящем пункте, определяется веб-порталом автоматически на основе данных Национальной палатой предпринимателей Республики Казахстан "</w:t>
            </w:r>
            <w:proofErr w:type="spell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Атамекен</w:t>
            </w:r>
            <w:proofErr w:type="spellEnd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". </w:t>
            </w:r>
          </w:p>
        </w:tc>
        <w:tc>
          <w:tcPr>
            <w:tcW w:w="4990" w:type="dxa"/>
            <w:shd w:val="clear" w:color="auto" w:fill="auto"/>
          </w:tcPr>
          <w:p w14:paraId="4E57A6EC" w14:textId="6D102F02" w:rsidR="008027F5" w:rsidRPr="001032A3" w:rsidRDefault="008027F5" w:rsidP="008027F5">
            <w:pPr>
              <w:pStyle w:val="a4"/>
              <w:shd w:val="clear" w:color="auto" w:fill="FFFFFF"/>
              <w:spacing w:before="0" w:beforeAutospacing="0" w:after="0" w:afterAutospacing="0"/>
              <w:ind w:firstLine="304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12. </w:t>
            </w:r>
            <w:proofErr w:type="gram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При осуществлении государственных закупок товаров, на которые решением Правительства Республики Казахстан в соответствии с </w:t>
            </w:r>
            <w:hyperlink r:id="rId10" w:anchor="z1" w:history="1">
              <w:r w:rsidRPr="001032A3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постановлением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Правительства Республики Казахстан от 31 декабря 2015 года № 1178 </w:t>
            </w:r>
            <w:r w:rsidR="00607DD5"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«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Об утверждении Правил установления изъятий из национального режима при осуществлении государственных закупок</w:t>
            </w:r>
            <w:r w:rsidR="00607DD5"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»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установлены изъятия из национального режима, к государственным закупкам допускаются товары, произведенные потенциальным поставщиком, находящимся в реестре отечественных производителей товаров, работ и услуг.</w:t>
            </w:r>
            <w:proofErr w:type="gramEnd"/>
          </w:p>
          <w:p w14:paraId="13AB8F2B" w14:textId="5C50A78A" w:rsidR="008027F5" w:rsidRPr="001032A3" w:rsidRDefault="008027F5" w:rsidP="008027F5">
            <w:pPr>
              <w:pStyle w:val="a4"/>
              <w:shd w:val="clear" w:color="auto" w:fill="FFFFFF"/>
              <w:spacing w:before="0" w:beforeAutospacing="0" w:after="0" w:afterAutospacing="0"/>
              <w:ind w:firstLine="304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Документом, подтверждающим производство товара потенциальным поставщиком, находящимся в реестре отечественных производителей товаров, работ и услуг, является Индустриальный сертификат, выданный Национальной палатой предпринимателей Республики Казахстан </w:t>
            </w:r>
            <w:r w:rsidR="00607DD5"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«</w:t>
            </w:r>
            <w:proofErr w:type="spell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Атамекен</w:t>
            </w:r>
            <w:proofErr w:type="spellEnd"/>
            <w:r w:rsidR="00607DD5"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»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. </w:t>
            </w:r>
          </w:p>
          <w:p w14:paraId="2548B35A" w14:textId="0EDC10FD" w:rsidR="00997566" w:rsidRPr="001032A3" w:rsidRDefault="008027F5" w:rsidP="00997566">
            <w:pPr>
              <w:ind w:firstLine="485"/>
              <w:jc w:val="both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Соответствие потенциального поставщика требованиям, предъявляемым в настоящем пункте, определяется веб-порталом автоматически на основе данных Национальной палатой предпринимателей Республики Казахстан </w:t>
            </w:r>
            <w:r w:rsidR="00607DD5"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«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Атамекен</w:t>
            </w:r>
            <w:proofErr w:type="spellEnd"/>
            <w:r w:rsidR="00607DD5"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»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.</w:t>
            </w:r>
          </w:p>
          <w:p w14:paraId="230CCD7A" w14:textId="2FEE7837" w:rsidR="008027F5" w:rsidRPr="001032A3" w:rsidRDefault="00997566" w:rsidP="005A4C0F">
            <w:pPr>
              <w:ind w:firstLine="485"/>
              <w:jc w:val="both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В случае признания повторных государственных закупок несостоявшимися </w:t>
            </w:r>
            <w:r w:rsidR="005A4C0F"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ввиду отсутствия представленных заявок на </w:t>
            </w:r>
            <w:r w:rsidR="005A4C0F"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lastRenderedPageBreak/>
              <w:t>участие в конкурсе, аукционе, запросе ценовых предложений, через электронный магазин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, заказчики осуществляют такие государственные закупки </w:t>
            </w:r>
            <w:r w:rsidR="006F3A5E"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иными способами, определенными </w:t>
            </w:r>
            <w:hyperlink r:id="rId11" w:anchor="z13" w:history="1">
              <w:r w:rsidR="006F3A5E" w:rsidRPr="001032A3">
                <w:rPr>
                  <w:rFonts w:eastAsia="Times New Roman" w:cstheme="minorHAnsi"/>
                  <w:b/>
                  <w:color w:val="000000" w:themeColor="text1"/>
                  <w:lang w:eastAsia="ru-RU"/>
                </w:rPr>
                <w:t>статьей 13</w:t>
              </w:r>
            </w:hyperlink>
            <w:r w:rsidR="006F3A5E"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 Закона.</w:t>
            </w:r>
          </w:p>
          <w:p w14:paraId="11DBA5A3" w14:textId="4A15027A" w:rsidR="006A6231" w:rsidRPr="001032A3" w:rsidRDefault="006A6231" w:rsidP="005A4C0F">
            <w:pPr>
              <w:ind w:firstLine="485"/>
              <w:jc w:val="both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9B2C5FC" w14:textId="71CD3F39" w:rsidR="008027F5" w:rsidRPr="001032A3" w:rsidRDefault="005A4C0F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Имеются случаи, когда государственные закупки товаров, в отношении которых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установлены изъятия из национального режима признаются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несостоявшимся ввиду отсутствия заявок. </w:t>
            </w:r>
          </w:p>
          <w:p w14:paraId="1D32C32A" w14:textId="77777777" w:rsidR="005A4C0F" w:rsidRPr="001032A3" w:rsidRDefault="005A4C0F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этой связи, если государственная закупка таких товаров дважды признано несостоявшейся, предлагается осуществлять такие закупки на общих основаниях среди всех участников государственных закупок.</w:t>
            </w:r>
          </w:p>
          <w:p w14:paraId="5C0A30D9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14B6539D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39DCC620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08B369AF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0A00C7C8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253ED9F8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1DF22329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3BDABA72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3EC80E57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7DE41066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069D5591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25BFCC2D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51C154E8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23484DE8" w14:textId="77777777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  <w:p w14:paraId="66903D2F" w14:textId="156D75AE" w:rsidR="006F3A5E" w:rsidRPr="001032A3" w:rsidRDefault="006F3A5E" w:rsidP="005A4C0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01DE6577" w14:textId="77777777" w:rsidTr="00997566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24217A09" w14:textId="77777777" w:rsidR="00D715D0" w:rsidRPr="001032A3" w:rsidRDefault="00D715D0" w:rsidP="00D715D0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335363FE" w14:textId="296DD46F" w:rsidR="00D715D0" w:rsidRPr="001032A3" w:rsidRDefault="008527FB" w:rsidP="008527FB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Пункт 44</w:t>
            </w:r>
          </w:p>
        </w:tc>
        <w:tc>
          <w:tcPr>
            <w:tcW w:w="5092" w:type="dxa"/>
            <w:shd w:val="clear" w:color="auto" w:fill="auto"/>
          </w:tcPr>
          <w:p w14:paraId="447CE02A" w14:textId="24FC8418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44. Потенциальный поставщик признается финансово устойчивым, если он соответствует в совокупности следующим условиям:</w:t>
            </w:r>
          </w:p>
          <w:p w14:paraId="2254BB1A" w14:textId="0ADD7401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1) доходы потенциального поставщика в течение трех лет, предшествующих предыдущему году согласно данным информационных систем органов государственных доходов, составляют не менее одной второй части суммы, выделенной для осуществления государственной закупки;</w:t>
            </w:r>
          </w:p>
          <w:p w14:paraId="3D0DC827" w14:textId="6E1D049D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2) показатель уплаченных налогов в течение трех лет, предшествующих предыдущему году согласно данным информационных систем органов государственных доходов, составляет не менее трех процентов от доходов потенциального поставщика.</w:t>
            </w:r>
          </w:p>
          <w:p w14:paraId="0981CA23" w14:textId="760F92DE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Для целей настоящих Правил расчет показателя уплаченных налогов определяется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согласно данным информационных систем органов государственных доходов по следующей формуле:</w:t>
            </w:r>
          </w:p>
          <w:p w14:paraId="53346234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ПУН = УН / СД х 100%,</w:t>
            </w:r>
          </w:p>
          <w:p w14:paraId="1BA8354B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где:</w:t>
            </w:r>
          </w:p>
          <w:p w14:paraId="1F112DE7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ПУН – показатель уплаченных налогов;</w:t>
            </w:r>
          </w:p>
          <w:p w14:paraId="711ABE79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УН – сумма уплаченных налогов за рассчитываемый трехлетний период;</w:t>
            </w:r>
          </w:p>
          <w:p w14:paraId="5FA2C205" w14:textId="0DC3B9CE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СД – сумма дохода потенциального поставщика за рассчитываемый трехлетний период;</w:t>
            </w:r>
          </w:p>
          <w:p w14:paraId="75B658D3" w14:textId="24638EB8" w:rsidR="00D715D0" w:rsidRPr="001032A3" w:rsidRDefault="00D715D0" w:rsidP="00D715D0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3) стоимость основных средств потенциального поставщика в течение трех лет,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предшествующих предыдущему году согласно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данным информационных систем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органов государственных доходов, составляет не менее одной пятнадцатой части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суммы, выделенной для осуществления государственной закупки, но не более </w:t>
            </w:r>
            <w:proofErr w:type="spellStart"/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четырестатысячекратного</w:t>
            </w:r>
            <w:proofErr w:type="spellEnd"/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 размера месячного расчетного показателя, установленного на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соответствующий финансовый год;</w:t>
            </w:r>
          </w:p>
          <w:p w14:paraId="212FCE02" w14:textId="6F7A8BD7" w:rsidR="00D715D0" w:rsidRPr="001032A3" w:rsidRDefault="00D715D0" w:rsidP="00D715D0">
            <w:pPr>
              <w:pStyle w:val="a4"/>
              <w:shd w:val="clear" w:color="auto" w:fill="FFFFFF"/>
              <w:spacing w:before="0" w:beforeAutospacing="0" w:after="0" w:afterAutospacing="0"/>
              <w:ind w:firstLine="588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4) фонд оплаты труда работников потенциального поставщика в течение трех лет,</w:t>
            </w: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предшествующих предыдущему году согласно данным информационных систем</w:t>
            </w: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органов государственных доходов, составляют не менее одной пятнадцатой части</w:t>
            </w: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1032A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суммы, выделенной для осуществления государственной закупки.</w:t>
            </w:r>
          </w:p>
        </w:tc>
        <w:tc>
          <w:tcPr>
            <w:tcW w:w="4990" w:type="dxa"/>
            <w:shd w:val="clear" w:color="auto" w:fill="auto"/>
          </w:tcPr>
          <w:p w14:paraId="63E03823" w14:textId="13C0A9E5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>44. Потенциальный поставщик признается финансово устойчивым, если он соответствует в совокупности следующим условиям:</w:t>
            </w:r>
          </w:p>
          <w:p w14:paraId="01E3B37C" w14:textId="52F4A676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1) доходы потенциального поставщика </w:t>
            </w:r>
            <w:r w:rsidRPr="001032A3"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  <w:t>за три года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, предшествующих предыдущему году согласно данным информационных систем органов государственных доходов, составляют не менее одной второй части суммы, выделенной для осуществления государственной закупки;</w:t>
            </w:r>
          </w:p>
          <w:p w14:paraId="348217F5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2) показатель уплаченных налогов в течение трех лет, предшествующих предыдущему году согласно данным информационных систем органов государственных доходов, составляет не менее трех процентов от доходов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потенциального поставщика. </w:t>
            </w:r>
          </w:p>
          <w:p w14:paraId="4FEA5047" w14:textId="14D7C3E0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bCs/>
                <w:color w:val="000000" w:themeColor="text1"/>
                <w:lang w:val="kk-KZ" w:eastAsia="ru-RU"/>
              </w:rPr>
              <w:t>Датой уплаченных налогов считается календарный год в котором уплачен налог.</w:t>
            </w:r>
          </w:p>
          <w:p w14:paraId="3355257C" w14:textId="604EFA40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формуле:</w:t>
            </w:r>
          </w:p>
          <w:p w14:paraId="648BDF36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ПУН = УН / СД х 100%,</w:t>
            </w:r>
          </w:p>
          <w:p w14:paraId="64FEFA4C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где:</w:t>
            </w:r>
          </w:p>
          <w:p w14:paraId="24D53417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ПУН – показатель уплаченных налогов;</w:t>
            </w:r>
          </w:p>
          <w:p w14:paraId="223C2136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УН – сумма уплаченных налогов </w:t>
            </w:r>
            <w:r w:rsidRPr="001032A3"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  <w:t>в течение рассчитываемого трехлетнего периода;</w:t>
            </w:r>
          </w:p>
          <w:p w14:paraId="6EF693FF" w14:textId="42A49C92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СД – сумма дохода потенциального поставщика за рассчитываемый трехлетний период;</w:t>
            </w:r>
          </w:p>
          <w:p w14:paraId="3C6D9E76" w14:textId="3C591BDC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3) стоимость основных средств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lastRenderedPageBreak/>
              <w:t xml:space="preserve">потенциального поставщика </w:t>
            </w:r>
            <w:r w:rsidRPr="001032A3"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  <w:t>за три года,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 предшествующих предыдущему году согласно данным информационных систем органов государственных доходов, составляет не менее одной пятнадцатой части суммы, выделенной для осуществления государственной закупки, но не более </w:t>
            </w:r>
            <w:proofErr w:type="spellStart"/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четырестатысячекратного</w:t>
            </w:r>
            <w:proofErr w:type="spellEnd"/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 размера месячного расчетного показателя, установленного на соответствующий финансовый год;</w:t>
            </w:r>
          </w:p>
          <w:p w14:paraId="0F213055" w14:textId="77777777" w:rsidR="00D715D0" w:rsidRPr="001032A3" w:rsidRDefault="00D715D0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 xml:space="preserve">4) фонд оплаты труда работников потенциального поставщика </w:t>
            </w:r>
            <w:r w:rsidRPr="001032A3"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  <w:t>за три года</w:t>
            </w:r>
            <w:r w:rsidRPr="001032A3">
              <w:rPr>
                <w:rFonts w:eastAsia="Times New Roman" w:cstheme="minorHAnsi"/>
                <w:bCs/>
                <w:color w:val="000000" w:themeColor="text1"/>
                <w:u w:val="single"/>
                <w:lang w:eastAsia="ru-RU"/>
              </w:rPr>
              <w:t xml:space="preserve">, </w:t>
            </w:r>
            <w:r w:rsidRPr="001032A3">
              <w:rPr>
                <w:rFonts w:eastAsia="Times New Roman" w:cstheme="minorHAnsi"/>
                <w:bCs/>
                <w:color w:val="000000" w:themeColor="text1"/>
                <w:lang w:eastAsia="ru-RU"/>
              </w:rPr>
              <w:t>предшествующих предыдущему году согласно данным информационных систем органов государственных доходов, составляют не менее одной пятнадцатой части суммы, выделенной для осуществления государственной закупки.</w:t>
            </w:r>
          </w:p>
          <w:p w14:paraId="41FEE82F" w14:textId="633F515C" w:rsidR="00607DD5" w:rsidRPr="001032A3" w:rsidRDefault="00607DD5" w:rsidP="00D715D0">
            <w:pPr>
              <w:autoSpaceDE w:val="0"/>
              <w:autoSpaceDN w:val="0"/>
              <w:adjustRightInd w:val="0"/>
              <w:ind w:firstLine="464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0858CE86" w14:textId="18659074" w:rsidR="00C80B0D" w:rsidRPr="001032A3" w:rsidRDefault="00C80B0D" w:rsidP="00D715D0">
            <w:pPr>
              <w:ind w:firstLine="320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lastRenderedPageBreak/>
              <w:t>Уточнение редакции.</w:t>
            </w:r>
          </w:p>
          <w:p w14:paraId="6B1E3B86" w14:textId="59B82463" w:rsidR="00D715D0" w:rsidRPr="001032A3" w:rsidRDefault="00D715D0" w:rsidP="00D715D0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</w:rPr>
              <w:t>Со стороны участников государственных закупок поступают многочисленные обращения и жалобы касательно уплат, произведенных за налоговый период срок уплаты по которому наступает в следующем календарном году.</w:t>
            </w:r>
          </w:p>
        </w:tc>
      </w:tr>
      <w:tr w:rsidR="00742C54" w:rsidRPr="001032A3" w14:paraId="28709A90" w14:textId="77777777" w:rsidTr="00997566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778DA9BC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10B599D2" w14:textId="4B0F58EB" w:rsidR="002800E6" w:rsidRPr="001032A3" w:rsidRDefault="002800E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53</w:t>
            </w:r>
          </w:p>
        </w:tc>
        <w:tc>
          <w:tcPr>
            <w:tcW w:w="5092" w:type="dxa"/>
            <w:shd w:val="clear" w:color="auto" w:fill="auto"/>
          </w:tcPr>
          <w:p w14:paraId="26D2FECC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>53. В случаях выявления органами государственных доходов фактов искажения, снижения, не отражения и/или необоснованного завышения показателей финансовой устойчивости, в том числе путем представления потенциальными поставщиками дополнительных форм налоговых отчетностей и (или) отзыва налоговых деклараций уполномоченный орган:</w:t>
            </w:r>
          </w:p>
          <w:p w14:paraId="0785A045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>1) корректирует на веб-портале сведения по таким потенциальным поставщикам согласно фактическим данным органов государственных доходов;</w:t>
            </w:r>
          </w:p>
          <w:p w14:paraId="2C622779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 xml:space="preserve">2) в </w:t>
            </w:r>
            <w:proofErr w:type="gramStart"/>
            <w:r w:rsidRPr="001032A3">
              <w:rPr>
                <w:rFonts w:cstheme="minorHAnsi"/>
                <w:color w:val="000000" w:themeColor="text1"/>
                <w:spacing w:val="2"/>
              </w:rPr>
              <w:t xml:space="preserve">случаях, предусмотренных </w:t>
            </w:r>
            <w:hyperlink r:id="rId12" w:anchor="z11" w:history="1">
              <w:r w:rsidRPr="001032A3">
                <w:rPr>
                  <w:rStyle w:val="a5"/>
                  <w:rFonts w:cstheme="minorHAnsi"/>
                  <w:color w:val="000000" w:themeColor="text1"/>
                  <w:spacing w:val="2"/>
                  <w:u w:val="none"/>
                </w:rPr>
                <w:t>статьей 11</w:t>
              </w:r>
            </w:hyperlink>
            <w:r w:rsidRPr="001032A3">
              <w:rPr>
                <w:rFonts w:cstheme="minorHAnsi"/>
                <w:color w:val="000000" w:themeColor="text1"/>
                <w:spacing w:val="2"/>
              </w:rPr>
              <w:t xml:space="preserve"> Закона принимает</w:t>
            </w:r>
            <w:proofErr w:type="gramEnd"/>
            <w:r w:rsidRPr="001032A3">
              <w:rPr>
                <w:rFonts w:cstheme="minorHAnsi"/>
                <w:color w:val="000000" w:themeColor="text1"/>
                <w:spacing w:val="2"/>
              </w:rPr>
              <w:t xml:space="preserve"> меры по включению таких потенциальных поставщиков в реестр недобросовестных участников государственных закупок.</w:t>
            </w:r>
          </w:p>
          <w:p w14:paraId="21DABEF8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4C910D78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>53. В случаях выявления органами государственных доходов фактов искажения, снижения, не отражения и/или необоснованного завышения показателей финансовой устойчивости, в том числе путем представления потенциальными поставщиками дополнительных форм налоговых отчетностей и (или) отзыва налоговых деклараций уполномоченный орган:</w:t>
            </w:r>
          </w:p>
          <w:p w14:paraId="73BE9D7E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>1) корректирует на веб-портале сведения по таким потенциальным поставщикам согласно фактическим данным органов государственных доходов;</w:t>
            </w:r>
          </w:p>
          <w:p w14:paraId="72ACD000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b/>
                <w:color w:val="000000" w:themeColor="text1"/>
                <w:spacing w:val="2"/>
              </w:rPr>
              <w:t>2) блокирует на веб-портале сведения по таким потенциальным поставщикам, до исполнения ими уведомлений органов государственных доходов об устранении нарушений налогового законодательства;</w:t>
            </w:r>
          </w:p>
          <w:p w14:paraId="6AB4791F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b/>
                <w:color w:val="000000" w:themeColor="text1"/>
                <w:spacing w:val="2"/>
              </w:rPr>
              <w:t>3)</w:t>
            </w:r>
            <w:r w:rsidRPr="001032A3">
              <w:rPr>
                <w:rFonts w:cstheme="minorHAnsi"/>
                <w:color w:val="000000" w:themeColor="text1"/>
                <w:spacing w:val="2"/>
              </w:rPr>
              <w:t xml:space="preserve"> в </w:t>
            </w:r>
            <w:proofErr w:type="gramStart"/>
            <w:r w:rsidRPr="001032A3">
              <w:rPr>
                <w:rFonts w:cstheme="minorHAnsi"/>
                <w:color w:val="000000" w:themeColor="text1"/>
                <w:spacing w:val="2"/>
              </w:rPr>
              <w:t xml:space="preserve">случаях, предусмотренных </w:t>
            </w:r>
            <w:hyperlink r:id="rId13" w:anchor="z11" w:history="1">
              <w:r w:rsidRPr="001032A3">
                <w:rPr>
                  <w:rStyle w:val="a5"/>
                  <w:rFonts w:cstheme="minorHAnsi"/>
                  <w:color w:val="000000" w:themeColor="text1"/>
                  <w:spacing w:val="2"/>
                  <w:u w:val="none"/>
                </w:rPr>
                <w:t>статьей 11</w:t>
              </w:r>
            </w:hyperlink>
            <w:r w:rsidRPr="001032A3">
              <w:rPr>
                <w:rFonts w:cstheme="minorHAnsi"/>
                <w:color w:val="000000" w:themeColor="text1"/>
                <w:spacing w:val="2"/>
              </w:rPr>
              <w:t xml:space="preserve"> Закона принимает</w:t>
            </w:r>
            <w:proofErr w:type="gramEnd"/>
            <w:r w:rsidRPr="001032A3">
              <w:rPr>
                <w:rFonts w:cstheme="minorHAnsi"/>
                <w:color w:val="000000" w:themeColor="text1"/>
                <w:spacing w:val="2"/>
              </w:rPr>
              <w:t xml:space="preserve"> меры по включению таких </w:t>
            </w:r>
            <w:r w:rsidRPr="001032A3">
              <w:rPr>
                <w:rFonts w:cstheme="minorHAnsi"/>
                <w:color w:val="000000" w:themeColor="text1"/>
                <w:spacing w:val="2"/>
              </w:rPr>
              <w:lastRenderedPageBreak/>
              <w:t>потенциальных поставщиков в реестр недобросовестных участников государственных закупок.</w:t>
            </w:r>
          </w:p>
          <w:p w14:paraId="5FDCF3FA" w14:textId="77777777" w:rsidR="002800E6" w:rsidRPr="001032A3" w:rsidRDefault="002800E6" w:rsidP="002800E6">
            <w:pPr>
              <w:autoSpaceDE w:val="0"/>
              <w:autoSpaceDN w:val="0"/>
              <w:adjustRightInd w:val="0"/>
              <w:ind w:firstLine="464"/>
              <w:jc w:val="both"/>
              <w:rPr>
                <w:rFonts w:cstheme="minorHAnsi"/>
                <w:b/>
                <w:color w:val="000000" w:themeColor="text1"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28979479" w14:textId="77777777" w:rsidR="002800E6" w:rsidRPr="001032A3" w:rsidRDefault="002800E6" w:rsidP="002800E6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В настоящее время органами государственных доходов массово выявляются факты манипуляций, искусственных завышений показателей финансовой устойчивости. </w:t>
            </w:r>
          </w:p>
          <w:p w14:paraId="5A27A33F" w14:textId="77777777" w:rsidR="002800E6" w:rsidRPr="001032A3" w:rsidRDefault="002800E6" w:rsidP="002800E6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По данным фактам органы государственных доходов направляют сведения для корректировки и приведения в соответствие на портале.</w:t>
            </w:r>
          </w:p>
          <w:p w14:paraId="3DAE980E" w14:textId="77777777" w:rsidR="002800E6" w:rsidRPr="001032A3" w:rsidRDefault="002800E6" w:rsidP="002800E6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Между тем, имеются факты, когда потенциальные поставщики, необоснованно завысившие свои показатели, умышленно затягивают исполнение уведомлений органов государственных доходов, что не позволяет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привести их показатели на портале в соответствии с фактическими данными органов государственных доходов. </w:t>
            </w:r>
          </w:p>
          <w:p w14:paraId="6E0C27B3" w14:textId="77777777" w:rsidR="002800E6" w:rsidRPr="001032A3" w:rsidRDefault="002800E6" w:rsidP="002800E6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этой связи, предлагается до устранения нарушений, блокировать такие сведения на Портале. </w:t>
            </w:r>
          </w:p>
          <w:p w14:paraId="3A88AD64" w14:textId="77EB5397" w:rsidR="002800E6" w:rsidRPr="001032A3" w:rsidRDefault="002800E6" w:rsidP="002800E6">
            <w:pPr>
              <w:pStyle w:val="ad"/>
              <w:ind w:firstLine="430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5843D276" w14:textId="77777777" w:rsidTr="00997566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512C39FD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28B976F4" w14:textId="40B080B1" w:rsidR="002800E6" w:rsidRPr="001032A3" w:rsidRDefault="00D3494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53-1</w:t>
            </w:r>
          </w:p>
        </w:tc>
        <w:tc>
          <w:tcPr>
            <w:tcW w:w="5092" w:type="dxa"/>
            <w:shd w:val="clear" w:color="auto" w:fill="auto"/>
          </w:tcPr>
          <w:p w14:paraId="6E153286" w14:textId="4627ECA7" w:rsidR="002800E6" w:rsidRPr="001032A3" w:rsidRDefault="00D34946" w:rsidP="002800E6">
            <w:pPr>
              <w:ind w:firstLine="446"/>
              <w:jc w:val="both"/>
              <w:rPr>
                <w:rFonts w:cstheme="minorHAnsi"/>
                <w:b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b/>
                <w:color w:val="000000" w:themeColor="text1"/>
                <w:spacing w:val="2"/>
              </w:rPr>
              <w:t xml:space="preserve">Отсутствует </w:t>
            </w:r>
          </w:p>
        </w:tc>
        <w:tc>
          <w:tcPr>
            <w:tcW w:w="4990" w:type="dxa"/>
            <w:shd w:val="clear" w:color="auto" w:fill="auto"/>
          </w:tcPr>
          <w:p w14:paraId="2E93665D" w14:textId="77777777" w:rsidR="002800E6" w:rsidRPr="001032A3" w:rsidRDefault="002800E6" w:rsidP="002800E6">
            <w:pPr>
              <w:autoSpaceDE w:val="0"/>
              <w:autoSpaceDN w:val="0"/>
              <w:adjustRightInd w:val="0"/>
              <w:ind w:firstLine="464"/>
              <w:jc w:val="both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53-1. Сведения органов государственных доходов по реорганизуемым юридическим лицам (слияние, присоединение, разделение, выделение, преобразование) на веб-портале не обновляются.</w:t>
            </w:r>
          </w:p>
          <w:p w14:paraId="3E402E40" w14:textId="52EB2FC3" w:rsidR="002800E6" w:rsidRPr="001032A3" w:rsidRDefault="00D3494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Сведения определяется веб-порталом </w:t>
            </w:r>
            <w:proofErr w:type="gramStart"/>
            <w:r w:rsidRPr="001032A3">
              <w:rPr>
                <w:rFonts w:cstheme="minorHAnsi"/>
                <w:b/>
                <w:color w:val="000000" w:themeColor="text1"/>
              </w:rPr>
              <w:t>автоматический</w:t>
            </w:r>
            <w:proofErr w:type="gramEnd"/>
            <w:r w:rsidRPr="001032A3">
              <w:rPr>
                <w:rFonts w:cstheme="minorHAnsi"/>
                <w:b/>
                <w:color w:val="000000" w:themeColor="text1"/>
              </w:rPr>
              <w:t xml:space="preserve"> на основе сведений органов государственных доходов с даты реорганизации юридического лица.</w:t>
            </w:r>
          </w:p>
        </w:tc>
        <w:tc>
          <w:tcPr>
            <w:tcW w:w="3260" w:type="dxa"/>
            <w:shd w:val="clear" w:color="auto" w:fill="auto"/>
          </w:tcPr>
          <w:p w14:paraId="3F3B128F" w14:textId="23B3E497" w:rsidR="002800E6" w:rsidRPr="001032A3" w:rsidRDefault="002800E6" w:rsidP="002800E6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В целях исключения фактов искусственного завышения ПФУ путем реорганизации юридических лиц. </w:t>
            </w:r>
          </w:p>
        </w:tc>
      </w:tr>
      <w:tr w:rsidR="00742C54" w:rsidRPr="001032A3" w14:paraId="18D99852" w14:textId="77777777" w:rsidTr="00997566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0F177FF4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13946446" w14:textId="325F10CC" w:rsidR="002800E6" w:rsidRPr="001032A3" w:rsidRDefault="002800E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57</w:t>
            </w:r>
          </w:p>
        </w:tc>
        <w:tc>
          <w:tcPr>
            <w:tcW w:w="5092" w:type="dxa"/>
            <w:shd w:val="clear" w:color="auto" w:fill="auto"/>
          </w:tcPr>
          <w:p w14:paraId="3ED7807C" w14:textId="041436EF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 xml:space="preserve">57. </w:t>
            </w:r>
            <w:proofErr w:type="gramStart"/>
            <w:r w:rsidRPr="001032A3">
              <w:rPr>
                <w:rFonts w:cstheme="minorHAnsi"/>
                <w:color w:val="000000" w:themeColor="text1"/>
                <w:spacing w:val="2"/>
              </w:rPr>
              <w:t>При осуществлении государственных закупок работ в сфере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объектов), разработке технико-экономического обоснования, проектно-сметной документации и градостроительных проектов, документом, подтверждающим обладание потенциальным поставщиком материальными и трудовыми ресурсами, является соответствующее разрешение (лицензия), выданное в соответствии с законодательством Республики Казахстан о разрешениях и уведомлениях.</w:t>
            </w:r>
            <w:proofErr w:type="gramEnd"/>
          </w:p>
        </w:tc>
        <w:tc>
          <w:tcPr>
            <w:tcW w:w="4990" w:type="dxa"/>
            <w:shd w:val="clear" w:color="auto" w:fill="auto"/>
          </w:tcPr>
          <w:p w14:paraId="168C139E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 xml:space="preserve">57. </w:t>
            </w:r>
            <w:proofErr w:type="gramStart"/>
            <w:r w:rsidRPr="001032A3">
              <w:rPr>
                <w:rFonts w:cstheme="minorHAnsi"/>
                <w:color w:val="000000" w:themeColor="text1"/>
                <w:spacing w:val="2"/>
              </w:rPr>
              <w:t>При осуществлении государственных закупок работ в сфере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объектов), разработке технико-экономического обоснования, проектно-сметной документации и градостроительных проектов, документом, подтверждающим обладание потенциальным поставщиком материальными и трудовыми ресурсами, является соответствующее разрешение (лицензия), выданное в соответствии с законодательством Республики Казахстан о разрешениях и уведомлениях.</w:t>
            </w:r>
            <w:proofErr w:type="gramEnd"/>
          </w:p>
          <w:p w14:paraId="16D94EFF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b/>
                <w:color w:val="000000" w:themeColor="text1"/>
                <w:spacing w:val="2"/>
              </w:rPr>
            </w:pPr>
            <w:r w:rsidRPr="001032A3">
              <w:rPr>
                <w:rFonts w:cstheme="minorHAnsi"/>
                <w:b/>
                <w:color w:val="000000" w:themeColor="text1"/>
                <w:spacing w:val="2"/>
              </w:rPr>
              <w:t xml:space="preserve">В случае наличия в проекте организации строительства проектно-сметной документации, прошедшей экспертизу в </w:t>
            </w:r>
            <w:r w:rsidRPr="001032A3">
              <w:rPr>
                <w:rFonts w:cstheme="minorHAnsi"/>
                <w:b/>
                <w:color w:val="000000" w:themeColor="text1"/>
                <w:spacing w:val="2"/>
              </w:rPr>
              <w:lastRenderedPageBreak/>
              <w:t>соответствии с законодательством Республики Казахстан, перечня обязательных для работ ресурсов, потенциальный поставщик, дополнительно к лицензии, подтверждает наличие требуемых материальных ресурсов.</w:t>
            </w:r>
          </w:p>
          <w:p w14:paraId="6C68F195" w14:textId="77777777" w:rsidR="002800E6" w:rsidRPr="001032A3" w:rsidRDefault="002800E6" w:rsidP="002800E6">
            <w:pPr>
              <w:autoSpaceDE w:val="0"/>
              <w:autoSpaceDN w:val="0"/>
              <w:adjustRightInd w:val="0"/>
              <w:ind w:firstLine="464"/>
              <w:jc w:val="both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1108C77C" w14:textId="29B841C3" w:rsidR="002800E6" w:rsidRPr="001032A3" w:rsidRDefault="002800E6" w:rsidP="002800E6">
            <w:pPr>
              <w:ind w:firstLine="289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В рамках исполнения поручения Главы государства по демонополизации строительного рынка, выражающиеся в капитализации и недопущении к участию в конкурсе компаний, не имеющих ресурсы, КДС ЖКХ МИИР РК предлагается установить требование о наличии материальных ресурсов. </w:t>
            </w:r>
          </w:p>
        </w:tc>
      </w:tr>
      <w:tr w:rsidR="00742C54" w:rsidRPr="001032A3" w14:paraId="331AE956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09E8C177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4152B6F1" w14:textId="5C6AFA2F" w:rsidR="002800E6" w:rsidRPr="001032A3" w:rsidRDefault="002800E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58</w:t>
            </w:r>
          </w:p>
        </w:tc>
        <w:tc>
          <w:tcPr>
            <w:tcW w:w="5092" w:type="dxa"/>
            <w:shd w:val="clear" w:color="auto" w:fill="auto"/>
          </w:tcPr>
          <w:p w14:paraId="784D4418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58. </w:t>
            </w:r>
            <w:proofErr w:type="gramStart"/>
            <w:r w:rsidRPr="001032A3">
              <w:rPr>
                <w:rFonts w:cstheme="minorHAnsi"/>
                <w:color w:val="000000" w:themeColor="text1"/>
              </w:rPr>
              <w:t xml:space="preserve">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 существующих объектов, благоустройство </w:t>
            </w:r>
            <w:r w:rsidRPr="001032A3">
              <w:rPr>
                <w:rFonts w:cstheme="minorHAnsi"/>
                <w:b/>
                <w:color w:val="000000" w:themeColor="text1"/>
              </w:rPr>
              <w:t>или иные виды работ, не связанные со строительством</w:t>
            </w:r>
            <w:r w:rsidRPr="001032A3">
              <w:rPr>
                <w:rFonts w:cstheme="minorHAnsi"/>
                <w:color w:val="000000" w:themeColor="text1"/>
              </w:rPr>
              <w:t>) подтверждают обладание материальными и трудовыми ресурсами соответствующим разрешением (лицензия), выданным в соответствии с законодательством Республики Казахстан о разрешениях и уведомлениях.</w:t>
            </w:r>
            <w:proofErr w:type="gramEnd"/>
          </w:p>
          <w:p w14:paraId="1D4104AF" w14:textId="0F0CC77A" w:rsidR="002800E6" w:rsidRPr="001032A3" w:rsidRDefault="002800E6" w:rsidP="002800E6">
            <w:pPr>
              <w:ind w:firstLine="446"/>
              <w:jc w:val="both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38CF4FB7" w14:textId="15CCB014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58. 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 существующих объектов, благоустройство,</w:t>
            </w:r>
            <w:r w:rsidRPr="001032A3">
              <w:rPr>
                <w:rFonts w:cstheme="minorHAnsi"/>
                <w:b/>
                <w:color w:val="000000" w:themeColor="text1"/>
              </w:rPr>
              <w:t xml:space="preserve"> обустройство</w:t>
            </w:r>
            <w:r w:rsidRPr="001032A3">
              <w:rPr>
                <w:rFonts w:cstheme="minorHAnsi"/>
                <w:color w:val="000000" w:themeColor="text1"/>
              </w:rPr>
              <w:t xml:space="preserve">) подтверждают обладание материальными и трудовыми ресурсами соответствующим разрешением (лицензия), выданным в соответствии с законодательством Республики Казахстан о разрешениях и уведомлениях. </w:t>
            </w:r>
          </w:p>
          <w:p w14:paraId="0431E70A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При этом</w:t>
            </w:r>
            <w:proofErr w:type="gramStart"/>
            <w:r w:rsidRPr="001032A3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Pr="001032A3">
              <w:rPr>
                <w:rFonts w:cstheme="minorHAnsi"/>
                <w:b/>
                <w:color w:val="000000" w:themeColor="text1"/>
              </w:rPr>
              <w:t xml:space="preserve"> виды и подвиды соответствующего разрешения (лицензии) на строительно-монтажные работы должны быть аналогичными (схожими) предмету проводимых государственных закупок.</w:t>
            </w:r>
          </w:p>
          <w:p w14:paraId="09793005" w14:textId="085FE72C" w:rsidR="002800E6" w:rsidRPr="001032A3" w:rsidRDefault="002800E6" w:rsidP="002800E6">
            <w:pPr>
              <w:ind w:firstLine="351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В случае если предметом государственных закупок являются работы, не связанные со строительством (работы, не связанные с текущим </w:t>
            </w:r>
            <w:r w:rsidRPr="001032A3">
              <w:rPr>
                <w:rFonts w:cstheme="minorHAnsi"/>
                <w:b/>
                <w:color w:val="000000" w:themeColor="text1"/>
              </w:rPr>
              <w:t>или средним ремонтом существующих объектов, благоустройством, обустройством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), потенциальный поставщик подтверждает обладание материальными и трудовыми ресурсами в порядке, определенном настоящими Правилами.</w:t>
            </w:r>
          </w:p>
          <w:p w14:paraId="0933EAF0" w14:textId="77777777" w:rsidR="002800E6" w:rsidRPr="001032A3" w:rsidRDefault="002800E6" w:rsidP="002800E6">
            <w:pPr>
              <w:jc w:val="both"/>
              <w:rPr>
                <w:rFonts w:cstheme="minorHAnsi"/>
                <w:color w:val="000000" w:themeColor="text1"/>
              </w:rPr>
            </w:pPr>
          </w:p>
          <w:p w14:paraId="625D6BD6" w14:textId="15298BA9" w:rsidR="002800E6" w:rsidRPr="001032A3" w:rsidRDefault="002800E6" w:rsidP="002800E6">
            <w:pPr>
              <w:ind w:firstLine="351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4FEEEC6" w14:textId="0CCEAA9A" w:rsidR="002800E6" w:rsidRPr="001032A3" w:rsidRDefault="002800E6" w:rsidP="002800E6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Уточняющая редакция.</w:t>
            </w:r>
          </w:p>
        </w:tc>
      </w:tr>
      <w:tr w:rsidR="00742C54" w:rsidRPr="001032A3" w14:paraId="1FEBEA75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41A43BDB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5499226A" w14:textId="5A8AF9FB" w:rsidR="002800E6" w:rsidRPr="001032A3" w:rsidRDefault="002800E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59-1</w:t>
            </w:r>
          </w:p>
        </w:tc>
        <w:tc>
          <w:tcPr>
            <w:tcW w:w="5092" w:type="dxa"/>
            <w:shd w:val="clear" w:color="auto" w:fill="auto"/>
          </w:tcPr>
          <w:p w14:paraId="11CA1EE4" w14:textId="20A4F7DD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Отсутствует.</w:t>
            </w:r>
          </w:p>
        </w:tc>
        <w:tc>
          <w:tcPr>
            <w:tcW w:w="4990" w:type="dxa"/>
            <w:shd w:val="clear" w:color="auto" w:fill="auto"/>
          </w:tcPr>
          <w:p w14:paraId="73C59F6A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58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59-1. При осуществлении государственных закупок инжиниринговых услуг по техническому надзору и (или) управлению проектами,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документом, подтверждающим обладание потенциальным поставщиком материальными и трудовыми ресурсами, является соответствующее свидетельство об аккредитации, выданное в соответствии с законодательством Республики Казахстан о разрешениях и уведомлениях.</w:t>
            </w:r>
          </w:p>
          <w:p w14:paraId="120FD744" w14:textId="77777777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12BEE680" w14:textId="65D0E3BE" w:rsidR="00F23165" w:rsidRPr="001032A3" w:rsidRDefault="00F23165" w:rsidP="00F23165">
            <w:pPr>
              <w:pStyle w:val="3"/>
              <w:shd w:val="clear" w:color="auto" w:fill="FFFFFF"/>
              <w:spacing w:before="0" w:beforeAutospacing="0" w:after="0" w:afterAutospacing="0"/>
              <w:ind w:firstLine="289"/>
              <w:jc w:val="both"/>
              <w:textAlignment w:val="baseline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proofErr w:type="gramStart"/>
            <w:r w:rsidRPr="001032A3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 xml:space="preserve">Во исполнение поручения Главы государства по демонополизации </w:t>
            </w:r>
            <w:r w:rsidRPr="001032A3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lastRenderedPageBreak/>
              <w:t>строительного рынка и его конкурентного развития, в том числе услуг технического надзора, КДС ЖКХ МИИР РК предлагается по аналогии с пунктом 57 Правил установить норму о том, что по закупкам услуг технического надзора, документом, подтверждающим обладание материальными и трудовыми ресурсами, является соответствующее разрешение (уведомление).</w:t>
            </w:r>
            <w:proofErr w:type="gramEnd"/>
          </w:p>
          <w:p w14:paraId="409D75BF" w14:textId="77777777" w:rsidR="00F23165" w:rsidRPr="001032A3" w:rsidRDefault="00F23165" w:rsidP="00F23165">
            <w:pPr>
              <w:ind w:firstLine="289"/>
              <w:jc w:val="both"/>
              <w:rPr>
                <w:rFonts w:cstheme="minorHAnsi"/>
              </w:rPr>
            </w:pPr>
            <w:r w:rsidRPr="001032A3">
              <w:rPr>
                <w:rFonts w:cstheme="minorHAnsi"/>
              </w:rPr>
              <w:t xml:space="preserve">Применение пункта 57 Правил исключило факты необоснованно завышенных требований к поставщикам, что существенно минимизировало коррупционные риски. </w:t>
            </w:r>
          </w:p>
          <w:p w14:paraId="04C1F54B" w14:textId="73BAF188" w:rsidR="002800E6" w:rsidRPr="001032A3" w:rsidRDefault="002800E6" w:rsidP="00F23165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406568CA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615FCC31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332952F6" w14:textId="31C98DF5" w:rsidR="002800E6" w:rsidRPr="001032A3" w:rsidRDefault="002800E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76</w:t>
            </w:r>
          </w:p>
        </w:tc>
        <w:tc>
          <w:tcPr>
            <w:tcW w:w="5092" w:type="dxa"/>
            <w:shd w:val="clear" w:color="auto" w:fill="auto"/>
          </w:tcPr>
          <w:p w14:paraId="53607511" w14:textId="4038D4C1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76. Цена заявки на участие в конкурсе потенциального поставщика на оказание инжиниринговых услуг в сфере архитектурной, градостроительной и строительной деятельности (технический и авторский надзоры, управление проектом) признается демпинговой в случае, если она ниже цены, рассчитанной в соответствии с утвержденными государственными нормативами, более чем на десять процентов.</w:t>
            </w:r>
          </w:p>
        </w:tc>
        <w:tc>
          <w:tcPr>
            <w:tcW w:w="4990" w:type="dxa"/>
            <w:shd w:val="clear" w:color="auto" w:fill="auto"/>
          </w:tcPr>
          <w:p w14:paraId="27403B1A" w14:textId="0F15B8E0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76. Цена заявки на участие в конкурсе потенциального поставщика на оказание инжиниринговых услуг в сфере архитектурной, градостроительной и строительной деятельности (технический и авторский надзоры, управление проектом) признается демпинговой в случае, </w:t>
            </w:r>
            <w:r w:rsidRPr="001032A3">
              <w:rPr>
                <w:rFonts w:cstheme="minorHAnsi"/>
                <w:b/>
                <w:color w:val="000000" w:themeColor="text1"/>
              </w:rPr>
              <w:t>если оно более чем на пять процентов ниже среднеарифметической цены всех представленных конкурсных ценовых предложений.</w:t>
            </w:r>
          </w:p>
          <w:p w14:paraId="3677F4E1" w14:textId="5C7A606B" w:rsidR="002800E6" w:rsidRPr="001032A3" w:rsidRDefault="002800E6" w:rsidP="002800E6">
            <w:pPr>
              <w:ind w:firstLine="446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53C7975A" w14:textId="77777777" w:rsidR="009D2824" w:rsidRPr="001032A3" w:rsidRDefault="009D2824" w:rsidP="009D2824">
            <w:pPr>
              <w:pStyle w:val="3"/>
              <w:shd w:val="clear" w:color="auto" w:fill="FFFFFF"/>
              <w:spacing w:before="0" w:beforeAutospacing="0" w:after="0" w:afterAutospacing="0"/>
              <w:ind w:firstLine="289"/>
              <w:jc w:val="both"/>
              <w:textAlignment w:val="baseline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1032A3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Во исполнение поручения Главы государства по демонополизации строительного рынка и его конкурентного развития, в том числе услуг технического надзора, КДС ЖКХ МИИР РК предлагается установление демпинга с учетом среднеарифметической цены.</w:t>
            </w:r>
          </w:p>
          <w:p w14:paraId="45863DE6" w14:textId="77777777" w:rsidR="002800E6" w:rsidRPr="001032A3" w:rsidRDefault="002800E6" w:rsidP="002800E6">
            <w:pPr>
              <w:pStyle w:val="3"/>
              <w:shd w:val="clear" w:color="auto" w:fill="FFFFFF"/>
              <w:spacing w:before="0" w:beforeAutospacing="0" w:after="0" w:afterAutospacing="0"/>
              <w:ind w:firstLine="289"/>
              <w:jc w:val="both"/>
              <w:textAlignment w:val="baseline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</w:pPr>
            <w:r w:rsidRPr="001032A3"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В настоящее время наблюдается монополизация рынка услуг технического надзора. 90% рынка услуг технического надзора в государственных закупках приходится на 8-10 компаний. </w:t>
            </w:r>
          </w:p>
          <w:p w14:paraId="56FBAEB8" w14:textId="563EE28E" w:rsidR="002800E6" w:rsidRPr="001032A3" w:rsidRDefault="002800E6" w:rsidP="002800E6">
            <w:pPr>
              <w:pStyle w:val="3"/>
              <w:shd w:val="clear" w:color="auto" w:fill="FFFFFF"/>
              <w:spacing w:before="0" w:beforeAutospacing="0" w:after="0" w:afterAutospacing="0"/>
              <w:ind w:firstLine="289"/>
              <w:jc w:val="both"/>
              <w:textAlignment w:val="baseline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</w:pPr>
            <w:r w:rsidRPr="001032A3"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Применение среднеарифметической цены к услугам технического надзора обусловлено отсутствием затрат на материалы. </w:t>
            </w:r>
          </w:p>
          <w:p w14:paraId="4BFE94C0" w14:textId="597CA09B" w:rsidR="002800E6" w:rsidRPr="001032A3" w:rsidRDefault="002800E6" w:rsidP="002800E6">
            <w:pPr>
              <w:pStyle w:val="3"/>
              <w:shd w:val="clear" w:color="auto" w:fill="FFFFFF"/>
              <w:spacing w:before="0" w:beforeAutospacing="0" w:after="0" w:afterAutospacing="0"/>
              <w:ind w:firstLine="289"/>
              <w:jc w:val="both"/>
              <w:textAlignment w:val="baseline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</w:pPr>
            <w:r w:rsidRPr="001032A3"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Предлагаемый подход исключит факты прогнозируемости итогов конкурса и обеспечит равные возможности для участия в закупках услуг технического надзора.</w:t>
            </w:r>
          </w:p>
          <w:p w14:paraId="32FA1E33" w14:textId="47BAD2E2" w:rsidR="002800E6" w:rsidRPr="001032A3" w:rsidRDefault="002800E6" w:rsidP="002800E6">
            <w:pPr>
              <w:pStyle w:val="3"/>
              <w:shd w:val="clear" w:color="auto" w:fill="FFFFFF"/>
              <w:spacing w:before="0" w:beforeAutospacing="0" w:after="0" w:afterAutospacing="0"/>
              <w:ind w:firstLine="289"/>
              <w:jc w:val="both"/>
              <w:textAlignment w:val="baseline"/>
              <w:outlineLvl w:val="2"/>
              <w:rPr>
                <w:rFonts w:asciiTheme="minorHAnsi" w:eastAsia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42C54" w:rsidRPr="001032A3" w14:paraId="051DC125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1272C2E4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57AB6950" w14:textId="0DE67B6E" w:rsidR="002800E6" w:rsidRPr="001032A3" w:rsidRDefault="002800E6" w:rsidP="002800E6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88</w:t>
            </w:r>
          </w:p>
        </w:tc>
        <w:tc>
          <w:tcPr>
            <w:tcW w:w="5092" w:type="dxa"/>
            <w:shd w:val="clear" w:color="auto" w:fill="auto"/>
          </w:tcPr>
          <w:p w14:paraId="65F3FCA6" w14:textId="61E95C45" w:rsidR="002800E6" w:rsidRPr="001032A3" w:rsidRDefault="002800E6" w:rsidP="002800E6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88. Электронный депозитарий формируется путем подтверждения достоверности сведений и документов, подтверждающих опыт работы потенциальных поставщиков, вносимых в электронный депозитарий.</w:t>
            </w:r>
          </w:p>
        </w:tc>
        <w:tc>
          <w:tcPr>
            <w:tcW w:w="4990" w:type="dxa"/>
            <w:shd w:val="clear" w:color="auto" w:fill="auto"/>
          </w:tcPr>
          <w:p w14:paraId="637C5AA0" w14:textId="77777777" w:rsidR="002800E6" w:rsidRPr="001032A3" w:rsidRDefault="002800E6" w:rsidP="002800E6">
            <w:pPr>
              <w:ind w:firstLine="354"/>
              <w:jc w:val="both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88. Электронный депозитарий формируется путем подтверждения достоверности сведений и документов, подтверждающих опыт работы потенциальных поставщиков, вносимых в электронный депозитарий.</w:t>
            </w:r>
          </w:p>
          <w:p w14:paraId="6B196A2C" w14:textId="77777777" w:rsidR="002800E6" w:rsidRPr="001032A3" w:rsidRDefault="002800E6" w:rsidP="002800E6">
            <w:pPr>
              <w:ind w:firstLine="354"/>
              <w:jc w:val="both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Не вносятся в электронный депозитарий сведения и документы, подтверждающие опыт работы потенциального поставщика, полученного в результате реорганизации. </w:t>
            </w:r>
          </w:p>
          <w:p w14:paraId="5C305D4C" w14:textId="7E6B07DB" w:rsidR="002800E6" w:rsidRPr="001032A3" w:rsidRDefault="002800E6" w:rsidP="002800E6">
            <w:pPr>
              <w:ind w:firstLine="354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6780327" w14:textId="1BB35CC0" w:rsidR="002800E6" w:rsidRPr="001032A3" w:rsidRDefault="009D2824" w:rsidP="002800E6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</w:rPr>
              <w:t>Во исполнение поручения Главы государства по демонополизации строительного рынка и его конкурентного развития, а также в целях недопущения к участию в государственных закупках неквалифицированных компаний, не имеющих фактического (реального) опыта работы, КДС ЖКХ МИИР РК предлагается  не учитывать опыт работы потенциальных поставщиков, которые искусственно (формально) путем реорганизации оформили опыт работы.</w:t>
            </w:r>
          </w:p>
        </w:tc>
      </w:tr>
      <w:tr w:rsidR="00742C54" w:rsidRPr="001032A3" w14:paraId="6CD32423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0E189A14" w14:textId="77777777" w:rsidR="002800E6" w:rsidRPr="001032A3" w:rsidRDefault="002800E6" w:rsidP="002800E6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0DBB36D" w14:textId="57EBBC99" w:rsidR="002800E6" w:rsidRPr="001032A3" w:rsidRDefault="002800E6" w:rsidP="002800E6">
            <w:pPr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92</w:t>
            </w:r>
          </w:p>
        </w:tc>
        <w:tc>
          <w:tcPr>
            <w:tcW w:w="5092" w:type="dxa"/>
            <w:shd w:val="clear" w:color="auto" w:fill="auto"/>
          </w:tcPr>
          <w:p w14:paraId="6E6B4CE7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92. Заявки потенциальных поставщиков о внесении в электронный депозитарий сведений и документов, подтверждающих опыт работы по строительно-монтажным работам за последние десять лет, в том числе за текущий год по объектам, финансируемым за счет внебюджетных 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lastRenderedPageBreak/>
              <w:t xml:space="preserve">средств ведомством уполномоченного органа и его территориальными подразделениями, рассматриваются с учетом следующих требований: </w:t>
            </w:r>
          </w:p>
          <w:p w14:paraId="7FF406A4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1) сведения и документы, подтверждающие опыт работы потенциального поставщика по технически сложным объектам, рассматриваются в соответствии с </w:t>
            </w:r>
            <w:hyperlink r:id="rId14" w:anchor="z1064" w:history="1">
              <w:r w:rsidRPr="001032A3">
                <w:rPr>
                  <w:rStyle w:val="a5"/>
                  <w:rFonts w:asciiTheme="minorHAnsi" w:hAnsiTheme="minorHAnsi" w:cstheme="minorHAnsi"/>
                  <w:color w:val="000000" w:themeColor="text1"/>
                  <w:spacing w:val="2"/>
                  <w:sz w:val="22"/>
                  <w:szCs w:val="22"/>
                  <w:u w:val="none"/>
                </w:rPr>
                <w:t>пунктом 91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настоящих Правил;</w:t>
            </w:r>
          </w:p>
          <w:p w14:paraId="4F661CA5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2) достоверность сведений и документов, указанных в заявке потенциального поставщика по объектам, финансируемым за счет внебюджетных средств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>и введенным в эксплуатацию до 1 января 2014 года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, подтверждаются:</w:t>
            </w:r>
          </w:p>
          <w:p w14:paraId="3E1E05A1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заказчиком или собственником;</w:t>
            </w:r>
          </w:p>
          <w:p w14:paraId="32242518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органом, осуществляющим государственный архитектурно-строительный контроль по месту нахождения объекта строительства;</w:t>
            </w:r>
          </w:p>
          <w:p w14:paraId="6BB5A783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местным исполнительным органом,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года;</w:t>
            </w:r>
          </w:p>
          <w:p w14:paraId="7CBECE7A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иными физическими и юридическими лицами, связанными с приемкой построенного объекта в эксплуатацию собственником самостоятельно в случаях введения объекта в эксплуатацию до 1 января 2016 года.</w:t>
            </w:r>
          </w:p>
          <w:p w14:paraId="7486EB80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При этом такое подтверждение осуществляется на основании обращений потенциальных поставщиков письмами от не менее двух вышеуказанных лиц, представленных посредством веб-портала с использованием электронной цифровой подписи таких лиц;</w:t>
            </w:r>
          </w:p>
          <w:p w14:paraId="790F2E9F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В случае отсутствия у лица, указанного в абзаце втором настоящего подпункта возможности подтверждения посредством веб-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lastRenderedPageBreak/>
              <w:t>портала, потенциальный поставщик прикладывает к заявке электронную копию письма, полученного от него;</w:t>
            </w:r>
          </w:p>
          <w:p w14:paraId="3E7FC093" w14:textId="0CE73066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3) соответствие документов, подтверждающих опыт работы потенциального поставщика формам, утвержденным уполномоченным органом в области архитектурной, градостроительной и строительной деятельности в соответствии со </w:t>
            </w:r>
            <w:hyperlink r:id="rId15" w:anchor="z41" w:history="1">
              <w:r w:rsidRPr="001032A3">
                <w:rPr>
                  <w:rStyle w:val="a5"/>
                  <w:rFonts w:asciiTheme="minorHAnsi" w:hAnsiTheme="minorHAnsi" w:cstheme="minorHAnsi"/>
                  <w:color w:val="000000" w:themeColor="text1"/>
                  <w:spacing w:val="2"/>
                  <w:sz w:val="22"/>
                  <w:szCs w:val="22"/>
                  <w:u w:val="none"/>
                </w:rPr>
                <w:t>статьей 20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Закона Республики Казахстан "Об архитектурной, градостроительной и строительной деятельности в Республике Казахстан".</w:t>
            </w:r>
          </w:p>
          <w:p w14:paraId="3D24BCA1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В случае несоответствия документов требованиям, указанным в части первой настоящего подпункта, такие документы признаются достоверными и вносятся в электронный депозитарий в случаях, если имеется подтверждение достоверности таких документов: </w:t>
            </w:r>
          </w:p>
          <w:p w14:paraId="31CC2174" w14:textId="77777777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от не менее двух уполномоченных органов и лиц, указанных в </w:t>
            </w:r>
            <w:hyperlink r:id="rId16" w:anchor="z1077" w:history="1">
              <w:r w:rsidRPr="001032A3">
                <w:rPr>
                  <w:rStyle w:val="a5"/>
                  <w:rFonts w:asciiTheme="minorHAnsi" w:hAnsiTheme="minorHAnsi" w:cstheme="minorHAnsi"/>
                  <w:color w:val="000000" w:themeColor="text1"/>
                  <w:spacing w:val="2"/>
                  <w:sz w:val="22"/>
                  <w:szCs w:val="22"/>
                  <w:u w:val="none"/>
                </w:rPr>
                <w:t>подпункте 2)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настоящего пункта; </w:t>
            </w:r>
          </w:p>
          <w:p w14:paraId="50FF170A" w14:textId="01ABAB02" w:rsidR="002800E6" w:rsidRPr="001032A3" w:rsidRDefault="002800E6" w:rsidP="002800E6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вступившим в законную силу решением суда.</w:t>
            </w:r>
          </w:p>
          <w:p w14:paraId="677F4558" w14:textId="77777777" w:rsidR="002800E6" w:rsidRPr="001032A3" w:rsidRDefault="002800E6" w:rsidP="002800E6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72DC867B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92. Заявки потенциальных поставщиков о внесении в электронный депозитарий сведений и документов, подтверждающих опыт работы по строительно-монтажным работам за последние десять лет, в том числе за текущий год по объектам, финансируемым за счет внебюджетных </w:t>
            </w: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средств ведомством уполномоченного органа и его территориальными подразделениями, рассматриваются с учетом следующих требований: </w:t>
            </w:r>
          </w:p>
          <w:p w14:paraId="11200044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1) сведения и документы, подтверждающие опыт работы потенциального поставщика по технически сложным объектам,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подтверждаются:</w:t>
            </w:r>
          </w:p>
          <w:p w14:paraId="13B6F39E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заказчиком (в случае реорганизации – правопреемником заказчика) и (или) собственником;</w:t>
            </w:r>
          </w:p>
          <w:p w14:paraId="6CACAFBD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уполномоченным органом, осуществляющим функции в области архитектуры и градостроительства либо органом, осуществляющим государственный архитектурно-строительный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строительства;</w:t>
            </w:r>
          </w:p>
          <w:p w14:paraId="37DEE078" w14:textId="21700EC2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2) достоверность сведений и документов, указанных в заявке потенциального поставщика по объектам, финансируемым за счет внебюджетных средств, подтверждаются:</w:t>
            </w:r>
          </w:p>
          <w:p w14:paraId="7C562A57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заказчиком или собственником;</w:t>
            </w:r>
          </w:p>
          <w:p w14:paraId="10A34824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органом, осуществляющим государственный архитектурно-строительный контроль по месту нахождения объекта строительства;</w:t>
            </w:r>
          </w:p>
          <w:p w14:paraId="63133C5B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местным исполнительным органом,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года;</w:t>
            </w:r>
          </w:p>
          <w:p w14:paraId="73FF607F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иными физическими и юридическими лицами, связанными с приемкой построенного объекта в эксплуатацию собственником самостоятельно в случаях введения объекта в эксплуатацию до 1 января 2016 года.</w:t>
            </w:r>
          </w:p>
          <w:p w14:paraId="2725E87E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При этом такое подтверждение осуществляется на основании обращений потенциальных поставщиков письмами от не менее двух вышеуказанных лиц, представленных посредством веб-портала с использованием электронной цифровой подписи таких лиц;</w:t>
            </w:r>
          </w:p>
          <w:p w14:paraId="7454E317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случае отсутствия у лица, указанного в абзаце втором настоящего подпункта возможности подтверждения посредством веб-портала, потенциальный поставщик прикладывает к заявке электронную копию письма, полученного от него;</w:t>
            </w:r>
          </w:p>
          <w:p w14:paraId="7798E7D5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3) соответствие документов, подтверждающих опыт работы потенциального поставщика формам, утвержденным уполномоченным органом в области архитектурной, градостроительной и строительной деятельности в соответствии со </w:t>
            </w:r>
            <w:hyperlink r:id="rId17" w:anchor="z41" w:history="1">
              <w:r w:rsidRPr="001032A3">
                <w:rPr>
                  <w:rStyle w:val="a5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статьей 20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Закона Республики Казахстан "Об архитектурной, градостроительной и строительной деятельности в Республике Казахстан". </w:t>
            </w:r>
          </w:p>
          <w:p w14:paraId="4002C799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 случае несоответствия документов требованиям, указанным в части первой настоящего подпункта, такие документы признаются достоверными и вносятся в электронный депозитарий в случаях, если имеется подтверждение достоверности таких документов:</w:t>
            </w:r>
          </w:p>
          <w:p w14:paraId="45AFFDBE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567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от не менее двух уполномоченных органов и лиц, указанных в </w:t>
            </w:r>
            <w:hyperlink r:id="rId18" w:anchor="z1077" w:history="1">
              <w:r w:rsidRPr="001032A3">
                <w:rPr>
                  <w:rStyle w:val="a5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подпункте 2)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настоящего пункта;</w:t>
            </w:r>
          </w:p>
          <w:p w14:paraId="0BA62E9B" w14:textId="77777777" w:rsidR="002800E6" w:rsidRPr="001032A3" w:rsidRDefault="002800E6" w:rsidP="002800E6">
            <w:pPr>
              <w:pStyle w:val="a4"/>
              <w:spacing w:before="0" w:beforeAutospacing="0" w:after="0" w:afterAutospacing="0"/>
              <w:ind w:firstLine="567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вступившим в законную силу решением суда.</w:t>
            </w:r>
          </w:p>
          <w:p w14:paraId="18943EA0" w14:textId="77777777" w:rsidR="002800E6" w:rsidRPr="001032A3" w:rsidRDefault="002800E6" w:rsidP="002800E6">
            <w:pPr>
              <w:ind w:firstLine="354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0F1C615" w14:textId="77777777" w:rsidR="002800E6" w:rsidRPr="001032A3" w:rsidRDefault="002800E6" w:rsidP="002800E6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Уточнение редакции. </w:t>
            </w:r>
          </w:p>
          <w:p w14:paraId="0A334B0F" w14:textId="06BEABFD" w:rsidR="002800E6" w:rsidRPr="001032A3" w:rsidRDefault="002800E6" w:rsidP="002800E6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Исключается срок введения в эксплуатацию объекта, финансируемого за счет внебюджетных средств. </w:t>
            </w:r>
          </w:p>
        </w:tc>
      </w:tr>
      <w:tr w:rsidR="00742C54" w:rsidRPr="001032A3" w14:paraId="51A481B1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45098112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18A957D9" w14:textId="19BC0C68" w:rsidR="00643A38" w:rsidRPr="001032A3" w:rsidRDefault="00643A38" w:rsidP="00643A38">
            <w:pPr>
              <w:jc w:val="both"/>
              <w:rPr>
                <w:rFonts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Пункт 97</w:t>
            </w:r>
          </w:p>
        </w:tc>
        <w:tc>
          <w:tcPr>
            <w:tcW w:w="5092" w:type="dxa"/>
            <w:shd w:val="clear" w:color="auto" w:fill="auto"/>
          </w:tcPr>
          <w:p w14:paraId="5E34B0DF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97. Сведения и документы, подтверждающие опыт работы потенциального поставщика, 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lastRenderedPageBreak/>
              <w:t xml:space="preserve">вносятся в электронный депозитарий со статусом "Подтверждено" в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>следующих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случа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>ях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:</w:t>
            </w:r>
          </w:p>
          <w:p w14:paraId="2672329B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1) принятия решения, предусмотренного </w:t>
            </w:r>
            <w:hyperlink r:id="rId19" w:anchor="z1092" w:history="1">
              <w:r w:rsidRPr="001032A3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подпунктом 1)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пункта 96 настоящих Правил;</w:t>
            </w:r>
          </w:p>
          <w:p w14:paraId="060C24C0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>2) верификации (проверки) ведомством уполномоченного органа и его территориальными подразделениями сведений и документов, подтверждающих опыт работы потенциального поставщика, содержащихся в электронном депозитарии в срок до 31 декабря 2021 года.</w:t>
            </w:r>
          </w:p>
          <w:p w14:paraId="339BDE2C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990" w:type="dxa"/>
            <w:shd w:val="clear" w:color="auto" w:fill="auto"/>
          </w:tcPr>
          <w:p w14:paraId="7DA71C9E" w14:textId="1AEA9552" w:rsidR="00643A38" w:rsidRPr="001032A3" w:rsidRDefault="00643A38" w:rsidP="00643A38">
            <w:pPr>
              <w:pStyle w:val="a4"/>
              <w:spacing w:before="0" w:beforeAutospacing="0" w:after="0" w:afterAutospacing="0"/>
              <w:ind w:firstLine="46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lastRenderedPageBreak/>
              <w:t xml:space="preserve">97. Сведения и документы, подтверждающие опыт работы потенциального 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lastRenderedPageBreak/>
              <w:t>поставщика, вносятся в электронный депозитарий со статусом «Подтверждено» в случа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 xml:space="preserve">е 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принятия решения, предусмотренного </w:t>
            </w:r>
            <w:hyperlink r:id="rId20" w:anchor="z1092" w:history="1">
              <w:r w:rsidRPr="001032A3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подпунктом 1)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пункта 96 настоящих Правил.</w:t>
            </w:r>
          </w:p>
        </w:tc>
        <w:tc>
          <w:tcPr>
            <w:tcW w:w="3260" w:type="dxa"/>
            <w:shd w:val="clear" w:color="auto" w:fill="auto"/>
          </w:tcPr>
          <w:p w14:paraId="346F2DC7" w14:textId="77777777" w:rsidR="00643A38" w:rsidRPr="001032A3" w:rsidRDefault="00643A38" w:rsidP="00643A38">
            <w:pPr>
              <w:ind w:firstLine="289"/>
              <w:jc w:val="both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lastRenderedPageBreak/>
              <w:t xml:space="preserve">В настоящее время все сведения и документы в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lastRenderedPageBreak/>
              <w:t xml:space="preserve">Электронном депозитарии подтверждаются исключительно в рамках пункта 96 Правила. </w:t>
            </w:r>
          </w:p>
          <w:p w14:paraId="0F01C30D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0B8B6CDB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4BCBC278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2F064DC" w14:textId="644781F9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99</w:t>
            </w:r>
          </w:p>
        </w:tc>
        <w:tc>
          <w:tcPr>
            <w:tcW w:w="5092" w:type="dxa"/>
            <w:shd w:val="clear" w:color="auto" w:fill="auto"/>
          </w:tcPr>
          <w:p w14:paraId="19AF0098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99. Корректировка </w:t>
            </w:r>
            <w:proofErr w:type="gram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сведений, внесенных в электронный депозитарий осуществляется</w:t>
            </w:r>
            <w:proofErr w:type="gramEnd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ведомством уполномоченного органа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>и его территориальными подразделениями</w:t>
            </w: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>в течение десяти рабочих дней со дня поступления заявок потенциальных поставщиков, поданных посредством веб-портала.</w:t>
            </w:r>
          </w:p>
          <w:p w14:paraId="4B7E6F0E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Такая корректировка осуществляется со дня поступления заявки с учетом:</w:t>
            </w:r>
          </w:p>
          <w:p w14:paraId="098B6657" w14:textId="6E3834D6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1) требований </w:t>
            </w:r>
            <w:proofErr w:type="gramStart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Правил определения общего порядка отнесения зданий</w:t>
            </w:r>
            <w:proofErr w:type="gramEnd"/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и сооружений к технически и (или) технологически сложным объектам, утвержденными уполномоченным органом в области архитектурной, градостроительной и строительной деятельности в соответствии со </w:t>
            </w:r>
            <w:hyperlink r:id="rId21" w:anchor="z41" w:history="1">
              <w:r w:rsidRPr="001032A3"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статьей 20</w:t>
              </w:r>
            </w:hyperlink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 Закона Республики Казахстан "Об архитектурной, градостроительной и строительной деятельности в Республике Казахстан"; </w:t>
            </w:r>
          </w:p>
          <w:p w14:paraId="064B64FD" w14:textId="2296AD84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>2) сведений, указанных в документах, подтверждающих опыт работы потенциального поставщика.</w:t>
            </w:r>
          </w:p>
          <w:p w14:paraId="3B5A4202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990" w:type="dxa"/>
            <w:shd w:val="clear" w:color="auto" w:fill="auto"/>
          </w:tcPr>
          <w:p w14:paraId="586624DB" w14:textId="0AFCBD61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  <w:spacing w:val="2"/>
              </w:rPr>
              <w:t>99. Корректировка сведений, внесенных в электронный депозитарий,</w:t>
            </w:r>
            <w:r w:rsidRPr="001032A3">
              <w:rPr>
                <w:rFonts w:cstheme="minorHAnsi"/>
                <w:b/>
                <w:color w:val="000000" w:themeColor="text1"/>
                <w:spacing w:val="2"/>
              </w:rPr>
              <w:t xml:space="preserve">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в том числе сведений со статусом «Подтвержден»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 </w:t>
            </w:r>
            <w:r w:rsidRPr="001032A3">
              <w:rPr>
                <w:rFonts w:cstheme="minorHAnsi"/>
                <w:color w:val="000000" w:themeColor="text1"/>
                <w:spacing w:val="2"/>
              </w:rPr>
              <w:t xml:space="preserve">осуществляется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в случае несоответствия заполненных в электронном депозитарии сведений к представленным документам, подтверждающих опыт работы в части:</w:t>
            </w:r>
          </w:p>
          <w:p w14:paraId="61A0C4F1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уровня ответственности зданий и сооружений;</w:t>
            </w:r>
          </w:p>
          <w:p w14:paraId="6FB03427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технической сложности объектов;</w:t>
            </w:r>
          </w:p>
          <w:p w14:paraId="55CDBDDE" w14:textId="7ADB0AF0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функционального назначения объектов.</w:t>
            </w:r>
          </w:p>
          <w:p w14:paraId="46E7CB39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  <w:t xml:space="preserve">Такая корректировка осуществляется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 xml:space="preserve">ведомством уполномоченного органа на основе: </w:t>
            </w:r>
          </w:p>
          <w:p w14:paraId="7C0BC717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заявок организаторов, единых организаторов;</w:t>
            </w:r>
          </w:p>
          <w:p w14:paraId="6AE1AAF9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жалоб потенциальных поставщиков;</w:t>
            </w:r>
          </w:p>
          <w:p w14:paraId="6E6908C4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заявок органов внутреннего государственного аудита по итогам рассмотрения жалоб и возражений в порядке статьи 47 Закона Республики Казахстан «О государственных закупках» и главы 11-1 Закона Республики Казахстан «О государственном аудите и финансовом контроле».</w:t>
            </w:r>
          </w:p>
          <w:p w14:paraId="437B49EB" w14:textId="69ADB8DB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t xml:space="preserve">Корректировка осуществляется в течение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pacing w:val="2"/>
                <w:sz w:val="22"/>
                <w:szCs w:val="22"/>
              </w:rPr>
              <w:lastRenderedPageBreak/>
              <w:t>десяти рабочих дней со дня поступления заявок, поданных посредством веб-портала.</w:t>
            </w:r>
          </w:p>
          <w:p w14:paraId="10A32AC2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46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08F787D3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В рамках перехода на 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рейтингово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1B226CCA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настоящее время имеются ошибочно заполненные данные в Электронном депозитарии.</w:t>
            </w:r>
          </w:p>
          <w:p w14:paraId="0B01FCC5" w14:textId="5A225F2E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этой связи, предлагается внедрить механизмы корректировки неправильно заполненных сведений. </w:t>
            </w:r>
          </w:p>
          <w:p w14:paraId="5EAC1AC2" w14:textId="1CC8A88D" w:rsidR="00643A38" w:rsidRPr="001032A3" w:rsidRDefault="00643A38" w:rsidP="00643A38">
            <w:pPr>
              <w:ind w:firstLine="289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742C54" w:rsidRPr="001032A3" w14:paraId="590F90B6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3894761A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32839FD5" w14:textId="0EA2875E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103</w:t>
            </w:r>
          </w:p>
        </w:tc>
        <w:tc>
          <w:tcPr>
            <w:tcW w:w="5092" w:type="dxa"/>
            <w:shd w:val="clear" w:color="auto" w:fill="auto"/>
          </w:tcPr>
          <w:p w14:paraId="18CFED0E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103. Блокировка сведений и документов, подтверждающих опыт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работы потенциального поставщика, содержащиеся в электронном депозитарии осуществляется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 ведомством уполномоченного органа в случаях установления факта предоставления недостоверной информации по документам, подтверждающим опыт работы потенциального поставщика.</w:t>
            </w:r>
          </w:p>
          <w:p w14:paraId="7E9786CA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7BC6022E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103. Блокировка сведений и документов, подтверждающих опыт работы потенциального поставщика, содержащиеся в электронном депозитарии,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в том числе сведений со статусом «Подтвержден»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 осуществляется ведомством уполномоченного органа в случаях установления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:</w:t>
            </w:r>
          </w:p>
          <w:p w14:paraId="771B559E" w14:textId="30BBD38C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1)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 факта предоставления недостоверной информации по документам, подтверждающим опыт работы потенциального поставщика;</w:t>
            </w:r>
          </w:p>
          <w:p w14:paraId="161B007A" w14:textId="08D41161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2) факта дублирований сведений и документов, подтверждающих опыт работы потенциального поставщика.</w:t>
            </w:r>
          </w:p>
        </w:tc>
        <w:tc>
          <w:tcPr>
            <w:tcW w:w="3260" w:type="dxa"/>
            <w:shd w:val="clear" w:color="auto" w:fill="auto"/>
          </w:tcPr>
          <w:p w14:paraId="606824E9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рамках перехода на 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рейтингово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63BE4A46" w14:textId="2CD2C736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настоящее время имеются много фактов дублирования сведений в Электронном депозитарии, что негативно влияет на корректность расчета опыта работы.</w:t>
            </w:r>
          </w:p>
          <w:p w14:paraId="0E09CB5E" w14:textId="00D51B39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этой связи, предлагается внедрить механизмы блокировки недостоверных и дублирующих сведений. </w:t>
            </w:r>
          </w:p>
          <w:p w14:paraId="24EDFCFF" w14:textId="54103D3A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Такой подход позволит почистить Электронный депозитарий. </w:t>
            </w:r>
          </w:p>
        </w:tc>
      </w:tr>
      <w:tr w:rsidR="00742C54" w:rsidRPr="001032A3" w14:paraId="4B880697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594634BF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75626610" w14:textId="6AEA3409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104</w:t>
            </w:r>
          </w:p>
        </w:tc>
        <w:tc>
          <w:tcPr>
            <w:tcW w:w="5092" w:type="dxa"/>
            <w:shd w:val="clear" w:color="auto" w:fill="auto"/>
          </w:tcPr>
          <w:p w14:paraId="7D775487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104.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Блокировка сведений и документов, подтверждающих опыт работы потенциального поставщика,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блокировку, направленных посредством веб-портала, с приложением подтверждающих документов органами внутреннего государственного аудита, в том числе на основе сведений и документов, представленных заказчиком, организатором, единым организатором, на любой стадии осуществления государственных закупок.</w:t>
            </w:r>
            <w:proofErr w:type="gramEnd"/>
          </w:p>
          <w:p w14:paraId="5AF27C7B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65F2BE92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104. Блокировка сведений и документов, подтверждающих опыт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работы потенциального поставщика, содержащиеся в электронном депозитарии осуществляется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 ведомством уполномоченного органа в течение пяти рабочих дней со дня поступления заявок на блокировку, направленных посредством веб-портала, с приложением подтверждающих документов:</w:t>
            </w:r>
          </w:p>
          <w:p w14:paraId="2C85C6E0" w14:textId="16F347F1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1) в случаях, предусмотренных подпунктом 1) пункта 103 настоящих Правил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органами внутреннего государственного аудита, в том числе на основе сведений и документов, представленных заказчиком, организатором, единым организатором,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 xml:space="preserve">потенциальным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lastRenderedPageBreak/>
              <w:t>поставщиком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 на любой стадии осуществления государственных закупок;</w:t>
            </w:r>
          </w:p>
          <w:p w14:paraId="232B3F11" w14:textId="1B46C1E3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2) в случаях, предусмотренных подпунктом 2) пункта 103 настоящих Правил ведомством уполномоченного органа, в том числе на основе:</w:t>
            </w:r>
          </w:p>
          <w:p w14:paraId="165B7020" w14:textId="2389D0BE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заявок организаторов, единых организаторов;</w:t>
            </w:r>
          </w:p>
          <w:p w14:paraId="4D1F31C9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жалоб потенциальных поставщиков;</w:t>
            </w:r>
          </w:p>
          <w:p w14:paraId="40C5D837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заявок органов внутреннего государственного аудита по итогам рассмотрения жалоб и возражений в порядке статьи 47 Закона Республики Казахстан «О государственных закупках» и главы 11-1 Закона Республики Казахстан «О государственном аудите и финансовом контроле».</w:t>
            </w:r>
          </w:p>
          <w:p w14:paraId="239E6083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EC402E1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В рамках перехода на 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рейтингово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70AF5AC9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настоящее время имеются ошибочно заполненные данные в Электронном депозитарии. </w:t>
            </w:r>
          </w:p>
          <w:p w14:paraId="123AC456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этой связи, предлагается внедрить механизмы блокировки неправильно заполненных сведений, для их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последующей корректировки.</w:t>
            </w:r>
          </w:p>
          <w:p w14:paraId="49F415B8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Такой подход позволит почистить Электронный депозитарий.</w:t>
            </w:r>
          </w:p>
          <w:p w14:paraId="0DE955AA" w14:textId="1CBFA75D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62A1FC47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5D2A1DB9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33C31B99" w14:textId="3DCE5BCA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105</w:t>
            </w:r>
          </w:p>
        </w:tc>
        <w:tc>
          <w:tcPr>
            <w:tcW w:w="5092" w:type="dxa"/>
            <w:shd w:val="clear" w:color="auto" w:fill="auto"/>
          </w:tcPr>
          <w:p w14:paraId="78698CB6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105. Заявки на блокировку сведений и документов, подтверждающих опыт работы потенциального поставщика, содержащиеся в электронном депозитарии без документов, подтверждающих факты недостоверной информации, отклоняются ведомством уполномоченного органа с указанием аргументированных обоснований.</w:t>
            </w:r>
          </w:p>
          <w:p w14:paraId="5F068ACE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0448180F" w14:textId="44CEC175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 xml:space="preserve">105. Заявки на блокировку сведений и документов, подтверждающих опыт работы потенциального поставщика, содержащиеся в электронном депозитарии без документов, подтверждающих факты недостоверной информации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  <w:t>и дублирования сведений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  <w:t>, отклоняются ведомством уполномоченного органа с указанием аргументированных обоснований.</w:t>
            </w:r>
          </w:p>
          <w:p w14:paraId="1907F2F4" w14:textId="77777777" w:rsidR="00643A38" w:rsidRPr="001032A3" w:rsidRDefault="00643A38" w:rsidP="00643A38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5A50350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рамках перехода на 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рейтингово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-бальную систему, которая будет осуществлять выбор поставщика автоматически, требуется корректное формирование Электронного депозитария. </w:t>
            </w:r>
          </w:p>
          <w:p w14:paraId="267CBA21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настоящее время имеются ошибочно заполненные данные в Электронном депозитарии. </w:t>
            </w:r>
          </w:p>
          <w:p w14:paraId="19FD41F5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этой связи, предлагается внедрить механизмы блокировки неправильно заполненных сведений, для их последующей корректировки.</w:t>
            </w:r>
          </w:p>
          <w:p w14:paraId="6100469E" w14:textId="23D80FCC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Такой подход позволит почистить Электронный депозитарий.</w:t>
            </w:r>
          </w:p>
        </w:tc>
      </w:tr>
      <w:tr w:rsidR="00742C54" w:rsidRPr="001032A3" w14:paraId="3CE7E29A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753BDF8C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14FC064F" w14:textId="4F69FADA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243</w:t>
            </w:r>
          </w:p>
        </w:tc>
        <w:tc>
          <w:tcPr>
            <w:tcW w:w="5092" w:type="dxa"/>
            <w:shd w:val="clear" w:color="auto" w:fill="auto"/>
          </w:tcPr>
          <w:p w14:paraId="07639E06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243. При осуществлении государственных закупок способом конкурса применяются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следующие критерии, влияющие на конкурсное ценовое предложение:</w:t>
            </w:r>
          </w:p>
          <w:p w14:paraId="13B20368" w14:textId="6899EFAF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1) наличие у потенциального поставщика опыта работы на рынке работ, услуг, являющихся предметом проводимых государственных закупок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в течение последних десяти лет, предшествующих текущему году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;</w:t>
            </w:r>
          </w:p>
          <w:p w14:paraId="2F395B3D" w14:textId="7A12302F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2) показатель уплаченных налогов;</w:t>
            </w:r>
          </w:p>
          <w:p w14:paraId="466DFE50" w14:textId="1DC3EC1C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3) показатель финансовой устойчивости, рассчитываемый при равенстве условных цен конкурсных ценовых предложений;</w:t>
            </w:r>
          </w:p>
          <w:p w14:paraId="04C22406" w14:textId="338DB589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bCs/>
                <w:color w:val="000000" w:themeColor="text1"/>
                <w:lang w:eastAsia="ru-RU"/>
              </w:rPr>
              <w:t>4)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товаров.</w:t>
            </w:r>
          </w:p>
          <w:p w14:paraId="238AC643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488C60F4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243. При осуществлении государственных закупок способом конкурса применяются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следующие критерии, влияющие на конкурсное ценовое предложение:</w:t>
            </w:r>
          </w:p>
          <w:p w14:paraId="4C7059EA" w14:textId="58D7900C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1) наличие у потенциального поставщика опыта работы на рынке работ, услуг, являющихся предметом проводимых государственных закупок;</w:t>
            </w:r>
          </w:p>
          <w:p w14:paraId="0D3647B8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2) показатель уплаченных налогов;</w:t>
            </w:r>
          </w:p>
          <w:p w14:paraId="766A0BEC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3) показатель финансовой устойчивости, рассчитываемый при равенстве условных цен конкурсных ценовых предложений;</w:t>
            </w:r>
          </w:p>
          <w:p w14:paraId="085073B1" w14:textId="77777777" w:rsidR="00643A38" w:rsidRPr="001032A3" w:rsidRDefault="00643A38" w:rsidP="00643A38">
            <w:pPr>
              <w:ind w:firstLine="391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4) соответствие основного вида деятельности предмету проводимых государственных закупок;</w:t>
            </w:r>
          </w:p>
          <w:p w14:paraId="5839B4E3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5)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товаров.</w:t>
            </w:r>
          </w:p>
          <w:p w14:paraId="38DD5FD4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Критерии, предусмотренные подпунктами 1), 2) и 3) не применяются при достижении суммы подписанных договоров потенциального поставщика:</w:t>
            </w:r>
          </w:p>
          <w:p w14:paraId="1FB2090E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для работ в сфере строительства   десятикратного размера средней стоимости основных средств за три года предшествующих предыдущему;</w:t>
            </w:r>
          </w:p>
          <w:p w14:paraId="0C122B0A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для инжиниринговых услуг из расчета десяти миллионов тенге на одного аттестованного эксперта по техническому надзору в соответствии</w:t>
            </w:r>
            <w:proofErr w:type="gramEnd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с данными о трудовых отношениях из реестра экспертов;</w:t>
            </w:r>
          </w:p>
          <w:p w14:paraId="07C39EB9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Критерии, предусмотренные подпунктами 2) и 3) настоящего пункта не применяются в случаях, когда сумма, выделенная на конкурс:</w:t>
            </w:r>
          </w:p>
          <w:p w14:paraId="76ACD381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для работ в сфере строительства не превышает </w:t>
            </w:r>
            <w:proofErr w:type="spellStart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двадцатитысячекратного</w:t>
            </w:r>
            <w:proofErr w:type="spellEnd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размера месячного расчетного показателя, </w:t>
            </w: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утвержденного на соответствующий финансовый год;</w:t>
            </w:r>
          </w:p>
          <w:p w14:paraId="5F3AF3D2" w14:textId="77777777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для инжиниринговых услуг и работ по разработке проектно-сметной документации не превышает </w:t>
            </w:r>
            <w:proofErr w:type="spellStart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двухтысячекратного</w:t>
            </w:r>
            <w:proofErr w:type="spellEnd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размера месячного расчетного показателя, утвержденного на соответствующий финансовый год.</w:t>
            </w:r>
          </w:p>
          <w:p w14:paraId="1DE4CFB5" w14:textId="58C06384" w:rsidR="00643A38" w:rsidRPr="001032A3" w:rsidRDefault="00643A38" w:rsidP="00643A38">
            <w:pPr>
              <w:pStyle w:val="a4"/>
              <w:shd w:val="clear" w:color="auto" w:fill="FFFFFF"/>
              <w:spacing w:before="0" w:beforeAutospacing="0" w:after="0" w:afterAutospacing="0"/>
              <w:ind w:firstLine="464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В случае если в конкурсе, сумма которого не превышает </w:t>
            </w:r>
            <w:proofErr w:type="spellStart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трехсоттысячекратный</w:t>
            </w:r>
            <w:proofErr w:type="spellEnd"/>
            <w:r w:rsidRPr="001032A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размер месячного расчетного показателя, утвержденного на соответствующий финансовый год, участвует субъект крупного предпринимательства, участникам субъектам малого и среднего предпринимательства начисляются условные скидки в размере пяти баллов.</w:t>
            </w:r>
          </w:p>
        </w:tc>
        <w:tc>
          <w:tcPr>
            <w:tcW w:w="3260" w:type="dxa"/>
            <w:shd w:val="clear" w:color="auto" w:fill="auto"/>
          </w:tcPr>
          <w:p w14:paraId="19B9876C" w14:textId="77777777" w:rsidR="00643A38" w:rsidRPr="001032A3" w:rsidRDefault="00643A38" w:rsidP="00643A38">
            <w:pPr>
              <w:ind w:firstLine="320"/>
              <w:jc w:val="both"/>
              <w:rPr>
                <w:rFonts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  <w:lang w:eastAsia="ru-RU"/>
              </w:rPr>
              <w:lastRenderedPageBreak/>
              <w:t>Приведение в соответствие</w:t>
            </w:r>
          </w:p>
          <w:p w14:paraId="45683F7E" w14:textId="77777777" w:rsidR="00643A38" w:rsidRPr="001032A3" w:rsidRDefault="00643A38" w:rsidP="00643A38">
            <w:pPr>
              <w:ind w:firstLine="320"/>
              <w:jc w:val="both"/>
              <w:rPr>
                <w:rFonts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  <w:lang w:eastAsia="ru-RU"/>
              </w:rPr>
              <w:t xml:space="preserve">В зависимости от вида </w:t>
            </w:r>
            <w:r w:rsidRPr="001032A3">
              <w:rPr>
                <w:rFonts w:cstheme="minorHAnsi"/>
                <w:color w:val="000000" w:themeColor="text1"/>
                <w:lang w:eastAsia="ru-RU"/>
              </w:rPr>
              <w:lastRenderedPageBreak/>
              <w:t xml:space="preserve">государственных закупок опыт работы учитывается в течение различных сроков. </w:t>
            </w:r>
          </w:p>
          <w:p w14:paraId="3F7CD53B" w14:textId="07E6263C" w:rsidR="00643A38" w:rsidRPr="001032A3" w:rsidRDefault="00643A38" w:rsidP="00643A38">
            <w:pPr>
              <w:ind w:firstLine="320"/>
              <w:jc w:val="both"/>
              <w:rPr>
                <w:rFonts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  <w:lang w:eastAsia="ru-RU"/>
              </w:rPr>
              <w:t>К примеру, по строительно-монтажным работам опыт работы учитывается в течение последних десяти лет.</w:t>
            </w:r>
          </w:p>
          <w:p w14:paraId="4D88689E" w14:textId="77777777" w:rsidR="00643A38" w:rsidRPr="001032A3" w:rsidRDefault="00643A38" w:rsidP="00643A38">
            <w:pPr>
              <w:ind w:firstLine="320"/>
              <w:jc w:val="both"/>
              <w:rPr>
                <w:rFonts w:cstheme="minorHAnsi"/>
                <w:color w:val="000000" w:themeColor="text1"/>
                <w:lang w:eastAsia="ru-RU"/>
              </w:rPr>
            </w:pPr>
            <w:r w:rsidRPr="001032A3">
              <w:rPr>
                <w:rFonts w:cstheme="minorHAnsi"/>
                <w:color w:val="000000" w:themeColor="text1"/>
                <w:lang w:eastAsia="ru-RU"/>
              </w:rPr>
              <w:t xml:space="preserve">По услугам технического надзора, проектом предлагается учитывать опыт работы в течение последних пяти лет. </w:t>
            </w:r>
          </w:p>
          <w:p w14:paraId="05226160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i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i/>
                <w:color w:val="000000" w:themeColor="text1"/>
                <w:lang w:eastAsia="ru-RU"/>
              </w:rPr>
              <w:t>По первой поправке</w:t>
            </w:r>
          </w:p>
          <w:p w14:paraId="12FE498A" w14:textId="2CDCFA95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рамках внедрения нового критерия, влияющего на конкурсное ценовое предложение.</w:t>
            </w:r>
          </w:p>
          <w:p w14:paraId="12804CDD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i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i/>
                <w:color w:val="000000" w:themeColor="text1"/>
                <w:lang w:eastAsia="ru-RU"/>
              </w:rPr>
              <w:t xml:space="preserve">По второй поправке </w:t>
            </w:r>
          </w:p>
          <w:p w14:paraId="5F118882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рамках исполнения поручения Главы государства по демонополизации строительного рынка, КДС ЖКХ МИИР РК предлагается следующее:</w:t>
            </w:r>
          </w:p>
          <w:p w14:paraId="3EAED558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Установить условную зависимость конкурсных преференций подрядчика от его реальных ресурсов.</w:t>
            </w:r>
          </w:p>
          <w:p w14:paraId="543B5CF2" w14:textId="60E4B6A0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Мотивировать на капитализацию и обновление собственной материально-технической базы.</w:t>
            </w:r>
          </w:p>
          <w:p w14:paraId="2BF4276E" w14:textId="215C8803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val="kk-KZ"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Предоставление для малых компаний возможности капитализировать основные средства и увеличить штат</w:t>
            </w:r>
            <w:r w:rsidRPr="001032A3">
              <w:rPr>
                <w:rFonts w:eastAsia="Times New Roman" w:cstheme="minorHAnsi"/>
                <w:color w:val="000000" w:themeColor="text1"/>
                <w:lang w:val="kk-KZ" w:eastAsia="ru-RU"/>
              </w:rPr>
              <w:t>.</w:t>
            </w:r>
          </w:p>
          <w:p w14:paraId="6E0124A6" w14:textId="0021AC94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val="kk-KZ"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Исключение участия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крупного бизнеса в конкурсах по средним и малым объектам (до 1 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млрд.тг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.). Ввиду того, что имеют место закупки с суммами ниже 300000 МРП, в которых кроме субъектов крупного предпринимательства никто не участвует, инструмент условных критериев даст возможность заключить договор.</w:t>
            </w:r>
          </w:p>
        </w:tc>
      </w:tr>
      <w:tr w:rsidR="00742C54" w:rsidRPr="001032A3" w14:paraId="33724E89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0E6E2E68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33F70DDE" w14:textId="214EBABA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Пункт 250</w:t>
            </w:r>
          </w:p>
        </w:tc>
        <w:tc>
          <w:tcPr>
            <w:tcW w:w="5092" w:type="dxa"/>
            <w:shd w:val="clear" w:color="auto" w:fill="auto"/>
          </w:tcPr>
          <w:p w14:paraId="071A4498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250. В случае если предметом конкурса являются работы, не связанные со строительством, конкурсная комиссия присваивает условную скидку в размере ноль целых два десятых процента (0,2 %) за каждую последующую выполненную работу, схожую (аналогичную) видам закупаемых работ.</w:t>
            </w:r>
          </w:p>
          <w:p w14:paraId="0714B619" w14:textId="409A8BB0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Под работами понимаются работы, выполненные в рамках одного гражданско-правового договора, предмет которого соответствует предмету проводимых государственных закупок.</w:t>
            </w:r>
          </w:p>
          <w:p w14:paraId="27DBDF6F" w14:textId="60005048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5C58FD7F" w14:textId="5905F73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250.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В случае если предметом конкурса являются работы, не связанные со строительством, конкурсная комиссия присваивает условную скидку в размере одного процента (1%)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конкурса.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 </w:t>
            </w:r>
          </w:p>
          <w:p w14:paraId="5CD7D079" w14:textId="365E5A38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В случае если в течение одного года потенциальным поставщиком выполнены более одной работы, закупаемые на конкурсе, в том числе по схожим (аналогичным) видам работ,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конкурсная комиссия присваивает условную скидку в размере ноль целых два десятых процента (0,2 %) за каждую последующую выполненную работу, схожую (аналогичную) видам закупаемых работ.</w:t>
            </w:r>
          </w:p>
          <w:p w14:paraId="5E658C2B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Под работами понимаются работы, выполненные в рамках одного гражданско-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правового договора, предмет которого соответствует предмету проводимых государственных закупок.</w:t>
            </w:r>
          </w:p>
          <w:p w14:paraId="39175A60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FF2DF6E" w14:textId="2C67005B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Уточняющая поправка. Пункт 246 Правил регламентирует присвоение условных скидок при осуществлении закупок только СМР и проектирование. В этой связи, в целях уточнения предлагается внести уточнение по присвоению условных скидок по работам, не связанным со строительством.  </w:t>
            </w:r>
          </w:p>
        </w:tc>
      </w:tr>
      <w:tr w:rsidR="00742C54" w:rsidRPr="001032A3" w14:paraId="7662ADCB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1DBFCA21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61BA0E5B" w14:textId="4C56822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Пункт 279</w:t>
            </w:r>
          </w:p>
        </w:tc>
        <w:tc>
          <w:tcPr>
            <w:tcW w:w="5092" w:type="dxa"/>
            <w:shd w:val="clear" w:color="auto" w:fill="auto"/>
          </w:tcPr>
          <w:p w14:paraId="39C5A601" w14:textId="6CE577F5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279. Конкурсная комиссия присваивает условную скидку в размере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ноль целых пять десятых процента (0,5 %)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за каждый год наличия у потенциального поставщика опыта работы на рынке закупаемых услуг по перечню, согласно </w:t>
            </w:r>
            <w:hyperlink r:id="rId22" w:anchor="z2010" w:history="1">
              <w:r w:rsidRPr="001032A3">
                <w:rPr>
                  <w:rFonts w:eastAsia="Times New Roman" w:cstheme="minorHAnsi"/>
                  <w:color w:val="000000" w:themeColor="text1"/>
                  <w:lang w:eastAsia="ru-RU"/>
                </w:rPr>
                <w:t>приложению 2</w:t>
              </w:r>
            </w:hyperlink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к настоящим Правилам, но не более пяти процентов.</w:t>
            </w:r>
          </w:p>
        </w:tc>
        <w:tc>
          <w:tcPr>
            <w:tcW w:w="4990" w:type="dxa"/>
            <w:shd w:val="clear" w:color="auto" w:fill="auto"/>
          </w:tcPr>
          <w:p w14:paraId="0AD32881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279. Конкурсная комиссия присваивает условную скидку в размере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одного процента (1%)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за каждый год наличия у потенциального поставщика опыта работы на рынке закупаемых услуг по перечню, согласно </w:t>
            </w:r>
            <w:hyperlink r:id="rId23" w:anchor="z2010" w:history="1">
              <w:r w:rsidRPr="001032A3">
                <w:rPr>
                  <w:rFonts w:eastAsia="Times New Roman" w:cstheme="minorHAnsi"/>
                  <w:color w:val="000000" w:themeColor="text1"/>
                  <w:lang w:eastAsia="ru-RU"/>
                </w:rPr>
                <w:t>приложению 2</w:t>
              </w:r>
            </w:hyperlink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к настоящим Правилам, но не более пяти процентов.</w:t>
            </w:r>
          </w:p>
          <w:p w14:paraId="6E7E523F" w14:textId="40C01F6B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F262B93" w14:textId="76B38D4C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связи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с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снижением расчета опыта работы за услуги технического надзора до 5 лет.</w:t>
            </w:r>
          </w:p>
        </w:tc>
      </w:tr>
      <w:tr w:rsidR="00742C54" w:rsidRPr="001032A3" w14:paraId="24B7D458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7959545E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1391" w:type="dxa"/>
            <w:shd w:val="clear" w:color="auto" w:fill="auto"/>
          </w:tcPr>
          <w:p w14:paraId="7306964D" w14:textId="7E813A1A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Пункт 280</w:t>
            </w:r>
          </w:p>
        </w:tc>
        <w:tc>
          <w:tcPr>
            <w:tcW w:w="5092" w:type="dxa"/>
            <w:shd w:val="clear" w:color="auto" w:fill="auto"/>
          </w:tcPr>
          <w:p w14:paraId="5EC1076D" w14:textId="4C3E2489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280. Документами, подтверждающими опыт работы на рынке закупаемых услуг, являются электронные копии актов оказанных услуг и счетов-фактур.</w:t>
            </w:r>
          </w:p>
        </w:tc>
        <w:tc>
          <w:tcPr>
            <w:tcW w:w="4990" w:type="dxa"/>
            <w:shd w:val="clear" w:color="auto" w:fill="auto"/>
          </w:tcPr>
          <w:p w14:paraId="352F08CB" w14:textId="5EE2CC72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280. Документами, подтверждающими опыт работы на рынке закупаемых услуг, являются электронные копии актов оказанных услуг и счетов-фактур.</w:t>
            </w:r>
          </w:p>
          <w:p w14:paraId="0D102DF7" w14:textId="1672640E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При осуществлении государственных закупок услуг технического надзора документом, подтверждающим опыт работы, является акт приемки объекта в эксплуатацию по форме, утвержденной уполномоченным органом в области архитектурной, градостроительной и строительной деятельности в соответствии со </w:t>
            </w:r>
            <w:hyperlink r:id="rId24" w:anchor="z41" w:history="1">
              <w:r w:rsidRPr="001032A3">
                <w:rPr>
                  <w:rFonts w:eastAsia="Times New Roman" w:cstheme="minorHAnsi"/>
                  <w:b/>
                  <w:color w:val="000000" w:themeColor="text1"/>
                  <w:lang w:eastAsia="ru-RU"/>
                </w:rPr>
                <w:t>статьей 20</w:t>
              </w:r>
            </w:hyperlink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 Закона Республики Казахстан «Об архитектурной, градостроительной и строительной деятельности в Республике Казахстан».</w:t>
            </w:r>
          </w:p>
          <w:p w14:paraId="2E46B964" w14:textId="542AE7EC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8FC0E1A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 целях минимизации фактов предоставления недостоверной информации, а также обеспечения возможности проверки достоверности документов, подтверждающих опыт работы на рынке услуг технического надзора.</w:t>
            </w:r>
          </w:p>
          <w:p w14:paraId="64DF8898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условиях снижения опыта работы до 5 лет, предлагаемая поправка является весьма своевременной. </w:t>
            </w:r>
          </w:p>
          <w:p w14:paraId="6A42EE2B" w14:textId="068D411A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2BDF3B57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586C3713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21C00EC5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Параграф 20-1 </w:t>
            </w:r>
          </w:p>
          <w:p w14:paraId="4A89AD71" w14:textId="0B7BA6F0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Главы 9</w:t>
            </w:r>
          </w:p>
        </w:tc>
        <w:tc>
          <w:tcPr>
            <w:tcW w:w="5092" w:type="dxa"/>
            <w:shd w:val="clear" w:color="auto" w:fill="auto"/>
          </w:tcPr>
          <w:p w14:paraId="1ECFA437" w14:textId="735EA5F8" w:rsidR="00643A38" w:rsidRPr="001032A3" w:rsidRDefault="00643A38" w:rsidP="00643A38">
            <w:pPr>
              <w:shd w:val="clear" w:color="auto" w:fill="FFFFFF"/>
              <w:ind w:firstLine="453"/>
              <w:jc w:val="both"/>
              <w:textAlignment w:val="baseline"/>
              <w:rPr>
                <w:rFonts w:cstheme="minorHAnsi"/>
                <w:b/>
                <w:color w:val="000000" w:themeColor="text1"/>
                <w:spacing w:val="2"/>
                <w:shd w:val="clear" w:color="auto" w:fill="FFFFFF"/>
              </w:rPr>
            </w:pPr>
            <w:r w:rsidRPr="001032A3">
              <w:rPr>
                <w:rFonts w:cstheme="minorHAnsi"/>
                <w:b/>
                <w:color w:val="000000" w:themeColor="text1"/>
                <w:spacing w:val="2"/>
                <w:shd w:val="clear" w:color="auto" w:fill="FFFFFF"/>
              </w:rPr>
              <w:t>Отсутствует.</w:t>
            </w:r>
          </w:p>
        </w:tc>
        <w:tc>
          <w:tcPr>
            <w:tcW w:w="4990" w:type="dxa"/>
            <w:shd w:val="clear" w:color="auto" w:fill="auto"/>
          </w:tcPr>
          <w:p w14:paraId="740DBD43" w14:textId="5F12A650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val="kk-KZ" w:eastAsia="ru-RU"/>
              </w:rPr>
            </w:pPr>
            <w:r w:rsidRPr="001032A3">
              <w:rPr>
                <w:rFonts w:cstheme="minorHAnsi"/>
                <w:b/>
                <w:bCs/>
                <w:color w:val="000000" w:themeColor="text1"/>
              </w:rPr>
              <w:t xml:space="preserve">Параграф 20-1. Порядок </w:t>
            </w:r>
            <w:proofErr w:type="gramStart"/>
            <w:r w:rsidRPr="001032A3">
              <w:rPr>
                <w:rFonts w:cstheme="minorHAnsi"/>
                <w:b/>
                <w:bCs/>
                <w:color w:val="000000" w:themeColor="text1"/>
              </w:rPr>
              <w:t>расчета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 соответствия основного вида деятельности потенциального поставщика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 на пятьдесят и более процентов предмету проводимых государственных закупок в качестве критерия, влияющего на конкурсное ценовое предложение</w:t>
            </w:r>
            <w:r w:rsidR="0019057F" w:rsidRPr="001032A3">
              <w:rPr>
                <w:rFonts w:eastAsia="Times New Roman" w:cstheme="minorHAnsi"/>
                <w:b/>
                <w:color w:val="000000" w:themeColor="text1"/>
                <w:lang w:val="kk-KZ" w:eastAsia="ru-RU"/>
              </w:rPr>
              <w:t>.</w:t>
            </w:r>
          </w:p>
          <w:p w14:paraId="6381DD54" w14:textId="77777777" w:rsidR="0019057F" w:rsidRPr="001032A3" w:rsidRDefault="0019057F" w:rsidP="0019057F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283-1. Критерий, влияющий на конкурсное ценовое предложение в виде соответствия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lastRenderedPageBreak/>
              <w:t xml:space="preserve">основного вида деятельности потенциального поставщика на пятьдесят и более процентов предмету проводимых государственных закупок, применяется по перечню товаров, работ, услуг согласно приложению 46 к настоящим Правилам. </w:t>
            </w:r>
          </w:p>
          <w:p w14:paraId="5F6034DD" w14:textId="77777777" w:rsidR="0019057F" w:rsidRPr="001032A3" w:rsidRDefault="0019057F" w:rsidP="0019057F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283-2. В случае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,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 если основной вид деятельности потенциального поставщика на пятьдесят и более процентов соответствует предмету проводимых государственных закупок, веб-порталом автоматически присваивается условная скидка в размере одного процента. </w:t>
            </w:r>
          </w:p>
          <w:p w14:paraId="6F604F49" w14:textId="67BEC1B3" w:rsidR="0019057F" w:rsidRPr="001032A3" w:rsidRDefault="0019057F" w:rsidP="0019057F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val="kk-KZ"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При этом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,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 условная скидка за данный</w:t>
            </w:r>
            <w:r w:rsidRPr="001032A3">
              <w:rPr>
                <w:rFonts w:eastAsia="Times New Roman" w:cstheme="minorHAnsi"/>
                <w:b/>
                <w:color w:val="000000" w:themeColor="text1"/>
                <w:lang w:val="kk-KZ" w:eastAsia="ru-RU"/>
              </w:rPr>
              <w:t xml:space="preserve">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критерий присваивается при условии соответствия основного вида деятельности потенциального поставщика на пятьдесят и более процентов предмету проводимых государственных закупок в течение последних трех месяцев. </w:t>
            </w:r>
          </w:p>
          <w:p w14:paraId="5CCEA1FF" w14:textId="77777777" w:rsidR="0019057F" w:rsidRPr="001032A3" w:rsidRDefault="0019057F" w:rsidP="0019057F">
            <w:pPr>
              <w:ind w:firstLine="342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</w:p>
          <w:p w14:paraId="7E29A4DA" w14:textId="77777777" w:rsidR="0019057F" w:rsidRPr="001032A3" w:rsidRDefault="0019057F" w:rsidP="0019057F">
            <w:pPr>
              <w:ind w:firstLine="342"/>
              <w:jc w:val="center"/>
              <w:rPr>
                <w:rFonts w:eastAsia="Times New Roman" w:cstheme="minorHAnsi"/>
                <w:i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i/>
                <w:color w:val="000000" w:themeColor="text1"/>
                <w:lang w:eastAsia="ru-RU"/>
              </w:rPr>
              <w:t>С 1 января 2023 года</w:t>
            </w:r>
          </w:p>
          <w:p w14:paraId="1EDB957E" w14:textId="77777777" w:rsidR="00643A38" w:rsidRPr="001032A3" w:rsidRDefault="00643A38" w:rsidP="00643A38">
            <w:pPr>
              <w:shd w:val="clear" w:color="auto" w:fill="FFFFFF"/>
              <w:ind w:firstLine="453"/>
              <w:jc w:val="both"/>
              <w:textAlignment w:val="baseline"/>
              <w:rPr>
                <w:rFonts w:eastAsia="Times New Roman" w:cstheme="minorHAnsi"/>
                <w:b/>
                <w:color w:val="000000" w:themeColor="text1"/>
                <w:spacing w:val="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902CF7F" w14:textId="17E2780D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В рамках внедрения нового критерия, влияющего на конкурсное ценовое предложение.</w:t>
            </w:r>
          </w:p>
        </w:tc>
      </w:tr>
      <w:tr w:rsidR="00742C54" w:rsidRPr="001032A3" w14:paraId="482FF7E7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65EA43C6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736EADA" w14:textId="08857032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293</w:t>
            </w:r>
          </w:p>
        </w:tc>
        <w:tc>
          <w:tcPr>
            <w:tcW w:w="5092" w:type="dxa"/>
            <w:shd w:val="clear" w:color="auto" w:fill="auto"/>
          </w:tcPr>
          <w:p w14:paraId="7C2C608F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293. При равенстве условных цен конкурсных ценовых предложений победителем признается участник конкурса, имеющий больший показатель финансовой устойчивости потенциального поставщика, определяемый веб-порталом автоматически согласно данным информационных систем органов государственных доходов.</w:t>
            </w:r>
          </w:p>
          <w:p w14:paraId="75C812AB" w14:textId="1F2927CA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Для целей настоящих Правил расчет показателя финансовой устойчивости потенциального поставщика определяется веб-порталом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приложению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11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к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настоящим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Правилам.</w:t>
            </w:r>
          </w:p>
          <w:p w14:paraId="74798945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При равенстве показателей финансовой устойчивости победителем признается участник конкурса, заявка на участие, которого поступила ранее заявок на участие в конкурсе других потенциальных поставщиков.</w:t>
            </w:r>
          </w:p>
          <w:p w14:paraId="40DCAAED" w14:textId="4F832043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2246CC09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293. При равенстве условных цен конкурсных ценовых предложений победителем признается участник конкурса, имеющий больший показатель финансовой устойчивости потенциального поставщика, определяемый веб-порталом автоматически согласно данным информационных систем органов государственных доходов.</w:t>
            </w:r>
          </w:p>
          <w:p w14:paraId="110E2C45" w14:textId="198DC8EC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Для целей настоящих Правил расчет показателя финансовой устойчивости потенциального поставщика определяется веб-порталом автоматически согласно данным информационных систем органов государственных доходов по формуле расчета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показателя финансовой устойчивости согласно приложени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ям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>11, 11-1 и 11-2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к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настоящим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Правилам.</w:t>
            </w:r>
          </w:p>
          <w:p w14:paraId="1398E6B8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При равенстве показателей финансовой устойчивости победителем признается участник конкурса, заявка на участие, которого поступила ранее заявок на участие в конкурсе других потенциальных поставщиков.</w:t>
            </w:r>
          </w:p>
          <w:p w14:paraId="6C9617FE" w14:textId="68DF73CF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8DCF478" w14:textId="6F61D262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С учетом особенностей закупок работ по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поставщиков, участвующих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указанных видов закупок.  </w:t>
            </w:r>
          </w:p>
          <w:p w14:paraId="55235991" w14:textId="12A71B48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61716EE0" w14:textId="77777777" w:rsidTr="001760E9">
        <w:trPr>
          <w:gridAfter w:val="1"/>
          <w:wAfter w:w="14" w:type="dxa"/>
          <w:trHeight w:val="407"/>
        </w:trPr>
        <w:tc>
          <w:tcPr>
            <w:tcW w:w="458" w:type="dxa"/>
            <w:shd w:val="clear" w:color="auto" w:fill="auto"/>
          </w:tcPr>
          <w:p w14:paraId="3454BA09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0C70A1CF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Пункт </w:t>
            </w:r>
          </w:p>
          <w:p w14:paraId="3171C8DB" w14:textId="56E0E2FB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505-1</w:t>
            </w:r>
          </w:p>
        </w:tc>
        <w:tc>
          <w:tcPr>
            <w:tcW w:w="5092" w:type="dxa"/>
            <w:shd w:val="clear" w:color="auto" w:fill="auto"/>
          </w:tcPr>
          <w:p w14:paraId="68637856" w14:textId="072586EB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  <w:lang w:eastAsia="ru-RU"/>
              </w:rPr>
              <w:t xml:space="preserve">505-1. Отсутствует. </w:t>
            </w:r>
          </w:p>
          <w:p w14:paraId="75334E60" w14:textId="656ED80E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</w:p>
        </w:tc>
        <w:tc>
          <w:tcPr>
            <w:tcW w:w="4990" w:type="dxa"/>
            <w:shd w:val="clear" w:color="auto" w:fill="auto"/>
          </w:tcPr>
          <w:p w14:paraId="5858AB82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505-1. Договор страхования гражданско-правовой ответственности представляется поставщиком в форме электронного документа либо на бумажном носителе.</w:t>
            </w:r>
          </w:p>
          <w:p w14:paraId="5CB87A95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аванса). </w:t>
            </w:r>
          </w:p>
          <w:p w14:paraId="2C439699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37F537B6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Заказчик указывает в журнале регистрации договоров страхования гражданско-правовой ответственности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поставщика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следующие сведения:</w:t>
            </w:r>
          </w:p>
          <w:p w14:paraId="55670992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1) название, номер и срок проведения закупки;</w:t>
            </w:r>
          </w:p>
          <w:p w14:paraId="6CE718AD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2) номер и дата договора о государственных закупках, по которому необходимо внести обеспечение исполнения договора и обеспечения аванса;</w:t>
            </w:r>
          </w:p>
          <w:p w14:paraId="78AAA19A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3) фамилия, имя, отчество (при наличии) уполномоченного представителя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потенциального поставщика;</w:t>
            </w:r>
          </w:p>
          <w:p w14:paraId="45067B6B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3) дата и время регистрации договора страхования гражданско-правовой ответственности поставщика;</w:t>
            </w:r>
          </w:p>
          <w:p w14:paraId="24B9960F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4) отметка о соответствии договора страхования типовой форме, утвержденной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7EBE7D49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Журнал регистрации договоров страхования гражданско-правовой ответственности поставщика прошивается, страницы пронумеровываются и парафируются заказчиком.</w:t>
            </w:r>
          </w:p>
          <w:p w14:paraId="6CD9506E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Последняя страница журнала регистрации договоров страхования гражданско-правовой ответственности поставщика скрепляется печатью заказчика.</w:t>
            </w:r>
          </w:p>
          <w:p w14:paraId="67EF6FFD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Допускается ведение единого журнала регистрации договоров страхования гражданско-правовой ответственности поставщика по всем способам государственных закупок в течение одного финансового года.</w:t>
            </w:r>
          </w:p>
          <w:p w14:paraId="4C52AA64" w14:textId="0E86A144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A5F9F5D" w14:textId="0E1FD8C4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i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742C54" w:rsidRPr="001032A3" w14:paraId="730AC1BD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6711AB7F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5A5DCB6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Пункт 74-1 КД Приложение 6 к Правилам</w:t>
            </w:r>
          </w:p>
          <w:p w14:paraId="2BED0E2A" w14:textId="404301B9" w:rsidR="00643A38" w:rsidRPr="001032A3" w:rsidRDefault="00643A38" w:rsidP="00643A38">
            <w:pPr>
              <w:rPr>
                <w:rFonts w:cstheme="minorHAnsi"/>
                <w:strike/>
                <w:color w:val="000000" w:themeColor="text1"/>
              </w:rPr>
            </w:pP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03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4"/>
            </w:tblGrid>
            <w:tr w:rsidR="00742C54" w:rsidRPr="001032A3" w14:paraId="78F40438" w14:textId="77777777" w:rsidTr="00E868E5">
              <w:trPr>
                <w:trHeight w:val="618"/>
                <w:jc w:val="right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D0EBD4" w14:textId="77777777" w:rsidR="00643A38" w:rsidRPr="001032A3" w:rsidRDefault="00643A38" w:rsidP="00643A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t>Приложение 6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к Правилам осуществления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государственных закупок</w:t>
                  </w:r>
                </w:p>
              </w:tc>
            </w:tr>
          </w:tbl>
          <w:p w14:paraId="3AC3C3B0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</w:p>
          <w:p w14:paraId="4452E13D" w14:textId="0677B0CE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Утверждаю:</w:t>
            </w:r>
          </w:p>
          <w:p w14:paraId="6A8DF23D" w14:textId="58A1EDDC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____________________________________</w:t>
            </w:r>
          </w:p>
          <w:p w14:paraId="45A5421A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(полное наименование заказчика (единого организатора)</w:t>
            </w:r>
            <w:proofErr w:type="gramEnd"/>
          </w:p>
          <w:p w14:paraId="2A637462" w14:textId="16D5DB9B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_______________________________________</w:t>
            </w:r>
          </w:p>
          <w:p w14:paraId="34CB93B8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(Ф.И.О.,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утвердившего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конкурсную документацию)</w:t>
            </w:r>
          </w:p>
          <w:p w14:paraId="645E67B4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</w:p>
          <w:p w14:paraId="3A97B59B" w14:textId="3EB98020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Решение № ___ Дата _____</w:t>
            </w:r>
          </w:p>
          <w:p w14:paraId="6BAC0922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691EC9FB" w14:textId="6D75156D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КОНКУРСНАЯ ДОКУМЕНТАЦИЯ</w:t>
            </w:r>
          </w:p>
          <w:p w14:paraId="3FC3F394" w14:textId="280D485C" w:rsidR="00643A38" w:rsidRPr="001032A3" w:rsidRDefault="00643A38" w:rsidP="00643A38">
            <w:pPr>
              <w:shd w:val="clear" w:color="auto" w:fill="FFFFFF"/>
              <w:ind w:firstLine="446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209DB203" w14:textId="06A99822" w:rsidR="00643A38" w:rsidRPr="001032A3" w:rsidRDefault="00643A38" w:rsidP="00643A38">
            <w:pPr>
              <w:shd w:val="clear" w:color="auto" w:fill="FFFFFF"/>
              <w:ind w:firstLine="446"/>
              <w:textAlignment w:val="baseline"/>
              <w:outlineLvl w:val="2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74-1. Отсутствует.</w:t>
            </w:r>
          </w:p>
          <w:p w14:paraId="404531BB" w14:textId="77777777" w:rsidR="00643A38" w:rsidRPr="001032A3" w:rsidRDefault="00643A38" w:rsidP="00643A38">
            <w:pPr>
              <w:ind w:firstLine="447"/>
              <w:jc w:val="both"/>
              <w:rPr>
                <w:rFonts w:eastAsia="Times New Roman" w:cstheme="minorHAnsi"/>
                <w:strike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tbl>
            <w:tblPr>
              <w:tblW w:w="303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4"/>
            </w:tblGrid>
            <w:tr w:rsidR="00742C54" w:rsidRPr="001032A3" w14:paraId="10DC064B" w14:textId="77777777" w:rsidTr="007940F8">
              <w:trPr>
                <w:trHeight w:val="618"/>
                <w:jc w:val="right"/>
              </w:trPr>
              <w:tc>
                <w:tcPr>
                  <w:tcW w:w="30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32E084" w14:textId="77777777" w:rsidR="00643A38" w:rsidRPr="001032A3" w:rsidRDefault="00643A38" w:rsidP="00643A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lastRenderedPageBreak/>
                    <w:t>Приложение 6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к Правилам осуществления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государственных закупок</w:t>
                  </w:r>
                </w:p>
              </w:tc>
            </w:tr>
          </w:tbl>
          <w:p w14:paraId="63EA12A8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</w:p>
          <w:p w14:paraId="25DAA5B4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Утверждаю:</w:t>
            </w:r>
          </w:p>
          <w:p w14:paraId="5013A8BB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____________________________________</w:t>
            </w:r>
          </w:p>
          <w:p w14:paraId="1D3CEC92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(полное наименование заказчика (единого организатора)</w:t>
            </w:r>
            <w:proofErr w:type="gramEnd"/>
          </w:p>
          <w:p w14:paraId="454C6053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_______________________________________</w:t>
            </w:r>
          </w:p>
          <w:p w14:paraId="1E182E57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(Ф.И.О.,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утвердившего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конкурсную документацию)</w:t>
            </w:r>
          </w:p>
          <w:p w14:paraId="20B67F72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</w:p>
          <w:p w14:paraId="144408F7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Решение № ___ Дата _____</w:t>
            </w:r>
          </w:p>
          <w:p w14:paraId="1118A953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7A249477" w14:textId="77777777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КОНКУРСНАЯ ДОКУМЕНТАЦИЯ</w:t>
            </w:r>
          </w:p>
          <w:p w14:paraId="686085B9" w14:textId="77777777" w:rsidR="00643A38" w:rsidRPr="001032A3" w:rsidRDefault="00643A38" w:rsidP="00643A38">
            <w:pPr>
              <w:shd w:val="clear" w:color="auto" w:fill="FFFFFF"/>
              <w:ind w:firstLine="446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15EE1FB5" w14:textId="77777777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74-1. Договор страхования гражданско-правовой ответственности представляется поставщиком в форме электронного документа либо на бумажном носителе.</w:t>
            </w:r>
          </w:p>
          <w:p w14:paraId="6B432C8E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аванса). </w:t>
            </w:r>
          </w:p>
          <w:p w14:paraId="0B114092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2FE6D39E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Заказчик указывает в журнале регистрации договоров страхования гражданско-правовой ответственности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поставщика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следующие сведения:</w:t>
            </w:r>
          </w:p>
          <w:p w14:paraId="45511F2D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1) название, номер и срок проведения закупки;</w:t>
            </w:r>
          </w:p>
          <w:p w14:paraId="5425E5D3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2) номер и дата договора о государственных закупках, по которому необходимо внести обеспечение исполнения договора и обеспечения аванса;</w:t>
            </w:r>
          </w:p>
          <w:p w14:paraId="4CEEBFBF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3) фамилия, имя, отчество (при наличии) уполномоченного представителя потенциального поставщика;</w:t>
            </w:r>
          </w:p>
          <w:p w14:paraId="7E3ED208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3) дата и время регистрации договора страхования гражданско-правовой ответственности поставщика;</w:t>
            </w:r>
          </w:p>
          <w:p w14:paraId="4B0C8055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4) отметка о соответствии договора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страхования типовой форме, утвержденной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39A4076F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Журнал регистрации договоров страхования гражданско-правовой ответственности поставщика прошивается, страницы пронумеровываются и парафируются заказчиком.</w:t>
            </w:r>
          </w:p>
          <w:p w14:paraId="64BDFCE5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Последняя страница журнала регистрации договоров страхования гражданско-правовой ответственности поставщика скрепляется печатью заказчика.</w:t>
            </w:r>
          </w:p>
          <w:p w14:paraId="679BD9A5" w14:textId="77777777" w:rsidR="00643A38" w:rsidRPr="001032A3" w:rsidRDefault="00643A38" w:rsidP="00643A38">
            <w:pPr>
              <w:ind w:firstLine="464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Допускается ведение единого журнала регистрации договоров страхования гражданско-правовой ответственности поставщика по всем способам государственных закупок в течение одного финансового года.</w:t>
            </w:r>
          </w:p>
          <w:p w14:paraId="3991AFEC" w14:textId="126E8B24" w:rsidR="00643A38" w:rsidRPr="001032A3" w:rsidRDefault="00643A38" w:rsidP="00643A38">
            <w:pPr>
              <w:ind w:firstLine="447"/>
              <w:jc w:val="both"/>
              <w:rPr>
                <w:rFonts w:eastAsia="Times New Roman" w:cstheme="minorHAnsi"/>
                <w:strike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2516B42C" w14:textId="72DEDEE4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742C54" w:rsidRPr="001032A3" w14:paraId="2145FB9D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7ECA7E53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395D2280" w14:textId="5D5A96F4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Приложение 11 к Правилам  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06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4"/>
            </w:tblGrid>
            <w:tr w:rsidR="00742C54" w:rsidRPr="001032A3" w14:paraId="6A55F537" w14:textId="77777777" w:rsidTr="006A5720">
              <w:trPr>
                <w:trHeight w:val="436"/>
                <w:jc w:val="right"/>
              </w:trPr>
              <w:tc>
                <w:tcPr>
                  <w:tcW w:w="3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5DF391" w14:textId="77777777" w:rsidR="00643A38" w:rsidRPr="001032A3" w:rsidRDefault="00643A38" w:rsidP="00643A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t>Приложение 11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к конкурсной документации</w:t>
                  </w:r>
                </w:p>
              </w:tc>
            </w:tr>
          </w:tbl>
          <w:p w14:paraId="7EAD1C6A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5227FBC1" w14:textId="77777777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Сведения о квалификации и критериях, влияющих на конкурсное ценовое предложение при закупках услуг (заполняется потенциальным поставщиком (соисполнителем))</w:t>
            </w:r>
          </w:p>
          <w:p w14:paraId="62F1EEA8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</w:p>
          <w:p w14:paraId="765D912C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заказчика ____________</w:t>
            </w:r>
          </w:p>
          <w:p w14:paraId="7E9745A2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организатора ___________</w:t>
            </w:r>
          </w:p>
          <w:p w14:paraId="0C575369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№ конкурса _________________________</w:t>
            </w:r>
          </w:p>
          <w:p w14:paraId="0D27AADB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конкурса ________________</w:t>
            </w:r>
          </w:p>
          <w:p w14:paraId="45D24084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№ лота ______________________________</w:t>
            </w:r>
          </w:p>
          <w:p w14:paraId="2E01E132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лота ____________________</w:t>
            </w:r>
          </w:p>
          <w:p w14:paraId="1928FB75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БИН/ИИН/ИНН/УНП и наименование потенциального поставщика (соисполнителя) ____________</w:t>
            </w:r>
          </w:p>
          <w:p w14:paraId="54436522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      </w:r>
          </w:p>
          <w:tbl>
            <w:tblPr>
              <w:tblW w:w="46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"/>
              <w:gridCol w:w="1070"/>
              <w:gridCol w:w="640"/>
              <w:gridCol w:w="812"/>
              <w:gridCol w:w="824"/>
              <w:gridCol w:w="1168"/>
            </w:tblGrid>
            <w:tr w:rsidR="00742C54" w:rsidRPr="001032A3" w14:paraId="6334B8FE" w14:textId="77777777" w:rsidTr="00AE2536">
              <w:trPr>
                <w:trHeight w:val="553"/>
              </w:trPr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8BBAF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0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8F977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разрешения (уведомления)</w:t>
                  </w:r>
                </w:p>
              </w:tc>
              <w:tc>
                <w:tcPr>
                  <w:tcW w:w="64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6B2FAB1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Вид деятельности</w:t>
                  </w:r>
                </w:p>
              </w:tc>
              <w:tc>
                <w:tcPr>
                  <w:tcW w:w="81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4803D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Особые условия (категория)</w:t>
                  </w:r>
                </w:p>
              </w:tc>
              <w:tc>
                <w:tcPr>
                  <w:tcW w:w="8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C7F0A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Дата и номер выдачи документа</w:t>
                  </w:r>
                </w:p>
              </w:tc>
              <w:tc>
                <w:tcPr>
                  <w:tcW w:w="11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68DEB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Электронная копия разрешения (уведомления)</w:t>
                  </w:r>
                </w:p>
              </w:tc>
            </w:tr>
            <w:tr w:rsidR="00742C54" w:rsidRPr="001032A3" w14:paraId="20CFFD97" w14:textId="77777777" w:rsidTr="00AE2536">
              <w:trPr>
                <w:trHeight w:val="569"/>
              </w:trPr>
              <w:tc>
                <w:tcPr>
                  <w:tcW w:w="1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A9D00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1.</w:t>
                  </w:r>
                </w:p>
              </w:tc>
              <w:tc>
                <w:tcPr>
                  <w:tcW w:w="10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9F4C2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394E4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81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7DF3E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8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01EE2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1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1A523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664050E3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Данный пункт заполняется в случае, если оказание услуг требует получения соответствующего разрешения, направления уведомления.</w:t>
            </w:r>
          </w:p>
          <w:p w14:paraId="4C6BF5CC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определяются веб-порталом автоматически на основании сведений органов государственных доходов.</w:t>
            </w:r>
          </w:p>
          <w:p w14:paraId="64C16B13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      </w:r>
          </w:p>
          <w:p w14:paraId="6B359B2E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      4. Сведения о наличии требуемых материальных и трудовых ресурсов, необходимых для оказания услуг с приложением электронных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копий подтверждающих документов.</w:t>
            </w:r>
          </w:p>
          <w:p w14:paraId="028F2767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Материальные ресурсы:</w:t>
            </w:r>
          </w:p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"/>
              <w:gridCol w:w="635"/>
              <w:gridCol w:w="534"/>
              <w:gridCol w:w="522"/>
              <w:gridCol w:w="1219"/>
              <w:gridCol w:w="815"/>
              <w:gridCol w:w="778"/>
            </w:tblGrid>
            <w:tr w:rsidR="00742C54" w:rsidRPr="001032A3" w14:paraId="2E4A2EA1" w14:textId="77777777" w:rsidTr="00AE2536">
              <w:trPr>
                <w:trHeight w:val="1992"/>
              </w:trPr>
              <w:tc>
                <w:tcPr>
                  <w:tcW w:w="1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E75F4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63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3EFDD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материальных ресурсов</w:t>
                  </w: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E9DD44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Количество имеющихся единиц</w:t>
                  </w:r>
                </w:p>
              </w:tc>
              <w:tc>
                <w:tcPr>
                  <w:tcW w:w="5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7E6D06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Состояние (новое, хорошее, плохое)</w:t>
                  </w:r>
                </w:p>
              </w:tc>
              <w:tc>
                <w:tcPr>
                  <w:tcW w:w="12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CD633B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      </w:r>
                </w:p>
              </w:tc>
              <w:tc>
                <w:tcPr>
                  <w:tcW w:w="8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08A0E8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Наименование, дата и номер подтверждающего документа</w:t>
                  </w:r>
                </w:p>
              </w:tc>
              <w:tc>
                <w:tcPr>
                  <w:tcW w:w="7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5D1DBA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Электронная копия подтверждающих документов (ссылка)</w:t>
                  </w:r>
                </w:p>
              </w:tc>
            </w:tr>
            <w:tr w:rsidR="00742C54" w:rsidRPr="001032A3" w14:paraId="28E168BE" w14:textId="77777777" w:rsidTr="00AE2536">
              <w:trPr>
                <w:trHeight w:val="575"/>
              </w:trPr>
              <w:tc>
                <w:tcPr>
                  <w:tcW w:w="1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EEBA9F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1</w:t>
                  </w:r>
                </w:p>
              </w:tc>
              <w:tc>
                <w:tcPr>
                  <w:tcW w:w="63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1E4032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5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5ADA3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718BE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2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0FF6C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8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7BFBE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7C8AB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6A7BFC97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Трудовые ресурсы:</w:t>
            </w:r>
          </w:p>
          <w:tbl>
            <w:tblPr>
              <w:tblW w:w="45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818"/>
              <w:gridCol w:w="1180"/>
              <w:gridCol w:w="1434"/>
              <w:gridCol w:w="900"/>
            </w:tblGrid>
            <w:tr w:rsidR="00742C54" w:rsidRPr="001032A3" w14:paraId="3BD6F96D" w14:textId="77777777" w:rsidTr="006A5720">
              <w:trPr>
                <w:trHeight w:val="1397"/>
              </w:trPr>
              <w:tc>
                <w:tcPr>
                  <w:tcW w:w="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96163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8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DEB19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специальности (квали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фикации)</w:t>
                  </w:r>
                </w:p>
              </w:tc>
              <w:tc>
                <w:tcPr>
                  <w:tcW w:w="12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4ED80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 xml:space="preserve">Ф. И. О. работников (приложить электронную копию 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документа, удостоверяющего личность)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C1470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Документ о квалификации (указать номер и дату выдачи диплома об образовании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, сертификата, аттестата, приложить их электронные копии)</w:t>
                  </w:r>
                </w:p>
              </w:tc>
              <w:tc>
                <w:tcPr>
                  <w:tcW w:w="9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3CF896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Электронная копия подтверждающих докуме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нтов (ссылка)</w:t>
                  </w:r>
                </w:p>
              </w:tc>
            </w:tr>
            <w:tr w:rsidR="00742C54" w:rsidRPr="001032A3" w14:paraId="172A61C1" w14:textId="77777777" w:rsidTr="006A5720">
              <w:trPr>
                <w:trHeight w:val="689"/>
              </w:trPr>
              <w:tc>
                <w:tcPr>
                  <w:tcW w:w="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2BAF9A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1</w:t>
                  </w:r>
                </w:p>
              </w:tc>
              <w:tc>
                <w:tcPr>
                  <w:tcW w:w="8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FC7B1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80AFA85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46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399FF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BBF81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4FF4EE32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      5. Сведения о наличии опыта оказанных услуг в течение последних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</w:rPr>
              <w:t xml:space="preserve">десяти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лет, предшествующих текущему году, аналогичных (схожих) закупаемым на конкурсе, с приложением электронных копий подтверждающих документов.</w:t>
            </w:r>
          </w:p>
          <w:p w14:paraId="0262E024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В случае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,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если на осуществление государственных закупок услуг требуется наличие соответствующего разрешения (уведомления) в соответствии с законодательством Республики Казахстан о разрешениях и уведомлениях, квалификационное требование по наличию опыту работы не предъявляется.</w:t>
            </w:r>
          </w:p>
          <w:tbl>
            <w:tblPr>
              <w:tblW w:w="45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604"/>
              <w:gridCol w:w="486"/>
              <w:gridCol w:w="632"/>
              <w:gridCol w:w="648"/>
              <w:gridCol w:w="997"/>
              <w:gridCol w:w="967"/>
            </w:tblGrid>
            <w:tr w:rsidR="00742C54" w:rsidRPr="001032A3" w14:paraId="52120C4C" w14:textId="77777777" w:rsidTr="006A5720">
              <w:trPr>
                <w:trHeight w:val="817"/>
              </w:trPr>
              <w:tc>
                <w:tcPr>
                  <w:tcW w:w="1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3D6EB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60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DCE223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услуги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02F1B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Место оказания услуг</w:t>
                  </w:r>
                </w:p>
              </w:tc>
              <w:tc>
                <w:tcPr>
                  <w:tcW w:w="6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FEF41B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заказчика</w:t>
                  </w:r>
                </w:p>
              </w:tc>
              <w:tc>
                <w:tcPr>
                  <w:tcW w:w="6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6E7A3BA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Год, месяц оказания услуги (</w:t>
                  </w:r>
                  <w:proofErr w:type="gramStart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</w:t>
                  </w:r>
                  <w:proofErr w:type="gramEnd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 xml:space="preserve"> __ по__)</w:t>
                  </w:r>
                </w:p>
              </w:tc>
              <w:tc>
                <w:tcPr>
                  <w:tcW w:w="100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0CA0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Наименование, дата и номер подтверждающего документа</w:t>
                  </w:r>
                </w:p>
              </w:tc>
              <w:tc>
                <w:tcPr>
                  <w:tcW w:w="9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D4000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Электронная копия подтверждающих документов (ссылка)</w:t>
                  </w:r>
                </w:p>
              </w:tc>
            </w:tr>
            <w:tr w:rsidR="00742C54" w:rsidRPr="001032A3" w14:paraId="46ABDDF6" w14:textId="77777777" w:rsidTr="006A5720">
              <w:trPr>
                <w:trHeight w:val="267"/>
              </w:trPr>
              <w:tc>
                <w:tcPr>
                  <w:tcW w:w="1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6E8DD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1</w:t>
                  </w:r>
                </w:p>
              </w:tc>
              <w:tc>
                <w:tcPr>
                  <w:tcW w:w="60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44167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1FD21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6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BCC836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DA747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00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B2D5D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9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C2866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  <w:tr w:rsidR="00742C54" w:rsidRPr="001032A3" w14:paraId="56EE4035" w14:textId="77777777" w:rsidTr="006A5720">
              <w:trPr>
                <w:trHeight w:val="312"/>
              </w:trPr>
              <w:tc>
                <w:tcPr>
                  <w:tcW w:w="1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A6F027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noProof/>
                      <w:color w:val="000000" w:themeColor="text1"/>
                      <w:spacing w:val="2"/>
                      <w:lang w:eastAsia="ru-RU"/>
                    </w:rPr>
                    <w:drawing>
                      <wp:inline distT="0" distB="0" distL="0" distR="0" wp14:anchorId="6E020A09" wp14:editId="5F47E943">
                        <wp:extent cx="200025" cy="200025"/>
                        <wp:effectExtent l="0" t="0" r="9525" b="9525"/>
                        <wp:docPr id="2" name="Рисунок 2" descr="http://adilet.zan.kz/files/1414/49/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adilet.zan.kz/files/1414/49/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48" w:type="dxa"/>
                  <w:gridSpan w:val="6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BDFF0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Достоверность всех сведений о квалификации подтверждаю</w:t>
                  </w:r>
                </w:p>
              </w:tc>
            </w:tr>
          </w:tbl>
          <w:p w14:paraId="0D220AB9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      Расшифровка аббревиатур: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БИН – бизнес-идентификационный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ИИН – индивидуальный идентификационный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ИНН – идентификационный номер налогоплательщика;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УНП – учетный номер 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Ф.И.О. – фамилия, имя, отчество (при наличии).</w:t>
            </w:r>
            <w:proofErr w:type="gramEnd"/>
          </w:p>
          <w:p w14:paraId="45015527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tbl>
            <w:tblPr>
              <w:tblW w:w="306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4"/>
            </w:tblGrid>
            <w:tr w:rsidR="00742C54" w:rsidRPr="001032A3" w14:paraId="1971D073" w14:textId="77777777" w:rsidTr="006A5720">
              <w:trPr>
                <w:trHeight w:val="436"/>
                <w:jc w:val="right"/>
              </w:trPr>
              <w:tc>
                <w:tcPr>
                  <w:tcW w:w="3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4CCA20E" w14:textId="77777777" w:rsidR="00643A38" w:rsidRPr="001032A3" w:rsidRDefault="00643A38" w:rsidP="00643A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lastRenderedPageBreak/>
                    <w:t>Приложение 11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к конкурсной документации</w:t>
                  </w:r>
                </w:p>
              </w:tc>
            </w:tr>
          </w:tbl>
          <w:p w14:paraId="3E568BB1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1939DCD2" w14:textId="77777777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Сведения о квалификации и критериях, влияющих на конкурсное ценовое предложение при закупках услуг (заполняется потенциальным поставщиком (соисполнителем))</w:t>
            </w:r>
          </w:p>
          <w:p w14:paraId="5BD91DC2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</w:p>
          <w:p w14:paraId="33578188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заказчика ____________</w:t>
            </w:r>
          </w:p>
          <w:p w14:paraId="3F110105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организатора ___________</w:t>
            </w:r>
          </w:p>
          <w:p w14:paraId="0A60E2A7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№ конкурса _________________________</w:t>
            </w:r>
          </w:p>
          <w:p w14:paraId="41E3DF3C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конкурса ________________</w:t>
            </w:r>
          </w:p>
          <w:p w14:paraId="5DF7CDF9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№ лота ______________________________</w:t>
            </w:r>
          </w:p>
          <w:p w14:paraId="06A5A6BF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лота ____________________</w:t>
            </w:r>
          </w:p>
          <w:p w14:paraId="1BFAA656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БИН/ИИН/ИНН/УНП и наименование потенциального поставщика (соисполнителя) ____________</w:t>
            </w:r>
          </w:p>
          <w:p w14:paraId="79CBE683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      </w:r>
          </w:p>
          <w:tbl>
            <w:tblPr>
              <w:tblW w:w="4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"/>
              <w:gridCol w:w="1056"/>
              <w:gridCol w:w="631"/>
              <w:gridCol w:w="801"/>
              <w:gridCol w:w="814"/>
              <w:gridCol w:w="1153"/>
            </w:tblGrid>
            <w:tr w:rsidR="00742C54" w:rsidRPr="001032A3" w14:paraId="1FC9DE5C" w14:textId="77777777" w:rsidTr="00AE2536">
              <w:trPr>
                <w:trHeight w:val="545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57356A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0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A8E6D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разрешения (уведомления)</w:t>
                  </w:r>
                </w:p>
              </w:tc>
              <w:tc>
                <w:tcPr>
                  <w:tcW w:w="63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ADB7C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Вид деятельности</w:t>
                  </w:r>
                </w:p>
              </w:tc>
              <w:tc>
                <w:tcPr>
                  <w:tcW w:w="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771158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Особые условия (категория)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54B99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Дата и номер выдачи документа</w:t>
                  </w:r>
                </w:p>
              </w:tc>
              <w:tc>
                <w:tcPr>
                  <w:tcW w:w="11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60708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Электронная копия разрешения (уведомления)</w:t>
                  </w:r>
                </w:p>
              </w:tc>
            </w:tr>
            <w:tr w:rsidR="00742C54" w:rsidRPr="001032A3" w14:paraId="0D10BBCE" w14:textId="77777777" w:rsidTr="00AE2536">
              <w:trPr>
                <w:trHeight w:val="560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6437C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1.</w:t>
                  </w:r>
                </w:p>
              </w:tc>
              <w:tc>
                <w:tcPr>
                  <w:tcW w:w="10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BD9F2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63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8F28F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8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D2302A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81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32A0E6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15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7816D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560179D1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Данный пункт заполняется в случае, если оказание услуг требует получения соответствующего разрешения, направления уведомления.</w:t>
            </w:r>
          </w:p>
          <w:p w14:paraId="11AB38AC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определяются веб-порталом автоматически на основании сведений органов государственных доходов.</w:t>
            </w:r>
          </w:p>
          <w:p w14:paraId="70A9C79E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      </w:r>
          </w:p>
          <w:p w14:paraId="3C5BEDE3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      4. Сведения о наличии требуемых материальных и трудовых ресурсов, необходимых для оказания услуг с приложением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электронных копий подтверждающих документов.</w:t>
            </w:r>
          </w:p>
          <w:p w14:paraId="2DC1F01D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Материальные ресурсы:</w:t>
            </w:r>
          </w:p>
          <w:tbl>
            <w:tblPr>
              <w:tblW w:w="46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"/>
              <w:gridCol w:w="633"/>
              <w:gridCol w:w="532"/>
              <w:gridCol w:w="520"/>
              <w:gridCol w:w="1215"/>
              <w:gridCol w:w="812"/>
              <w:gridCol w:w="775"/>
            </w:tblGrid>
            <w:tr w:rsidR="00742C54" w:rsidRPr="001032A3" w14:paraId="26F8EFE4" w14:textId="77777777" w:rsidTr="00AE2536">
              <w:trPr>
                <w:trHeight w:val="1992"/>
              </w:trPr>
              <w:tc>
                <w:tcPr>
                  <w:tcW w:w="1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25496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63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7E999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материальных ресурсов</w:t>
                  </w:r>
                </w:p>
              </w:tc>
              <w:tc>
                <w:tcPr>
                  <w:tcW w:w="5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D7ECA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Количество имеющихся единиц</w:t>
                  </w:r>
                </w:p>
              </w:tc>
              <w:tc>
                <w:tcPr>
                  <w:tcW w:w="52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9ED3F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Состояние (новое, хорошее, плохое)</w:t>
                  </w:r>
                </w:p>
              </w:tc>
              <w:tc>
                <w:tcPr>
                  <w:tcW w:w="12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36193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      </w:r>
                </w:p>
              </w:tc>
              <w:tc>
                <w:tcPr>
                  <w:tcW w:w="81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71800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Наименование, дата и номер подтверждающего документа</w:t>
                  </w:r>
                </w:p>
              </w:tc>
              <w:tc>
                <w:tcPr>
                  <w:tcW w:w="7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549B02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Электронная копия подтверждающих документов (ссылка)</w:t>
                  </w:r>
                </w:p>
              </w:tc>
            </w:tr>
            <w:tr w:rsidR="00742C54" w:rsidRPr="001032A3" w14:paraId="4D3AEFBB" w14:textId="77777777" w:rsidTr="00AE2536">
              <w:trPr>
                <w:trHeight w:val="575"/>
              </w:trPr>
              <w:tc>
                <w:tcPr>
                  <w:tcW w:w="17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717B83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1</w:t>
                  </w:r>
                </w:p>
              </w:tc>
              <w:tc>
                <w:tcPr>
                  <w:tcW w:w="63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402431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D5671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52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DF74C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21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58FD75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81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446D9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77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2DC71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690BABE1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Трудовые ресурсы:</w:t>
            </w:r>
          </w:p>
          <w:tbl>
            <w:tblPr>
              <w:tblW w:w="45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818"/>
              <w:gridCol w:w="1180"/>
              <w:gridCol w:w="1434"/>
              <w:gridCol w:w="900"/>
            </w:tblGrid>
            <w:tr w:rsidR="00742C54" w:rsidRPr="001032A3" w14:paraId="5FED9F93" w14:textId="77777777" w:rsidTr="006A5720">
              <w:trPr>
                <w:trHeight w:val="1397"/>
              </w:trPr>
              <w:tc>
                <w:tcPr>
                  <w:tcW w:w="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CDB37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8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16C0A6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 xml:space="preserve">Наименование специальности 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(квалификации)</w:t>
                  </w:r>
                </w:p>
              </w:tc>
              <w:tc>
                <w:tcPr>
                  <w:tcW w:w="12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D796E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Ф. И. О. работников (приложить электронн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ую копию документа, удостоверяющего личность)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1C4664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 xml:space="preserve">Документ о квалификации (указать номер и дату выдачи диплома об 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образовании, сертификата, аттестата, приложить их электронные копии)</w:t>
                  </w:r>
                </w:p>
              </w:tc>
              <w:tc>
                <w:tcPr>
                  <w:tcW w:w="9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943CC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 xml:space="preserve">Электронная копия подтверждающих 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документов (ссылка)</w:t>
                  </w:r>
                </w:p>
              </w:tc>
            </w:tr>
            <w:tr w:rsidR="00742C54" w:rsidRPr="001032A3" w14:paraId="3C6E40DE" w14:textId="77777777" w:rsidTr="006A5720">
              <w:trPr>
                <w:trHeight w:val="689"/>
              </w:trPr>
              <w:tc>
                <w:tcPr>
                  <w:tcW w:w="9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0FBB1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1</w:t>
                  </w:r>
                </w:p>
              </w:tc>
              <w:tc>
                <w:tcPr>
                  <w:tcW w:w="8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88968C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847035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46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D16EA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8EEED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6CBB6168" w14:textId="21794ACF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      5. Сведения о наличии опыта оказанных услуг в течение последних </w:t>
            </w:r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</w:rPr>
              <w:t>пяти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лет, предшествующих текущему году, аналогичных (схожих) закупаемым на конкурсе, с приложением электронных копий подтверждающих документов.</w:t>
            </w:r>
          </w:p>
          <w:p w14:paraId="6B94CE09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В случае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,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если на осуществление государственных закупок услуг требуется наличие соответствующего разрешения (уведомления) в соответствии с законодательством Республики Казахстан о разрешениях и уведомлениях, квалификационное требование по наличию опыту работы не предъявляется.</w:t>
            </w:r>
          </w:p>
          <w:tbl>
            <w:tblPr>
              <w:tblW w:w="45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604"/>
              <w:gridCol w:w="486"/>
              <w:gridCol w:w="632"/>
              <w:gridCol w:w="648"/>
              <w:gridCol w:w="997"/>
              <w:gridCol w:w="967"/>
            </w:tblGrid>
            <w:tr w:rsidR="00742C54" w:rsidRPr="001032A3" w14:paraId="07C19389" w14:textId="77777777" w:rsidTr="006A5720">
              <w:trPr>
                <w:trHeight w:val="817"/>
              </w:trPr>
              <w:tc>
                <w:tcPr>
                  <w:tcW w:w="1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6B127D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60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51D3E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услуги</w:t>
                  </w: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F3AD6E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Место оказания услуг</w:t>
                  </w:r>
                </w:p>
              </w:tc>
              <w:tc>
                <w:tcPr>
                  <w:tcW w:w="6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53262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заказчика</w:t>
                  </w:r>
                </w:p>
              </w:tc>
              <w:tc>
                <w:tcPr>
                  <w:tcW w:w="6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3EC4021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Год, месяц оказания услуги (</w:t>
                  </w:r>
                  <w:proofErr w:type="gramStart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</w:t>
                  </w:r>
                  <w:proofErr w:type="gramEnd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 xml:space="preserve"> __ по__)</w:t>
                  </w:r>
                </w:p>
              </w:tc>
              <w:tc>
                <w:tcPr>
                  <w:tcW w:w="100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964D2C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Наименование, дата и номер подтверждающего документа</w:t>
                  </w:r>
                </w:p>
              </w:tc>
              <w:tc>
                <w:tcPr>
                  <w:tcW w:w="9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F8181B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Электронная копия подтверждающих документов (ссылка)</w:t>
                  </w:r>
                </w:p>
              </w:tc>
            </w:tr>
            <w:tr w:rsidR="00742C54" w:rsidRPr="001032A3" w14:paraId="29D23502" w14:textId="77777777" w:rsidTr="006A5720">
              <w:trPr>
                <w:trHeight w:val="267"/>
              </w:trPr>
              <w:tc>
                <w:tcPr>
                  <w:tcW w:w="1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845AC7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1</w:t>
                  </w:r>
                </w:p>
              </w:tc>
              <w:tc>
                <w:tcPr>
                  <w:tcW w:w="60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3F50AF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4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B2B47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63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C23A6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A47875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00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1EF8A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96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37054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  <w:tr w:rsidR="00742C54" w:rsidRPr="001032A3" w14:paraId="744A2F6B" w14:textId="77777777" w:rsidTr="006A5720">
              <w:trPr>
                <w:trHeight w:val="312"/>
              </w:trPr>
              <w:tc>
                <w:tcPr>
                  <w:tcW w:w="1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0485AC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noProof/>
                      <w:color w:val="000000" w:themeColor="text1"/>
                      <w:spacing w:val="2"/>
                      <w:lang w:eastAsia="ru-RU"/>
                    </w:rPr>
                    <w:lastRenderedPageBreak/>
                    <w:drawing>
                      <wp:inline distT="0" distB="0" distL="0" distR="0" wp14:anchorId="11CBC081" wp14:editId="50A4C498">
                        <wp:extent cx="200025" cy="200025"/>
                        <wp:effectExtent l="0" t="0" r="9525" b="9525"/>
                        <wp:docPr id="13" name="Рисунок 13" descr="http://adilet.zan.kz/files/1414/49/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adilet.zan.kz/files/1414/49/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48" w:type="dxa"/>
                  <w:gridSpan w:val="6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2CE6D7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Достоверность всех сведений о квалификации подтверждаю</w:t>
                  </w:r>
                </w:p>
              </w:tc>
            </w:tr>
          </w:tbl>
          <w:p w14:paraId="5D0A0525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      Расшифровка аббревиатур: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БИН – бизнес-идентификационный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ИИН – индивидуальный идентификационный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ИНН – идентификационный номер налогоплательщика;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УНП – учетный номер 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Ф.И.О. – фамилия, имя, отчество (при наличии).</w:t>
            </w:r>
            <w:proofErr w:type="gramEnd"/>
          </w:p>
          <w:p w14:paraId="5F2C8C09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4B05316D" w14:textId="711524F4" w:rsidR="00643A38" w:rsidRPr="001032A3" w:rsidRDefault="00643A38" w:rsidP="00643A38">
            <w:pPr>
              <w:ind w:firstLine="43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Согласно предложениям НПП «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Атамекен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», в рамках исполнения поручения Главы государства по демонополизации строительного рынка предлагается учитывать опыт работы за последние 5 лет.</w:t>
            </w:r>
            <w:proofErr w:type="gramEnd"/>
          </w:p>
        </w:tc>
      </w:tr>
      <w:tr w:rsidR="00742C54" w:rsidRPr="001032A3" w14:paraId="563451C9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07B91965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30FF967" w14:textId="0E79FB65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Приложение 11-1 к Правилам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p w14:paraId="76DFC9B8" w14:textId="58062DB9" w:rsidR="00643A38" w:rsidRPr="001032A3" w:rsidRDefault="00643A38" w:rsidP="00643A38">
            <w:pPr>
              <w:ind w:firstLine="446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Отсутствует </w:t>
            </w:r>
          </w:p>
        </w:tc>
        <w:tc>
          <w:tcPr>
            <w:tcW w:w="4990" w:type="dxa"/>
            <w:shd w:val="clear" w:color="auto" w:fill="auto"/>
          </w:tcPr>
          <w:p w14:paraId="7AE2765D" w14:textId="49C674BD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Приложение 11-1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br/>
              <w:t>к Правилам осуществления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br/>
              <w:t>государственных закупок</w:t>
            </w:r>
          </w:p>
          <w:p w14:paraId="5CE3D388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74E58D4C" w14:textId="090911A2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Формула</w:t>
            </w:r>
          </w:p>
          <w:p w14:paraId="256A8270" w14:textId="3BF6333E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расчета 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021AD6D6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</w:t>
            </w:r>
          </w:p>
          <w:p w14:paraId="5AB0828B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408CEE2F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ПФУ = ПД + ПУН + ПФОТ,</w:t>
            </w:r>
          </w:p>
          <w:p w14:paraId="799A49D4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2F0F322B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ПФУ – показатель финансовой устойчивости потенциального поставщика;</w:t>
            </w:r>
          </w:p>
          <w:p w14:paraId="750461AD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ПД – показатель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</w:t>
            </w:r>
          </w:p>
          <w:p w14:paraId="442423AE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ПД = СД / СГЗ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val="en-US"/>
              </w:rPr>
              <w:t>x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100%,</w:t>
            </w:r>
          </w:p>
          <w:p w14:paraId="3979B18A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0C9CC11F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СД – сумма дохода потенциального поставщика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4A96866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СГЗ – сумма государственной закупки (лота). </w:t>
            </w:r>
          </w:p>
          <w:p w14:paraId="2216FC5B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В случае если показатель дохода потенциального поставщика превышает минимальное значение такого показателя (50%), то за каждую превышающую ноль целых одну десятую процента (0,1%) веб-порталом автоматически начисляется дополнительный процент в размере ноль целых пять сотых процента (0,05%).</w:t>
            </w:r>
          </w:p>
          <w:p w14:paraId="66DBE6BA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ПУН – показатель уплаченных налогов в течение рассчитываемого трехлетнего периода в процентном соотношении, который рассчитывается в следующем порядке.  </w:t>
            </w:r>
          </w:p>
          <w:p w14:paraId="1D2F6C34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ПУН = УН / СД х 100%,</w:t>
            </w:r>
          </w:p>
          <w:p w14:paraId="3F56B951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7D103BA1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УН – сумма уплаченных налогов за рассчитываемый трехлетний период;</w:t>
            </w:r>
          </w:p>
          <w:p w14:paraId="72CC7C35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29C5ECAD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В случае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,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если показатель уплаченных налогов потенциального поставщика превышает минимальное значение такого показателя (3%), то за каждую превышающую ноль целых одну десятую процента (0,1%) веб-порталом автоматически начисляется дополнительный процент в размере ноль целях пять десятых процента (0,5%).</w:t>
            </w:r>
          </w:p>
          <w:p w14:paraId="29156039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ПФОТ – показатель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фонда оплаты труда работников потенциального поставщика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течение трех лет, предшествующих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 xml:space="preserve">предыдущему году согласно данным информационных систем органов государственных доходов, рассчитываемый в процентном соотношении в следующем порядке. </w:t>
            </w:r>
          </w:p>
          <w:p w14:paraId="3419271A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ПФОТ = ФОТ / СГЗ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val="en-US"/>
              </w:rPr>
              <w:t>x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100%,</w:t>
            </w:r>
          </w:p>
          <w:p w14:paraId="43FDD35B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7BA22BC3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ФОТ – сумма фонда оплаты труда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1775D2A6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СГЗ – сумма государственной закупки.</w:t>
            </w:r>
          </w:p>
          <w:p w14:paraId="1E1EF90F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В случае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,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если показатель фонда оплаты труда работников потенциального поставщика превышает минимальное значение такого показателя (6,6%), то за каждую превышающую ноль целых одну десятую процента (0,1%) веб-порталом автоматически начисляется дополнительный процент в размере ноль целых одной десятой процента (0,1%).</w:t>
            </w:r>
          </w:p>
          <w:p w14:paraId="25456441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</w:r>
          </w:p>
          <w:p w14:paraId="7223E71B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Приложение 1</w:t>
            </w:r>
          </w:p>
          <w:p w14:paraId="6665DA50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6C75114B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6225491B" w14:textId="77777777" w:rsidR="00643A38" w:rsidRPr="001032A3" w:rsidRDefault="00643A38" w:rsidP="00643A38">
            <w:pPr>
              <w:rPr>
                <w:rFonts w:eastAsia="Times New Roman" w:cstheme="minorHAnsi"/>
                <w:b/>
                <w:i/>
                <w:color w:val="000000" w:themeColor="text1"/>
              </w:rPr>
            </w:pPr>
          </w:p>
          <w:p w14:paraId="7F38B68F" w14:textId="6F189E9F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</w:t>
            </w:r>
          </w:p>
          <w:p w14:paraId="3DC09166" w14:textId="1E8A3672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1F96BCDD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проектами,</w:t>
            </w:r>
          </w:p>
          <w:p w14:paraId="74D836B6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стоимость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которых не превышает тысячекратный размер месячного расчетного показателя, установленного на соответствующий финансовый год</w:t>
            </w:r>
          </w:p>
          <w:p w14:paraId="25B7C873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785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127"/>
              <w:gridCol w:w="1408"/>
              <w:gridCol w:w="915"/>
              <w:gridCol w:w="915"/>
            </w:tblGrid>
            <w:tr w:rsidR="00742C54" w:rsidRPr="001032A3" w14:paraId="176A6798" w14:textId="77777777" w:rsidTr="00F04D0C">
              <w:trPr>
                <w:trHeight w:val="804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919FA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№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A65BC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Показатели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финансовой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1C9FA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260EA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0D0AF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Предельное значение показателя </w:t>
                  </w:r>
                </w:p>
              </w:tc>
            </w:tr>
            <w:tr w:rsidR="00742C54" w:rsidRPr="001032A3" w14:paraId="41C9EC14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14FF1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B238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ПД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D889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50,0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CCFCD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0,05%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0BA51D" w14:textId="12DB7F4A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25%</w:t>
                  </w:r>
                </w:p>
              </w:tc>
            </w:tr>
            <w:tr w:rsidR="00742C54" w:rsidRPr="001032A3" w14:paraId="67A8DAD5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28AF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AEFF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ПУН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3B6E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ECD1A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0,50%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32BDD1" w14:textId="669B19FC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68%</w:t>
                  </w:r>
                </w:p>
              </w:tc>
            </w:tr>
            <w:tr w:rsidR="00742C54" w:rsidRPr="001032A3" w14:paraId="2393DBE6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00A6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FBCFE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ПФОТ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63E3D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6,6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29039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0,10%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7C09E2" w14:textId="3DD15891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50%</w:t>
                  </w:r>
                </w:p>
              </w:tc>
            </w:tr>
            <w:tr w:rsidR="00742C54" w:rsidRPr="001032A3" w14:paraId="3F86F1B5" w14:textId="77777777" w:rsidTr="00F04D0C">
              <w:trPr>
                <w:trHeight w:val="31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7D44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46A950" w14:textId="45E23A0A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A4AE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77C4C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C5BA3F" w14:textId="7DBB5B6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143%</w:t>
                  </w:r>
                </w:p>
              </w:tc>
            </w:tr>
          </w:tbl>
          <w:p w14:paraId="3576FE4D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</w:r>
          </w:p>
          <w:p w14:paraId="31069402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Приложение 2</w:t>
            </w:r>
          </w:p>
          <w:p w14:paraId="6468E7DE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27941301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76A9E1A8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145DDCCC" w14:textId="18A4DB69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</w:t>
            </w:r>
          </w:p>
          <w:p w14:paraId="6FEC30AF" w14:textId="078204B1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53149AB7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проектами,</w:t>
            </w:r>
          </w:p>
          <w:p w14:paraId="5880431C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стоимость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которых составляет в пределах от тысячекратного до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четырехтысячекратного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4B9B60D6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785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127"/>
              <w:gridCol w:w="1408"/>
              <w:gridCol w:w="915"/>
              <w:gridCol w:w="915"/>
            </w:tblGrid>
            <w:tr w:rsidR="00742C54" w:rsidRPr="001032A3" w14:paraId="31A75F0F" w14:textId="77777777" w:rsidTr="00666B2A">
              <w:trPr>
                <w:trHeight w:val="566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DEDF8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31826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Показатели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финансовой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46CC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8ADF37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613E7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Предельное значение показателя </w:t>
                  </w:r>
                </w:p>
              </w:tc>
            </w:tr>
            <w:tr w:rsidR="00742C54" w:rsidRPr="001032A3" w14:paraId="16825D6E" w14:textId="77777777" w:rsidTr="00666B2A">
              <w:trPr>
                <w:trHeight w:val="275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F6A2E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3892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ПД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24B8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50,0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576AA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0,05%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A28984" w14:textId="631C62E8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30%</w:t>
                  </w:r>
                </w:p>
              </w:tc>
            </w:tr>
            <w:tr w:rsidR="00742C54" w:rsidRPr="001032A3" w14:paraId="64692EC3" w14:textId="77777777" w:rsidTr="00666B2A">
              <w:trPr>
                <w:trHeight w:val="407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46FB9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E6CE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ПУН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5AC3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7CBE4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0,50%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9D87A3" w14:textId="65686201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68%</w:t>
                  </w:r>
                </w:p>
              </w:tc>
            </w:tr>
            <w:tr w:rsidR="00742C54" w:rsidRPr="001032A3" w14:paraId="69FBE5E2" w14:textId="77777777" w:rsidTr="00666B2A">
              <w:trPr>
                <w:trHeight w:val="413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33E8A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199A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ПФОТ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0519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6,6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E7EBD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0,10%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4FA864" w14:textId="417FE6C4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55%</w:t>
                  </w:r>
                </w:p>
              </w:tc>
            </w:tr>
            <w:tr w:rsidR="00742C54" w:rsidRPr="001032A3" w14:paraId="654D6A55" w14:textId="77777777" w:rsidTr="00666B2A">
              <w:trPr>
                <w:trHeight w:val="136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AEFC1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B161D" w14:textId="21E758F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5C434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8D040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E084A4" w14:textId="37BF77A3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153%</w:t>
                  </w:r>
                </w:p>
              </w:tc>
            </w:tr>
          </w:tbl>
          <w:p w14:paraId="65F52827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1C7602D2" w14:textId="434CBDD1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  <w:t>Приложение 3</w:t>
            </w:r>
          </w:p>
          <w:p w14:paraId="765700F6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02CCD2EF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06C4CE27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028FA38C" w14:textId="721ADCB4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</w:t>
            </w:r>
          </w:p>
          <w:p w14:paraId="5B81E6FB" w14:textId="4A75A991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21872313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проектами,</w:t>
            </w:r>
          </w:p>
          <w:p w14:paraId="58594BFE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стоимость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которых составляет в пределах от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четырехтысячекратного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до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восьмитысячекратного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74C54309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785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127"/>
              <w:gridCol w:w="1408"/>
              <w:gridCol w:w="915"/>
              <w:gridCol w:w="915"/>
            </w:tblGrid>
            <w:tr w:rsidR="00742C54" w:rsidRPr="001032A3" w14:paraId="16985186" w14:textId="77777777" w:rsidTr="00F04D0C">
              <w:trPr>
                <w:trHeight w:val="858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A9A27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CA5BD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Показатели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финансовой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31175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58A00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00BE7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Предельное значение показателя </w:t>
                  </w:r>
                </w:p>
              </w:tc>
            </w:tr>
            <w:tr w:rsidR="00742C54" w:rsidRPr="001032A3" w14:paraId="2CA0E6B7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C374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08D9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ПД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4665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50,0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780AE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0,05%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460E57" w14:textId="3DDFCC52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35%</w:t>
                  </w:r>
                </w:p>
              </w:tc>
            </w:tr>
            <w:tr w:rsidR="00742C54" w:rsidRPr="001032A3" w14:paraId="102E5DC4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FBC6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C28B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ПУН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2D82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3,0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4A808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0,50%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3144E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100%</w:t>
                  </w:r>
                </w:p>
              </w:tc>
            </w:tr>
            <w:tr w:rsidR="00742C54" w:rsidRPr="001032A3" w14:paraId="4E9D64FE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CFF2F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96BA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ПФОТ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4227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6,6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FBE50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0,10%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8F4D84" w14:textId="0091971E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60%</w:t>
                  </w:r>
                </w:p>
              </w:tc>
            </w:tr>
            <w:tr w:rsidR="00742C54" w:rsidRPr="001032A3" w14:paraId="55226D73" w14:textId="77777777" w:rsidTr="00F04D0C">
              <w:trPr>
                <w:trHeight w:val="331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84C4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30EC5" w14:textId="0B91E72C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1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EA604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7C4CE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9FDE5E" w14:textId="1399FC4F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195%</w:t>
                  </w:r>
                </w:p>
              </w:tc>
            </w:tr>
          </w:tbl>
          <w:p w14:paraId="04AD52AC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</w:r>
          </w:p>
          <w:p w14:paraId="084953D9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Приложение 4</w:t>
            </w:r>
          </w:p>
          <w:p w14:paraId="00226AA0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436137D8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03A82A66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656F2D25" w14:textId="28AEB0FB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</w:t>
            </w:r>
          </w:p>
          <w:p w14:paraId="7523D714" w14:textId="773E361B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7AFF1705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проектами,</w:t>
            </w:r>
          </w:p>
          <w:p w14:paraId="2723054B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стоимость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которых составляет в пределах от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восьмитысячекратного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до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шестнадцатитысячекратного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058EC612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695" w:type="dxa"/>
              <w:tblLayout w:type="fixed"/>
              <w:tblLook w:val="04A0" w:firstRow="1" w:lastRow="0" w:firstColumn="1" w:lastColumn="0" w:noHBand="0" w:noVBand="1"/>
            </w:tblPr>
            <w:tblGrid>
              <w:gridCol w:w="412"/>
              <w:gridCol w:w="1105"/>
              <w:gridCol w:w="1382"/>
              <w:gridCol w:w="898"/>
              <w:gridCol w:w="898"/>
            </w:tblGrid>
            <w:tr w:rsidR="00742C54" w:rsidRPr="001032A3" w14:paraId="27FACC46" w14:textId="77777777" w:rsidTr="00F04D0C">
              <w:trPr>
                <w:trHeight w:val="825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51606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EB39C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Показатели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финансовой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14B7F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E2B12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B251D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Предельное значение показателя </w:t>
                  </w:r>
                </w:p>
              </w:tc>
            </w:tr>
            <w:tr w:rsidR="00742C54" w:rsidRPr="001032A3" w14:paraId="11CEAD48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B561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3C20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ПД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58179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50,0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8D851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0,05%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36EA7D" w14:textId="66191911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40%</w:t>
                  </w:r>
                </w:p>
              </w:tc>
            </w:tr>
            <w:tr w:rsidR="00742C54" w:rsidRPr="001032A3" w14:paraId="7A647DA0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A5DF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409D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ПУН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AB55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3,0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DC30A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0,50%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42A94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100%</w:t>
                  </w:r>
                </w:p>
              </w:tc>
            </w:tr>
            <w:tr w:rsidR="00742C54" w:rsidRPr="001032A3" w14:paraId="66FE350F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460D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4839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ПФОТ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9A74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6,6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C2293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0,10%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B384E6" w14:textId="35E7B058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65%</w:t>
                  </w:r>
                </w:p>
              </w:tc>
            </w:tr>
            <w:tr w:rsidR="00742C54" w:rsidRPr="001032A3" w14:paraId="0CD73D71" w14:textId="77777777" w:rsidTr="00F04D0C">
              <w:trPr>
                <w:trHeight w:val="319"/>
              </w:trPr>
              <w:tc>
                <w:tcPr>
                  <w:tcW w:w="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6618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196E03" w14:textId="1B50E82E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E325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FF32B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8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4965E8" w14:textId="7AFC5D61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205%</w:t>
                  </w:r>
                </w:p>
              </w:tc>
            </w:tr>
          </w:tbl>
          <w:p w14:paraId="385CC875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5A82F104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  <w:t>Приложение 5</w:t>
            </w:r>
          </w:p>
          <w:p w14:paraId="6C650F5A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7C0AD4EC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46974ADC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351FADC5" w14:textId="66F9C7E6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</w:t>
            </w:r>
          </w:p>
          <w:p w14:paraId="1B5A1BDC" w14:textId="1776BDE4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6AEB90B9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проектами,</w:t>
            </w:r>
          </w:p>
          <w:p w14:paraId="6A1C062F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стоимость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которых составляет в пределах от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шестнадцатитысячекратного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до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тридцатидвухтысячекратного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размера месячного расчетного показателя, установленного на соответствующий финансовый год</w:t>
            </w:r>
          </w:p>
          <w:p w14:paraId="50263860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740" w:type="dxa"/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1116"/>
              <w:gridCol w:w="1395"/>
              <w:gridCol w:w="907"/>
              <w:gridCol w:w="906"/>
            </w:tblGrid>
            <w:tr w:rsidR="00742C54" w:rsidRPr="001032A3" w14:paraId="1F024E54" w14:textId="77777777" w:rsidTr="00F04D0C">
              <w:trPr>
                <w:trHeight w:val="829"/>
              </w:trPr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4DAC0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CCF9E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Показатели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финансовой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59D0F8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6A8A3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45FCD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Предельное значение показателя </w:t>
                  </w:r>
                </w:p>
              </w:tc>
            </w:tr>
            <w:tr w:rsidR="00742C54" w:rsidRPr="001032A3" w14:paraId="0B65D468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83AE2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BCEC8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ПД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9DEA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50,0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6F020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0,05%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ADDF8C" w14:textId="7E0AD4D5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45%</w:t>
                  </w:r>
                </w:p>
              </w:tc>
            </w:tr>
            <w:tr w:rsidR="00742C54" w:rsidRPr="001032A3" w14:paraId="147481EF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92456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7CDC3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ПУН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9812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3,0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7D689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0,50%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2299D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100%</w:t>
                  </w:r>
                </w:p>
              </w:tc>
            </w:tr>
            <w:tr w:rsidR="00742C54" w:rsidRPr="001032A3" w14:paraId="0648B59C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A9637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9F4E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ПФОТ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4CA2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6,6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9C5FF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0,10%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1B2AE1" w14:textId="623D4D3B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70%</w:t>
                  </w:r>
                </w:p>
              </w:tc>
            </w:tr>
            <w:tr w:rsidR="00742C54" w:rsidRPr="001032A3" w14:paraId="004FB3EC" w14:textId="77777777" w:rsidTr="00F04D0C">
              <w:trPr>
                <w:trHeight w:val="320"/>
              </w:trPr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BDA2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D7BCF" w14:textId="09E7E609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bCs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A3AC6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1912E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F7FA71" w14:textId="2111B664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215%</w:t>
                  </w:r>
                </w:p>
              </w:tc>
            </w:tr>
          </w:tbl>
          <w:p w14:paraId="0CB60362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3DAC853E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</w:r>
          </w:p>
          <w:p w14:paraId="1E807E0C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Приложение 6</w:t>
            </w:r>
          </w:p>
          <w:p w14:paraId="42705772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6AD77605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66D79433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775D686D" w14:textId="2ED509A2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</w:t>
            </w:r>
          </w:p>
          <w:p w14:paraId="557C201F" w14:textId="3DDF5EF3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показателя финансовой устойчивости потенциального поставщика, участвующего в государственных закупках инжиниринговых услуг</w:t>
            </w:r>
          </w:p>
          <w:p w14:paraId="15E92F4A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по техническому надзору и (или) управлению проектами,</w:t>
            </w:r>
          </w:p>
          <w:p w14:paraId="2DC7DE2F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стоимость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которых превышает </w:t>
            </w:r>
            <w:proofErr w:type="spellStart"/>
            <w:r w:rsidRPr="001032A3">
              <w:rPr>
                <w:rFonts w:eastAsia="Times New Roman" w:cstheme="minorHAnsi"/>
                <w:b/>
                <w:color w:val="000000" w:themeColor="text1"/>
              </w:rPr>
              <w:t>тридцатидвухтысячекратный</w:t>
            </w:r>
            <w:proofErr w:type="spell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размер месячного расчетного показателя, установленного на соответствующий финансовый год</w:t>
            </w:r>
          </w:p>
          <w:p w14:paraId="67A382AB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770" w:type="dxa"/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123"/>
              <w:gridCol w:w="1404"/>
              <w:gridCol w:w="912"/>
              <w:gridCol w:w="912"/>
            </w:tblGrid>
            <w:tr w:rsidR="00742C54" w:rsidRPr="001032A3" w14:paraId="6C51281B" w14:textId="77777777" w:rsidTr="00F04D0C">
              <w:trPr>
                <w:trHeight w:val="812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D8D2E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1FE0A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Показатели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финансовой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устойчивости</w:t>
                  </w:r>
                  <w:proofErr w:type="spellEnd"/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94BD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E05325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 xml:space="preserve">Шаг за каждый превышающий 0,1 процент минимального значения 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E2A7E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Предельное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значение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показателя</w:t>
                  </w:r>
                  <w:proofErr w:type="spell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 xml:space="preserve"> </w:t>
                  </w:r>
                </w:p>
              </w:tc>
            </w:tr>
            <w:tr w:rsidR="00742C54" w:rsidRPr="001032A3" w14:paraId="72BF1FF2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7C7B1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1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89D3F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ПД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5FC6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50,0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00036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0,05%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8EA0E4" w14:textId="1193C8FA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5</w:t>
                  </w: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0%</w:t>
                  </w:r>
                </w:p>
              </w:tc>
            </w:tr>
            <w:tr w:rsidR="00742C54" w:rsidRPr="001032A3" w14:paraId="3BA51A95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396DF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2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3B871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ПУН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AAE0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3,0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B374F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0,50%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9A546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100</w:t>
                  </w: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%</w:t>
                  </w:r>
                </w:p>
              </w:tc>
            </w:tr>
            <w:tr w:rsidR="00742C54" w:rsidRPr="001032A3" w14:paraId="42C20A8C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F9A92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3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DC5A52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ПФОТ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1EB5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6,6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2EEDA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0,10%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601994" w14:textId="762214EB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75</w:t>
                  </w: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%</w:t>
                  </w:r>
                </w:p>
              </w:tc>
            </w:tr>
            <w:tr w:rsidR="00742C54" w:rsidRPr="001032A3" w14:paraId="6A03DE28" w14:textId="77777777" w:rsidTr="00F04D0C">
              <w:trPr>
                <w:trHeight w:val="314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B772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B6C1ED" w14:textId="20709906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bCs/>
                      <w:color w:val="000000" w:themeColor="text1"/>
                      <w:lang w:val="en-US"/>
                    </w:rPr>
                    <w:t>ИТОГО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A61C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C5465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lang w:val="en-US"/>
                    </w:rPr>
                    <w:t> 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27480C" w14:textId="05C6D203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</w:rPr>
                    <w:t>225%</w:t>
                  </w:r>
                </w:p>
              </w:tc>
            </w:tr>
          </w:tbl>
          <w:p w14:paraId="316E90A7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</w:p>
          <w:p w14:paraId="024A87DE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76BC2B56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С учетом особенностей закупок работ по проектированию,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поставщиков, участвующих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в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 указанных видов закупок.  </w:t>
            </w:r>
          </w:p>
          <w:p w14:paraId="004AF20B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2915F0E2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5645B22F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4AD18D1D" w14:textId="0DBC5BBF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Приложение 11-2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shd w:val="clear" w:color="auto" w:fill="auto"/>
          </w:tcPr>
          <w:p w14:paraId="641F7BC8" w14:textId="343E59A9" w:rsidR="00643A38" w:rsidRPr="001032A3" w:rsidRDefault="00643A38" w:rsidP="00643A38">
            <w:pPr>
              <w:ind w:firstLine="446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Отсутствует </w:t>
            </w:r>
          </w:p>
        </w:tc>
        <w:tc>
          <w:tcPr>
            <w:tcW w:w="4990" w:type="dxa"/>
            <w:shd w:val="clear" w:color="auto" w:fill="auto"/>
          </w:tcPr>
          <w:p w14:paraId="43B0EC5E" w14:textId="64C3248D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Приложение 11-2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br/>
              <w:t>к Правилам осуществления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br/>
              <w:t>государственных закупок</w:t>
            </w:r>
          </w:p>
          <w:p w14:paraId="7568A8C3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4B1F4025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08EC964C" w14:textId="5DC17E76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Формула</w:t>
            </w:r>
          </w:p>
          <w:p w14:paraId="774EA6B1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расчета показателя финансовой устойчивости потенциального поставщика, участвующего в государственных закупках работ по комплексной вневедомственной экспертизе проектов строительства объектов</w:t>
            </w:r>
          </w:p>
          <w:p w14:paraId="1F5DC046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14:paraId="6AA60D87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ПФУ = ПД + ПУН + ПФОТ,</w:t>
            </w:r>
          </w:p>
          <w:p w14:paraId="7F61D48C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6723FD43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ПФУ – показатель финансовой устойчивости потенциального поставщика;</w:t>
            </w:r>
          </w:p>
          <w:p w14:paraId="6AB7DDA9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ПД – показатель дохода потенциального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поставщика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</w:t>
            </w:r>
          </w:p>
          <w:p w14:paraId="2ABF92EF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ПД = СД / СГЗ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val="en-US"/>
              </w:rPr>
              <w:t>x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100%,</w:t>
            </w:r>
          </w:p>
          <w:p w14:paraId="12749BF1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1E8F1A1C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2E9686E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СГЗ – сумма государственной закупки (лота). </w:t>
            </w:r>
          </w:p>
          <w:p w14:paraId="7F583001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В случае если показатель дохода потенциального поставщика превышает минимальное значение такого показателя (50%), то за каждую превышающую ноль целых одну десятую процента (0,1%) веб-порталом автоматически начисляется дополнительный процент в размере ноль целых пять сотых процента (0,05%).</w:t>
            </w:r>
          </w:p>
          <w:p w14:paraId="753693DE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ПУН – показатель уплаченных налогов в течение рассчитываемого трехлетнего периода в процентном соотношении, который рассчитывается в следующем порядке.  </w:t>
            </w:r>
          </w:p>
          <w:p w14:paraId="49D38F14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ПУН = УН / СД х 100%,</w:t>
            </w:r>
          </w:p>
          <w:p w14:paraId="5424CD9A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22F076E5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УН – сумма уплаченных налогов за рассчитываемый трехлетний период;</w:t>
            </w:r>
          </w:p>
          <w:p w14:paraId="7E0E02E2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СД – сумма дохода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7A91942E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В случае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,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если показатель уплаченных налогов потенциального поставщика превышает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минимальное значение такого показателя (3%), то за каждую превышающую ноль целых одну десятую процента (0,1%) веб-порталом автоматически начисляется дополнительный процент в размере ноль целях пять десятых процента (0,5%).</w:t>
            </w:r>
          </w:p>
          <w:p w14:paraId="3DEEA11F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ПФОТ – показатель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фонда оплаты труда работников потенциального поставщика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течение трех лет, предшествующих предыдущему году согласно данным информационных систем органов государственных доходов, рассчитываемый в процентном соотношении в следующем порядке. </w:t>
            </w:r>
          </w:p>
          <w:p w14:paraId="06A7F835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ПФОТ = ФОТ / СГЗ </w:t>
            </w:r>
            <w:r w:rsidRPr="001032A3">
              <w:rPr>
                <w:rFonts w:eastAsia="Times New Roman" w:cstheme="minorHAnsi"/>
                <w:b/>
                <w:color w:val="000000" w:themeColor="text1"/>
                <w:lang w:val="en-US"/>
              </w:rPr>
              <w:t>x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100%,</w:t>
            </w:r>
          </w:p>
          <w:p w14:paraId="74E9C9D7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где:</w:t>
            </w:r>
          </w:p>
          <w:p w14:paraId="47F12CF9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ФОТ – сумма фонда оплаты труда потенциального поставщика в течение трех лет, предшествующих предыдущему году согласно данным информационных систем органов государственных доходов;</w:t>
            </w:r>
          </w:p>
          <w:p w14:paraId="0A572DA5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СГЗ – сумма государственной закупки.</w:t>
            </w:r>
          </w:p>
          <w:p w14:paraId="4D7EB69B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В случае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,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если показатель фонда оплаты труда работников потенциального поставщика превышает минимальное значение такого показателя (6,6%), то за каждую превышающую ноль целых одну десятую процента (0,1%) веб-порталом автоматически начисляется дополнительный процент в размере ноль целых одной десятой процента (0,1%).</w:t>
            </w:r>
          </w:p>
          <w:p w14:paraId="113043D5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br w:type="page"/>
            </w:r>
          </w:p>
          <w:p w14:paraId="03A70EF6" w14:textId="511AB481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Приложение </w:t>
            </w:r>
          </w:p>
          <w:p w14:paraId="3AF598E8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к формуле расчета показателя</w:t>
            </w:r>
          </w:p>
          <w:p w14:paraId="7AF7D631" w14:textId="77777777" w:rsidR="00643A38" w:rsidRPr="001032A3" w:rsidRDefault="00643A38" w:rsidP="00643A38">
            <w:pPr>
              <w:jc w:val="right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финансовой устойчивости</w:t>
            </w:r>
          </w:p>
          <w:p w14:paraId="10E114CF" w14:textId="77777777" w:rsidR="00643A38" w:rsidRPr="001032A3" w:rsidRDefault="00643A38" w:rsidP="00643A38">
            <w:pPr>
              <w:rPr>
                <w:rFonts w:eastAsia="Times New Roman" w:cstheme="minorHAnsi"/>
                <w:b/>
                <w:i/>
                <w:color w:val="000000" w:themeColor="text1"/>
              </w:rPr>
            </w:pPr>
          </w:p>
          <w:p w14:paraId="65395A2C" w14:textId="77777777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Расчет </w:t>
            </w:r>
          </w:p>
          <w:p w14:paraId="3034910A" w14:textId="384FB757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показателя финансовой устойчивости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потенциального поставщика по закупкам работ по комплексной вневедомственной экспертизе проектов строительства объектов</w:t>
            </w:r>
          </w:p>
          <w:p w14:paraId="6BACE919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b/>
                <w:color w:val="000000" w:themeColor="text1"/>
              </w:rPr>
            </w:pPr>
          </w:p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"/>
              <w:gridCol w:w="879"/>
              <w:gridCol w:w="1609"/>
              <w:gridCol w:w="1246"/>
              <w:gridCol w:w="767"/>
            </w:tblGrid>
            <w:tr w:rsidR="00742C54" w:rsidRPr="001032A3" w14:paraId="7FE04008" w14:textId="77777777" w:rsidTr="00933781">
              <w:trPr>
                <w:trHeight w:val="736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377545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EAD1E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Показатели финансовой устойчивости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282D43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 xml:space="preserve">Минимальное значение при </w:t>
                  </w:r>
                  <w:proofErr w:type="gramStart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превышении</w:t>
                  </w:r>
                  <w:proofErr w:type="gramEnd"/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 xml:space="preserve"> которого начисляются дополнительные проценты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01451C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Шаг за каждый превышающий 0,1 процент минимального значения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91BBD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Предельное значение показателя</w:t>
                  </w:r>
                </w:p>
              </w:tc>
            </w:tr>
            <w:tr w:rsidR="00742C54" w:rsidRPr="001032A3" w14:paraId="5171C1EE" w14:textId="77777777" w:rsidTr="00933781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0568B1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1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F8E3CD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ПД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C01B0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50,0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ADACEF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0,05%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7429C4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25%</w:t>
                  </w:r>
                </w:p>
              </w:tc>
            </w:tr>
            <w:tr w:rsidR="00742C54" w:rsidRPr="001032A3" w14:paraId="7B2E2646" w14:textId="77777777" w:rsidTr="00933781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29B09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2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683E4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ПУН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296D0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3,0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48737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0,50%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68298D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25%</w:t>
                  </w:r>
                </w:p>
              </w:tc>
            </w:tr>
            <w:tr w:rsidR="00742C54" w:rsidRPr="001032A3" w14:paraId="44D34618" w14:textId="77777777" w:rsidTr="00933781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7F582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3</w:t>
                  </w: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65621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ПФОТ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0705C8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6,6</w:t>
                  </w: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9B6B6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0,10%</w:t>
                  </w: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2745AF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50%</w:t>
                  </w:r>
                </w:p>
              </w:tc>
            </w:tr>
            <w:tr w:rsidR="00742C54" w:rsidRPr="001032A3" w14:paraId="0C3A6C0C" w14:textId="77777777" w:rsidTr="00933781">
              <w:trPr>
                <w:trHeight w:val="241"/>
              </w:trPr>
              <w:tc>
                <w:tcPr>
                  <w:tcW w:w="1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34EAA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7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1BC52B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ИТОГО:</w:t>
                  </w:r>
                </w:p>
              </w:tc>
              <w:tc>
                <w:tcPr>
                  <w:tcW w:w="16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167BFB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319E3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76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8EED8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b/>
                      <w:color w:val="000000" w:themeColor="text1"/>
                      <w:spacing w:val="2"/>
                    </w:rPr>
                    <w:t>100</w:t>
                  </w:r>
                </w:p>
              </w:tc>
            </w:tr>
          </w:tbl>
          <w:p w14:paraId="76958DA9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  <w:lang w:val="en-US"/>
              </w:rPr>
            </w:pPr>
          </w:p>
          <w:p w14:paraId="26DC973A" w14:textId="77777777" w:rsidR="00643A38" w:rsidRPr="001032A3" w:rsidRDefault="00643A38" w:rsidP="00643A38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75AA9B3D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Во исполнение поручения Главы государства, данном на расширенном заседании Правительства 8 февраля 2022 года касательно принятия мер по демонополизации строительного рынка и его конкурентному развитию, а также предоставления возможностей субъектам малого и среднего предпринимательства участвовать и выигрывать конкурса по государственным закупкам, предлагается по закупкам работ по комплексной вневедомственной экспертизе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проектов строительства объектов пересмотреть показатель финансовой устойчивости.</w:t>
            </w:r>
            <w:proofErr w:type="gramEnd"/>
          </w:p>
          <w:p w14:paraId="2D126C3F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Согласно данным Палаты экспертных организаций, в 2021 году зарегистрировано 192 экспертных организаций, из которых 129 принимало участие в </w:t>
            </w:r>
            <w:proofErr w:type="spell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госзакупках</w:t>
            </w:r>
            <w:proofErr w:type="spell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. Вместе с тем, из 129 компаний более 60 % конкурсов выигрывали одни и те же 3 компании, имеющий наибольший показатель финансовой устойчивости 210 процентов. Учитывая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изложенное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>, в целях исключения монополизации рынка, а также предоставления равных возможностей для участия в закупках, предлагается пересмотреть указанные подходы.</w:t>
            </w:r>
          </w:p>
          <w:p w14:paraId="77A2514D" w14:textId="77777777" w:rsidR="00643A38" w:rsidRPr="001032A3" w:rsidRDefault="00643A38" w:rsidP="00643A38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5B9E2194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413292E6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4C3A5566" w14:textId="6B04481D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Приложение 31 к Правилам</w:t>
            </w:r>
          </w:p>
        </w:tc>
        <w:tc>
          <w:tcPr>
            <w:tcW w:w="5092" w:type="dxa"/>
            <w:shd w:val="clear" w:color="auto" w:fill="auto"/>
          </w:tcPr>
          <w:tbl>
            <w:tblPr>
              <w:tblW w:w="300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4"/>
            </w:tblGrid>
            <w:tr w:rsidR="00742C54" w:rsidRPr="001032A3" w14:paraId="7E8A83E6" w14:textId="77777777" w:rsidTr="00DA11D3">
              <w:trPr>
                <w:trHeight w:val="632"/>
                <w:jc w:val="right"/>
              </w:trPr>
              <w:tc>
                <w:tcPr>
                  <w:tcW w:w="3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23268C" w14:textId="77777777" w:rsidR="00643A38" w:rsidRPr="001032A3" w:rsidRDefault="00643A38" w:rsidP="00643A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t>Приложение 31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к Правилам осуществления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государственных закупок</w:t>
                  </w:r>
                </w:p>
              </w:tc>
            </w:tr>
          </w:tbl>
          <w:p w14:paraId="34A27551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22F313DB" w14:textId="577B6F6E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Отчет о государственных закупках из одного источника путем прямого заключения договора о государственных закупках</w:t>
            </w:r>
          </w:p>
          <w:p w14:paraId="356EA1FC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5EAEE9DF" w14:textId="681F7585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№ лота/идентификационный код закупки ______________________</w:t>
            </w:r>
          </w:p>
          <w:p w14:paraId="35D6AABF" w14:textId="19A4B48B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лота /закупки_______________</w:t>
            </w:r>
          </w:p>
          <w:p w14:paraId="25D499DD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Закупаемые товары (работы, услуги):</w:t>
            </w:r>
          </w:p>
          <w:p w14:paraId="624D716D" w14:textId="2D761371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1. Сведения о должностном лице,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закупках:</w:t>
            </w:r>
          </w:p>
          <w:tbl>
            <w:tblPr>
              <w:tblW w:w="47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1255"/>
              <w:gridCol w:w="2780"/>
            </w:tblGrid>
            <w:tr w:rsidR="00742C54" w:rsidRPr="001032A3" w14:paraId="42DDB39D" w14:textId="77777777" w:rsidTr="005C4474">
              <w:trPr>
                <w:trHeight w:val="872"/>
              </w:trPr>
              <w:tc>
                <w:tcPr>
                  <w:tcW w:w="7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055DA1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Наименование заказчика</w:t>
                  </w:r>
                </w:p>
              </w:tc>
              <w:tc>
                <w:tcPr>
                  <w:tcW w:w="12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E5CD11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Ф.И.О. и наименование должности первого руководителя заказчика</w:t>
                  </w:r>
                </w:p>
              </w:tc>
              <w:tc>
                <w:tcPr>
                  <w:tcW w:w="27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2F8EE61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 xml:space="preserve">Наименование, дата и номер документа, подтверждающего исключительность случая осуществления закупок из одного источника (служебная записка, заключение, справка и </w:t>
                  </w:r>
                  <w:proofErr w:type="spellStart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тп</w:t>
                  </w:r>
                  <w:proofErr w:type="spellEnd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)</w:t>
                  </w:r>
                </w:p>
              </w:tc>
            </w:tr>
            <w:tr w:rsidR="00742C54" w:rsidRPr="001032A3" w14:paraId="6805EF4C" w14:textId="77777777" w:rsidTr="005C4474">
              <w:trPr>
                <w:trHeight w:val="570"/>
              </w:trPr>
              <w:tc>
                <w:tcPr>
                  <w:tcW w:w="7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40669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2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7ACF04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27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424EF88" w14:textId="0DB7E1ED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46BA2DF8" w14:textId="583D21FC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2. Обоснование причин невозможности осуществления государственных закупок иными способами, указанными в подпунктах 1), 2), 3), 5) и 6) пункта 1 </w:t>
            </w:r>
            <w:hyperlink r:id="rId26" w:anchor="z13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статьи 13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Закона:</w:t>
            </w:r>
          </w:p>
          <w:tbl>
            <w:tblPr>
              <w:tblW w:w="48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3466"/>
              <w:gridCol w:w="1170"/>
            </w:tblGrid>
            <w:tr w:rsidR="00742C54" w:rsidRPr="001032A3" w14:paraId="7E4858E9" w14:textId="77777777" w:rsidTr="005C4474">
              <w:trPr>
                <w:trHeight w:val="281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826A7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3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3C571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товара, работы, услуги</w:t>
                  </w:r>
                </w:p>
              </w:tc>
              <w:tc>
                <w:tcPr>
                  <w:tcW w:w="11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E5D5D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Обоснование</w:t>
                  </w:r>
                </w:p>
              </w:tc>
            </w:tr>
            <w:tr w:rsidR="00742C54" w:rsidRPr="001032A3" w14:paraId="5149FB9B" w14:textId="77777777" w:rsidTr="005C4474">
              <w:trPr>
                <w:trHeight w:val="563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887E65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3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9D8A9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678BF27" w14:textId="7BB730A1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1E464B3E" w14:textId="3DD1860D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3. Сведения о потенциальных поставщиках, которым направлены запросы о предоставлении коммерческого предложения*:</w:t>
            </w:r>
          </w:p>
          <w:tbl>
            <w:tblPr>
              <w:tblW w:w="48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932"/>
              <w:gridCol w:w="2007"/>
              <w:gridCol w:w="771"/>
            </w:tblGrid>
            <w:tr w:rsidR="00742C54" w:rsidRPr="001032A3" w14:paraId="52B04114" w14:textId="77777777" w:rsidTr="005C4474">
              <w:trPr>
                <w:trHeight w:val="801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9C14C8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9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A0FFE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потенциальных поставщиков, которым направлены запросы на предоставление коммерческого предложения</w:t>
                  </w:r>
                </w:p>
              </w:tc>
              <w:tc>
                <w:tcPr>
                  <w:tcW w:w="203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86113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Источники информации о потенциальном поставщике, которым направлены запросы на представление коммерческого предложения</w:t>
                  </w:r>
                </w:p>
              </w:tc>
              <w:tc>
                <w:tcPr>
                  <w:tcW w:w="7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50469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Номер и дата исходящего запроса</w:t>
                  </w:r>
                </w:p>
              </w:tc>
            </w:tr>
            <w:tr w:rsidR="00742C54" w:rsidRPr="001032A3" w14:paraId="451DCDEC" w14:textId="77777777" w:rsidTr="005C4474">
              <w:trPr>
                <w:trHeight w:val="524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BD87CA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96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0F1CF5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203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6D6D545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78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AD22D4" w14:textId="575BA873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2371A556" w14:textId="725A2076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4. Сведения о потенциальных поставщиках,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которые представили коммерческое предложение по запросу заказчика (прайс-листы и другие подтверждающие документы)*:</w:t>
            </w:r>
          </w:p>
          <w:tbl>
            <w:tblPr>
              <w:tblW w:w="4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563"/>
              <w:gridCol w:w="1726"/>
              <w:gridCol w:w="1435"/>
            </w:tblGrid>
            <w:tr w:rsidR="00742C54" w:rsidRPr="001032A3" w14:paraId="16472D22" w14:textId="77777777" w:rsidTr="005C4474">
              <w:trPr>
                <w:trHeight w:val="1157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E09C7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5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8DFABB2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потенциального поставщика, представившего коммерческое предложение по запросу заказчика</w:t>
                  </w:r>
                </w:p>
              </w:tc>
              <w:tc>
                <w:tcPr>
                  <w:tcW w:w="17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CA880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Краткое описание предлагаемых товаров (с указанием марки, модели), работ, услуг в соответствии с коммерческим предложением</w:t>
                  </w:r>
                </w:p>
              </w:tc>
              <w:tc>
                <w:tcPr>
                  <w:tcW w:w="14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D26A5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Существенные условия поставки товара, выполнения работ, оказания услуг (цена, качество, сроки)</w:t>
                  </w:r>
                </w:p>
              </w:tc>
            </w:tr>
            <w:tr w:rsidR="00742C54" w:rsidRPr="001032A3" w14:paraId="625DEC01" w14:textId="77777777" w:rsidTr="005C4474">
              <w:trPr>
                <w:trHeight w:val="570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9B1F6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11B400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7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33333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4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121935" w14:textId="207DD6F3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4833D5D4" w14:textId="16ABF874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5. Сведения о потенциальных поставщиках, которые представили коммерческое предложение по своей инициативе (прайс-листы и другие подтверждающие документы)*:</w:t>
            </w:r>
          </w:p>
          <w:tbl>
            <w:tblPr>
              <w:tblW w:w="4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556"/>
              <w:gridCol w:w="1730"/>
              <w:gridCol w:w="1438"/>
            </w:tblGrid>
            <w:tr w:rsidR="00742C54" w:rsidRPr="001032A3" w14:paraId="0B7282E5" w14:textId="77777777" w:rsidTr="005C4474">
              <w:trPr>
                <w:trHeight w:val="1166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9EFC5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5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9432C4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потенциального поставщика, представившего коммерческое предложение по своей инициативе</w:t>
                  </w:r>
                </w:p>
              </w:tc>
              <w:tc>
                <w:tcPr>
                  <w:tcW w:w="17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07ADF7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Краткое описание предлагаемых товаров (с указанием марки, модели), работ, услуг в соответствии с коммерческим предложением</w:t>
                  </w:r>
                </w:p>
              </w:tc>
              <w:tc>
                <w:tcPr>
                  <w:tcW w:w="14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EA9997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Существенные условия поставки товара, выполнения работ, оказания услуг (цена, качество, сроки)</w:t>
                  </w:r>
                </w:p>
              </w:tc>
            </w:tr>
            <w:tr w:rsidR="00742C54" w:rsidRPr="001032A3" w14:paraId="32B78943" w14:textId="77777777" w:rsidTr="005C4474">
              <w:trPr>
                <w:trHeight w:val="575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1431E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8CC4DC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7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0D0AEB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5262072" w14:textId="266D2D15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46198CA2" w14:textId="45673481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6. Обоснование выбора поставщика и цены заключенного договора о государственных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закупках, а также иные условия договора.</w:t>
            </w:r>
          </w:p>
          <w:tbl>
            <w:tblPr>
              <w:tblW w:w="4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724"/>
              <w:gridCol w:w="457"/>
              <w:gridCol w:w="1048"/>
              <w:gridCol w:w="1316"/>
            </w:tblGrid>
            <w:tr w:rsidR="00742C54" w:rsidRPr="001032A3" w14:paraId="3CD3B2A2" w14:textId="77777777" w:rsidTr="005C4474">
              <w:trPr>
                <w:trHeight w:val="754"/>
              </w:trPr>
              <w:tc>
                <w:tcPr>
                  <w:tcW w:w="13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34ECA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7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67BFA6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БИН (ИИН)/ИНН/ УНП</w:t>
                  </w:r>
                </w:p>
              </w:tc>
              <w:tc>
                <w:tcPr>
                  <w:tcW w:w="45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1301C3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Реквизиты</w:t>
                  </w:r>
                </w:p>
              </w:tc>
              <w:tc>
                <w:tcPr>
                  <w:tcW w:w="104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B867AA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Обоснования выбора поставщика</w:t>
                  </w:r>
                </w:p>
              </w:tc>
              <w:tc>
                <w:tcPr>
                  <w:tcW w:w="13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66DC96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Обоснования цены заключенного договора</w:t>
                  </w:r>
                </w:p>
              </w:tc>
            </w:tr>
            <w:tr w:rsidR="00742C54" w:rsidRPr="001032A3" w14:paraId="1052FD8A" w14:textId="77777777" w:rsidTr="005C4474">
              <w:trPr>
                <w:trHeight w:val="493"/>
              </w:trPr>
              <w:tc>
                <w:tcPr>
                  <w:tcW w:w="13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078B84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24199C9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45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9B59DB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04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771672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3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5134BE2" w14:textId="1DCDA210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445208B1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* </w:t>
            </w:r>
            <w:hyperlink r:id="rId27" w:anchor="z3160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пункты 3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, </w:t>
            </w:r>
            <w:hyperlink r:id="rId28" w:anchor="z3161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4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, </w:t>
            </w:r>
            <w:hyperlink r:id="rId29" w:anchor="z3162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5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настоящего отчета отображаются в случаях, указанных в </w:t>
            </w:r>
            <w:hyperlink r:id="rId30" w:anchor="z1839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 xml:space="preserve">пункте </w:t>
              </w:r>
              <w:r w:rsidRPr="001032A3">
                <w:rPr>
                  <w:rFonts w:eastAsia="Times New Roman" w:cstheme="minorHAnsi"/>
                  <w:b/>
                  <w:color w:val="000000" w:themeColor="text1"/>
                  <w:spacing w:val="2"/>
                </w:rPr>
                <w:t>471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настоящих Правил.</w:t>
            </w:r>
          </w:p>
          <w:p w14:paraId="558CA9A4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Ф.И.О. и должность представителя заказчика, Подпись принявшего решение об определении потенциального поставщика для приглашения к участию в государственных закупках из одного источника</w:t>
            </w:r>
          </w:p>
          <w:p w14:paraId="5AD541D7" w14:textId="04A8A9F4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Расшифровка аббревиатур: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 xml:space="preserve">БИН –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бизнес-идентификационный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ИИН – индивидуальный идентификационный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ИНН – идентификационный номер налогоплательщика;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УНП – учетный номер 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Ф.И.О. – фамилия имя отчество.</w:t>
            </w:r>
          </w:p>
          <w:p w14:paraId="74EB0DB5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tbl>
            <w:tblPr>
              <w:tblW w:w="3004" w:type="dxa"/>
              <w:jc w:val="righ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4"/>
            </w:tblGrid>
            <w:tr w:rsidR="00742C54" w:rsidRPr="001032A3" w14:paraId="4323D8DB" w14:textId="77777777" w:rsidTr="007940F8">
              <w:trPr>
                <w:trHeight w:val="632"/>
                <w:jc w:val="right"/>
              </w:trPr>
              <w:tc>
                <w:tcPr>
                  <w:tcW w:w="3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E51A03" w14:textId="77777777" w:rsidR="00643A38" w:rsidRPr="001032A3" w:rsidRDefault="00643A38" w:rsidP="00643A3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 w:themeColor="text1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lastRenderedPageBreak/>
                    <w:t>Приложение 31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к Правилам осуществления</w:t>
                  </w:r>
                  <w:r w:rsidRPr="001032A3">
                    <w:rPr>
                      <w:rFonts w:eastAsia="Times New Roman" w:cstheme="minorHAnsi"/>
                      <w:color w:val="000000" w:themeColor="text1"/>
                    </w:rPr>
                    <w:br/>
                    <w:t>государственных закупок</w:t>
                  </w:r>
                </w:p>
              </w:tc>
            </w:tr>
          </w:tbl>
          <w:p w14:paraId="51431576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159B29C9" w14:textId="77777777" w:rsidR="00643A38" w:rsidRPr="001032A3" w:rsidRDefault="00643A38" w:rsidP="00643A38">
            <w:pPr>
              <w:shd w:val="clear" w:color="auto" w:fill="FFFFFF"/>
              <w:jc w:val="center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Отчет о государственных закупках из одного источника путем прямого заключения договора о государственных закупках</w:t>
            </w:r>
          </w:p>
          <w:p w14:paraId="7C9EB64B" w14:textId="77777777" w:rsidR="00643A38" w:rsidRPr="001032A3" w:rsidRDefault="00643A38" w:rsidP="00643A38">
            <w:pPr>
              <w:shd w:val="clear" w:color="auto" w:fill="FFFFFF"/>
              <w:textAlignment w:val="baseline"/>
              <w:outlineLvl w:val="2"/>
              <w:rPr>
                <w:rFonts w:eastAsia="Times New Roman" w:cstheme="minorHAnsi"/>
                <w:color w:val="000000" w:themeColor="text1"/>
              </w:rPr>
            </w:pPr>
          </w:p>
          <w:p w14:paraId="6FC456E0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№ лота/идентификационный код закупки ______________________</w:t>
            </w:r>
          </w:p>
          <w:p w14:paraId="5A45C47D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Наименование лота /закупки_______________</w:t>
            </w:r>
          </w:p>
          <w:p w14:paraId="418FC5A7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Закупаемые товары (работы, услуги):</w:t>
            </w:r>
          </w:p>
          <w:p w14:paraId="439E7421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1. Сведения о должностном лице,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закупках:</w:t>
            </w:r>
          </w:p>
          <w:tbl>
            <w:tblPr>
              <w:tblW w:w="47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1255"/>
              <w:gridCol w:w="2780"/>
            </w:tblGrid>
            <w:tr w:rsidR="00742C54" w:rsidRPr="001032A3" w14:paraId="1D97B9BF" w14:textId="77777777" w:rsidTr="007940F8">
              <w:trPr>
                <w:trHeight w:val="872"/>
              </w:trPr>
              <w:tc>
                <w:tcPr>
                  <w:tcW w:w="7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0D9F56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lastRenderedPageBreak/>
                    <w:t>Наименование заказчика</w:t>
                  </w:r>
                </w:p>
              </w:tc>
              <w:tc>
                <w:tcPr>
                  <w:tcW w:w="12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4A7201E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Ф.И.О. и наименование должности первого руководителя заказчика</w:t>
                  </w:r>
                </w:p>
              </w:tc>
              <w:tc>
                <w:tcPr>
                  <w:tcW w:w="27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87FA3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 xml:space="preserve">Наименование, дата и номер документа, подтверждающего исключительность случая осуществления закупок из одного источника (служебная записка, заключение, справка и </w:t>
                  </w:r>
                  <w:proofErr w:type="spellStart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тп</w:t>
                  </w:r>
                  <w:proofErr w:type="spellEnd"/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)</w:t>
                  </w:r>
                </w:p>
              </w:tc>
            </w:tr>
            <w:tr w:rsidR="00742C54" w:rsidRPr="001032A3" w14:paraId="2D5B421C" w14:textId="77777777" w:rsidTr="007940F8">
              <w:trPr>
                <w:trHeight w:val="570"/>
              </w:trPr>
              <w:tc>
                <w:tcPr>
                  <w:tcW w:w="70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0BDA81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2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6E6035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27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11B3F6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2103E5CB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2. Обоснование причин невозможности осуществления государственных закупок иными способами, указанными в подпунктах 1), 2), 3), 5) и 6) пункта 1 </w:t>
            </w:r>
            <w:hyperlink r:id="rId31" w:anchor="z13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статьи 13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Закона:</w:t>
            </w:r>
          </w:p>
          <w:tbl>
            <w:tblPr>
              <w:tblW w:w="48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3466"/>
              <w:gridCol w:w="1170"/>
            </w:tblGrid>
            <w:tr w:rsidR="00742C54" w:rsidRPr="001032A3" w14:paraId="1ABEAB7B" w14:textId="77777777" w:rsidTr="007940F8">
              <w:trPr>
                <w:trHeight w:val="281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D936A6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3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B649F3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товара, работы, услуги</w:t>
                  </w:r>
                </w:p>
              </w:tc>
              <w:tc>
                <w:tcPr>
                  <w:tcW w:w="11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E3DFA7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Обоснование</w:t>
                  </w:r>
                </w:p>
              </w:tc>
            </w:tr>
            <w:tr w:rsidR="00742C54" w:rsidRPr="001032A3" w14:paraId="1EA61766" w14:textId="77777777" w:rsidTr="007940F8">
              <w:trPr>
                <w:trHeight w:val="563"/>
              </w:trPr>
              <w:tc>
                <w:tcPr>
                  <w:tcW w:w="21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FC5580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34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0CE4C1F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4B23B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64DC5774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3. Сведения о потенциальных поставщиках, которым направлены запросы о предоставлении коммерческого предложения*:</w:t>
            </w:r>
          </w:p>
          <w:tbl>
            <w:tblPr>
              <w:tblW w:w="46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857"/>
              <w:gridCol w:w="1929"/>
              <w:gridCol w:w="741"/>
            </w:tblGrid>
            <w:tr w:rsidR="00742C54" w:rsidRPr="001032A3" w14:paraId="4BAA9B27" w14:textId="77777777" w:rsidTr="00D34946">
              <w:trPr>
                <w:trHeight w:val="807"/>
              </w:trPr>
              <w:tc>
                <w:tcPr>
                  <w:tcW w:w="16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13EE3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8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BA644C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потенциальных поставщиков, которым направлены запросы на предоставление коммерческого предложения</w:t>
                  </w:r>
                </w:p>
              </w:tc>
              <w:tc>
                <w:tcPr>
                  <w:tcW w:w="19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4A8E10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Источники информации о потенциальном поставщике, которым направлены запросы на представление коммерческого предложения</w:t>
                  </w:r>
                </w:p>
              </w:tc>
              <w:tc>
                <w:tcPr>
                  <w:tcW w:w="7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DCEA55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Номер и дата исходящего запроса</w:t>
                  </w:r>
                </w:p>
              </w:tc>
            </w:tr>
            <w:tr w:rsidR="00742C54" w:rsidRPr="001032A3" w14:paraId="6AB8E050" w14:textId="77777777" w:rsidTr="00D34946">
              <w:trPr>
                <w:trHeight w:val="528"/>
              </w:trPr>
              <w:tc>
                <w:tcPr>
                  <w:tcW w:w="16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B0F141D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8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837A6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93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FC4BA4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74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BEE943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51825133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4. Сведения о потенциальных поставщиках,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которые представили коммерческое предложение по запросу заказчика (прайс-листы и другие подтверждающие документы)*:</w:t>
            </w:r>
          </w:p>
          <w:tbl>
            <w:tblPr>
              <w:tblW w:w="4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527"/>
              <w:gridCol w:w="1687"/>
              <w:gridCol w:w="1403"/>
            </w:tblGrid>
            <w:tr w:rsidR="00742C54" w:rsidRPr="001032A3" w14:paraId="2F722906" w14:textId="77777777" w:rsidTr="00D34946">
              <w:trPr>
                <w:trHeight w:val="1191"/>
              </w:trPr>
              <w:tc>
                <w:tcPr>
                  <w:tcW w:w="1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F72003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5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37E62D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потенциального поставщика, представившего коммерческое предложение по запросу заказчика</w:t>
                  </w:r>
                </w:p>
              </w:tc>
              <w:tc>
                <w:tcPr>
                  <w:tcW w:w="16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2A3BD48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Краткое описание предлагаемых товаров (с указанием марки, модели), работ, услуг в соответствии с коммерческим предложением</w:t>
                  </w:r>
                </w:p>
              </w:tc>
              <w:tc>
                <w:tcPr>
                  <w:tcW w:w="14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EA15CCF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Существенные условия поставки товара, выполнения работ, оказания услуг (цена, качество, сроки)</w:t>
                  </w:r>
                </w:p>
              </w:tc>
            </w:tr>
            <w:tr w:rsidR="00742C54" w:rsidRPr="001032A3" w14:paraId="5EB81DBD" w14:textId="77777777" w:rsidTr="00D34946">
              <w:trPr>
                <w:trHeight w:val="586"/>
              </w:trPr>
              <w:tc>
                <w:tcPr>
                  <w:tcW w:w="16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99C8B05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52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58E0F5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68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5F046B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40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DD6A65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5859B619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5. Сведения о потенциальных поставщиках, которые представили коммерческое предложение по своей инициативе (прайс-листы и другие подтверждающие документы)*:</w:t>
            </w:r>
          </w:p>
          <w:tbl>
            <w:tblPr>
              <w:tblW w:w="4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1556"/>
              <w:gridCol w:w="1730"/>
              <w:gridCol w:w="1438"/>
            </w:tblGrid>
            <w:tr w:rsidR="00742C54" w:rsidRPr="001032A3" w14:paraId="29E513C2" w14:textId="77777777" w:rsidTr="007940F8">
              <w:trPr>
                <w:trHeight w:val="1166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4ABC024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№</w:t>
                  </w:r>
                </w:p>
              </w:tc>
              <w:tc>
                <w:tcPr>
                  <w:tcW w:w="15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BF6DD80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потенциального поставщика, представившего коммерческое предложение по своей инициативе</w:t>
                  </w:r>
                </w:p>
              </w:tc>
              <w:tc>
                <w:tcPr>
                  <w:tcW w:w="17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89C48B9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Краткое описание предлагаемых товаров (с указанием марки, модели), работ, услуг в соответствии с коммерческим предложением</w:t>
                  </w:r>
                </w:p>
              </w:tc>
              <w:tc>
                <w:tcPr>
                  <w:tcW w:w="14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E9EB725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Существенные условия поставки товара, выполнения работ, оказания услуг (цена, качество, сроки)</w:t>
                  </w:r>
                </w:p>
              </w:tc>
            </w:tr>
            <w:tr w:rsidR="00742C54" w:rsidRPr="001032A3" w14:paraId="4B93B320" w14:textId="77777777" w:rsidTr="007940F8">
              <w:trPr>
                <w:trHeight w:val="575"/>
              </w:trPr>
              <w:tc>
                <w:tcPr>
                  <w:tcW w:w="9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33C321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0D1B808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75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8DEC16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45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6F863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7C4B9F33" w14:textId="77777777" w:rsidR="00643A38" w:rsidRPr="001032A3" w:rsidRDefault="00643A38" w:rsidP="00643A38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6. Обоснование выбора поставщика и цены 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lastRenderedPageBreak/>
              <w:t>заключенного договора о государственных закупках, а также иные условия договора.</w:t>
            </w:r>
          </w:p>
          <w:tbl>
            <w:tblPr>
              <w:tblW w:w="4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724"/>
              <w:gridCol w:w="457"/>
              <w:gridCol w:w="1048"/>
              <w:gridCol w:w="1316"/>
            </w:tblGrid>
            <w:tr w:rsidR="00742C54" w:rsidRPr="001032A3" w14:paraId="29BEDC1A" w14:textId="77777777" w:rsidTr="007940F8">
              <w:trPr>
                <w:trHeight w:val="754"/>
              </w:trPr>
              <w:tc>
                <w:tcPr>
                  <w:tcW w:w="13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C2759CA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Наименование потенциального поставщика</w:t>
                  </w:r>
                </w:p>
              </w:tc>
              <w:tc>
                <w:tcPr>
                  <w:tcW w:w="7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CAC9ABD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БИН (ИИН)/ИНН/ УНП</w:t>
                  </w:r>
                </w:p>
              </w:tc>
              <w:tc>
                <w:tcPr>
                  <w:tcW w:w="45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B8FDFB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Реквизиты</w:t>
                  </w:r>
                </w:p>
              </w:tc>
              <w:tc>
                <w:tcPr>
                  <w:tcW w:w="104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7F45E4C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Обоснования выбора поставщика</w:t>
                  </w:r>
                </w:p>
              </w:tc>
              <w:tc>
                <w:tcPr>
                  <w:tcW w:w="13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4D27AD3" w14:textId="77777777" w:rsidR="00643A38" w:rsidRPr="001032A3" w:rsidRDefault="00643A38" w:rsidP="00643A38">
                  <w:pPr>
                    <w:spacing w:after="0" w:line="240" w:lineRule="auto"/>
                    <w:textAlignment w:val="baseline"/>
                    <w:rPr>
                      <w:rFonts w:eastAsia="Times New Roman" w:cstheme="minorHAnsi"/>
                      <w:color w:val="000000" w:themeColor="text1"/>
                      <w:spacing w:val="2"/>
                    </w:rPr>
                  </w:pPr>
                  <w:r w:rsidRPr="001032A3">
                    <w:rPr>
                      <w:rFonts w:eastAsia="Times New Roman" w:cstheme="minorHAnsi"/>
                      <w:color w:val="000000" w:themeColor="text1"/>
                      <w:spacing w:val="2"/>
                    </w:rPr>
                    <w:t>Обоснования цены заключенного договора</w:t>
                  </w:r>
                </w:p>
              </w:tc>
            </w:tr>
            <w:tr w:rsidR="00742C54" w:rsidRPr="001032A3" w14:paraId="5B7D92EC" w14:textId="77777777" w:rsidTr="007940F8">
              <w:trPr>
                <w:trHeight w:val="493"/>
              </w:trPr>
              <w:tc>
                <w:tcPr>
                  <w:tcW w:w="134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1A0E970E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CC5C41C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457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0A013FB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048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CF60547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  <w:tc>
                <w:tcPr>
                  <w:tcW w:w="131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5355EAB" w14:textId="77777777" w:rsidR="00643A38" w:rsidRPr="001032A3" w:rsidRDefault="00643A38" w:rsidP="00643A38">
                  <w:pPr>
                    <w:spacing w:after="0" w:line="240" w:lineRule="auto"/>
                    <w:rPr>
                      <w:rFonts w:eastAsia="Times New Roman" w:cstheme="minorHAnsi"/>
                      <w:color w:val="000000" w:themeColor="text1"/>
                    </w:rPr>
                  </w:pPr>
                </w:p>
              </w:tc>
            </w:tr>
          </w:tbl>
          <w:p w14:paraId="7B7A488A" w14:textId="3A1AA3EB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* </w:t>
            </w:r>
            <w:hyperlink r:id="rId32" w:anchor="z3160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пункты 3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, </w:t>
            </w:r>
            <w:hyperlink r:id="rId33" w:anchor="z3161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4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, </w:t>
            </w:r>
            <w:hyperlink r:id="rId34" w:anchor="z3162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5</w:t>
              </w:r>
            </w:hyperlink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настоящего отчета отображаются в случаях, указанных в </w:t>
            </w:r>
            <w:hyperlink r:id="rId35" w:anchor="z1839" w:history="1">
              <w:r w:rsidRPr="001032A3">
                <w:rPr>
                  <w:rFonts w:eastAsia="Times New Roman" w:cstheme="minorHAnsi"/>
                  <w:color w:val="000000" w:themeColor="text1"/>
                  <w:spacing w:val="2"/>
                </w:rPr>
                <w:t>пункте</w:t>
              </w:r>
              <w:r w:rsidRPr="001032A3">
                <w:rPr>
                  <w:rFonts w:eastAsia="Times New Roman" w:cstheme="minorHAnsi"/>
                  <w:b/>
                  <w:color w:val="000000" w:themeColor="text1"/>
                  <w:spacing w:val="2"/>
                </w:rPr>
                <w:t xml:space="preserve"> 47</w:t>
              </w:r>
            </w:hyperlink>
            <w:r w:rsidRPr="001032A3">
              <w:rPr>
                <w:rFonts w:eastAsia="Times New Roman" w:cstheme="minorHAnsi"/>
                <w:b/>
                <w:color w:val="000000" w:themeColor="text1"/>
                <w:spacing w:val="2"/>
              </w:rPr>
              <w:t>3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настоящих Правил.</w:t>
            </w:r>
          </w:p>
          <w:p w14:paraId="1D3DCA0D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Ф.И.О. и должность представителя заказчика, Подпись принявшего решение об определении потенциального поставщика для приглашения к участию в государственных закупках из одного источника</w:t>
            </w:r>
          </w:p>
          <w:p w14:paraId="667D0832" w14:textId="77777777" w:rsidR="00643A38" w:rsidRPr="001032A3" w:rsidRDefault="00643A38" w:rsidP="00643A38">
            <w:pPr>
              <w:shd w:val="clear" w:color="auto" w:fill="FFFFFF"/>
              <w:textAlignment w:val="baseline"/>
              <w:rPr>
                <w:rFonts w:eastAsia="Times New Roman" w:cstheme="minorHAnsi"/>
                <w:color w:val="000000" w:themeColor="text1"/>
                <w:spacing w:val="2"/>
              </w:rPr>
            </w:pP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Расшифровка аббревиатур: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 xml:space="preserve">БИН –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>бизнес-идентификационный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t xml:space="preserve">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ИИН – индивидуальный идентификационный номер;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ИНН – идентификационный номер налогоплательщика;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УНП – учетный номер плательщика;</w:t>
            </w:r>
            <w:r w:rsidRPr="001032A3">
              <w:rPr>
                <w:rFonts w:eastAsia="Times New Roman" w:cstheme="minorHAnsi"/>
                <w:color w:val="000000" w:themeColor="text1"/>
                <w:spacing w:val="2"/>
              </w:rPr>
              <w:br/>
              <w:t>Ф.И.О. – фамилия имя отчество.</w:t>
            </w:r>
          </w:p>
          <w:p w14:paraId="7879C8EB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731DDC6C" w14:textId="693F1E18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Редакционная правка.</w:t>
            </w:r>
          </w:p>
        </w:tc>
      </w:tr>
      <w:tr w:rsidR="00742C54" w:rsidRPr="001032A3" w14:paraId="286177CF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756F676D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4DDFA753" w14:textId="0ED984EF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Подпункт 2) пункта 3.1. Приложения 33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к Правилам</w:t>
            </w:r>
          </w:p>
        </w:tc>
        <w:tc>
          <w:tcPr>
            <w:tcW w:w="5092" w:type="dxa"/>
            <w:shd w:val="clear" w:color="auto" w:fill="auto"/>
          </w:tcPr>
          <w:p w14:paraId="49CD8C61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Приложение 33 к Правилам осуществления государственных закупок</w:t>
            </w:r>
          </w:p>
          <w:p w14:paraId="6D8F50FC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2E22B50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0487B386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товаров</w:t>
            </w:r>
          </w:p>
          <w:p w14:paraId="64FED752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1F97551C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3.1. Поставщик обязуется:</w:t>
            </w:r>
          </w:p>
          <w:p w14:paraId="0BA8D15E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6674AD7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2) в течение десяти рабочих дней со дня </w:t>
            </w: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вступления в силу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25303994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461D99D6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78A393FC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закупок.</w:t>
            </w:r>
          </w:p>
          <w:p w14:paraId="3671244E" w14:textId="77777777" w:rsidR="00643A38" w:rsidRPr="001032A3" w:rsidRDefault="00643A38" w:rsidP="00643A38">
            <w:pPr>
              <w:ind w:firstLine="304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При этом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сумма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обеспечения исполнения Договора может не вноситься поставщиком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  <w:p w14:paraId="2D8AA49F" w14:textId="77777777" w:rsidR="00643A38" w:rsidRPr="001032A3" w:rsidRDefault="00643A38" w:rsidP="00643A38">
            <w:pPr>
              <w:ind w:firstLine="304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1822F631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3ADA2AE6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Приложение 33 к Правилам осуществления государственных закупок</w:t>
            </w:r>
          </w:p>
          <w:p w14:paraId="5EAC89CD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1C2F6BEB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624BE62B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товаров</w:t>
            </w:r>
          </w:p>
          <w:p w14:paraId="14C9EA9F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213A97ED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3.1. Поставщик обязуется:</w:t>
            </w:r>
          </w:p>
          <w:p w14:paraId="5FE3217C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27886957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2) в течение десяти рабочих дней со дня </w:t>
            </w: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вступления в силу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373DF989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5F9AC8D2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50170824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0AD6570E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либо:</w:t>
            </w:r>
          </w:p>
          <w:p w14:paraId="5BD67738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заключаемый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соответствии с типовым договором страхования для целей обеспечения исполнения договора (обеспечения аванса),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4DA895F4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 страхования представляется в форме электронного документа либо на бумажном носителе. </w:t>
            </w:r>
          </w:p>
          <w:p w14:paraId="578DA015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 xml:space="preserve">аванса). </w:t>
            </w:r>
          </w:p>
          <w:p w14:paraId="6F433BCA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05D71CB8" w14:textId="77777777" w:rsidR="00643A38" w:rsidRPr="001032A3" w:rsidRDefault="00643A38" w:rsidP="00643A38">
            <w:pPr>
              <w:ind w:firstLine="304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 обеспечени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е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исполнения Договора может не вноситься поставщиком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  <w:p w14:paraId="104B83E1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3C0F0C8E" w14:textId="28758102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742C54" w:rsidRPr="001032A3" w14:paraId="36912F1D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40500AED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42EC88C6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Подпункт 2) пункта 4.1. Приложения 34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к Правилам</w:t>
            </w:r>
          </w:p>
          <w:p w14:paraId="59C0003C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092" w:type="dxa"/>
            <w:shd w:val="clear" w:color="auto" w:fill="auto"/>
          </w:tcPr>
          <w:p w14:paraId="0747F830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Приложение 34 к Правилам осуществления государственных закупок</w:t>
            </w:r>
          </w:p>
          <w:p w14:paraId="6F08FE42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470F2C5A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Типовой договор</w:t>
            </w:r>
          </w:p>
          <w:p w14:paraId="2C2554A2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работ в сфере строительства</w:t>
            </w:r>
          </w:p>
          <w:p w14:paraId="2F2C9FD2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(строительно-монтажные работы)</w:t>
            </w:r>
          </w:p>
          <w:p w14:paraId="5DFC1461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2AA6A5F4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4.1. Подрядчик обязуется:</w:t>
            </w:r>
          </w:p>
          <w:p w14:paraId="56395DE0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71D34B37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1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 xml:space="preserve"> к Договору равную &lt;сумма&gt; тенге4,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51F96BF3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Подрядчика;</w:t>
            </w:r>
          </w:p>
          <w:p w14:paraId="68AF2390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21F446CC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334CC0C6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При этом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сумма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обеспечения исполнения Договора может не вноситься Подрядчиком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  <w:p w14:paraId="35D5EB58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228C3C68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Приложение 34 к Правилам осуществления государственных закупок</w:t>
            </w:r>
          </w:p>
          <w:p w14:paraId="78F61867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1413113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Типовой договор</w:t>
            </w:r>
          </w:p>
          <w:p w14:paraId="3A88571A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работ в сфере строительства</w:t>
            </w:r>
          </w:p>
          <w:p w14:paraId="1B825E6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(строительно-монтажные работы)</w:t>
            </w:r>
          </w:p>
          <w:p w14:paraId="736C8D13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266D152E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4.1. Подрядчик обязуется:</w:t>
            </w:r>
          </w:p>
          <w:p w14:paraId="41D2422E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3A41A897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1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 xml:space="preserve"> к Договору равную &lt;сумма&gt; тенге4,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03ED8672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Подрядчика;</w:t>
            </w:r>
          </w:p>
          <w:p w14:paraId="4A4B71D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4B5C432A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71D2D5ED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либо:</w:t>
            </w:r>
          </w:p>
          <w:p w14:paraId="4065DACF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заключаемый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соответствии с типовым договором страхования для целей обеспечения исполнения договора (обеспечения аванса),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1E881ED4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 страхования представляется в форме электронного документа либо на бумажном носителе. </w:t>
            </w:r>
          </w:p>
          <w:p w14:paraId="67136682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аванса). </w:t>
            </w:r>
          </w:p>
          <w:p w14:paraId="6E506B9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7BD09A29" w14:textId="77777777" w:rsidR="00643A38" w:rsidRPr="001032A3" w:rsidRDefault="00643A38" w:rsidP="00643A38">
            <w:pPr>
              <w:ind w:firstLine="304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 обеспечени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е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исполнения Договора может не вноситься поставщиком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  <w:p w14:paraId="6AB257DF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56E1FC19" w14:textId="0CB70844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742C54" w:rsidRPr="001032A3" w14:paraId="5BA7217A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7C5F3813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0106DEE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 xml:space="preserve">Подпункт 1) </w:t>
            </w:r>
            <w:r w:rsidRPr="001032A3">
              <w:rPr>
                <w:rFonts w:cstheme="minorHAnsi"/>
                <w:color w:val="000000" w:themeColor="text1"/>
              </w:rPr>
              <w:lastRenderedPageBreak/>
              <w:t>пункта 4.3. Приложения 34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к Правилам</w:t>
            </w:r>
          </w:p>
          <w:p w14:paraId="6BF73273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092" w:type="dxa"/>
            <w:shd w:val="clear" w:color="auto" w:fill="auto"/>
          </w:tcPr>
          <w:p w14:paraId="71562756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 xml:space="preserve">Приложение 34 к Правилам </w:t>
            </w: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осуществления государственных закупок</w:t>
            </w:r>
          </w:p>
          <w:p w14:paraId="11301351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7C61D4AD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Типовой договор</w:t>
            </w:r>
          </w:p>
          <w:p w14:paraId="5028F146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работ в сфере строительства</w:t>
            </w:r>
          </w:p>
          <w:p w14:paraId="4DBCF12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(строительно-монтажные работы)</w:t>
            </w:r>
          </w:p>
          <w:p w14:paraId="647C667E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4935B1AE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8.8. В случае привлечения субподрядчиков (соисполнителей) Подрядчик предоставляет Заказчику копии всех субподрядных договоров, заключенных в рамках данного Договора. Наличие субподрядчиков не освобождает Подрядчика от материальной или другой ответственности по Договору.</w:t>
            </w:r>
          </w:p>
          <w:p w14:paraId="2BEE3495" w14:textId="5B2F6E6E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Предельные объемы работ, которые могут быть переданы субподрядчикам для выполнения работ, не должны превышать в совокупности одной второй объема выполняемых работ.</w:t>
            </w:r>
          </w:p>
          <w:p w14:paraId="6C63FFD5" w14:textId="6DC36824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 субподрядчикам запрещается передавать иным субподрядчикам объемы выполнения работ, являющихся предметом проводимых государственных закупок.</w:t>
            </w:r>
          </w:p>
          <w:p w14:paraId="535A8810" w14:textId="085A85CF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Выполняющим работы, общественным объединениям инвалидов Республики Казахстан и организациям, созданным общественными объединениями инвалидов Республики Казахстан, не допускается привлечение субподрядчиков по выполнению работ, являющихся предметом проводимых государственных закупок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7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 8.</w:t>
            </w:r>
          </w:p>
          <w:p w14:paraId="0557683B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5D78E8CA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 xml:space="preserve">Приложение 34 к Правилам </w:t>
            </w: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осуществления государственных закупок</w:t>
            </w:r>
          </w:p>
          <w:p w14:paraId="02877D8E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22E860D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Типовой договор</w:t>
            </w:r>
          </w:p>
          <w:p w14:paraId="47D7F10C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работ в сфере строительства</w:t>
            </w:r>
          </w:p>
          <w:p w14:paraId="42473B24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(строительно-монтажные работы)</w:t>
            </w:r>
          </w:p>
          <w:p w14:paraId="3EEC2EC0" w14:textId="77777777" w:rsidR="00643A38" w:rsidRPr="001032A3" w:rsidRDefault="00643A38" w:rsidP="00643A38">
            <w:pPr>
              <w:ind w:firstLine="348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6454E66E" w14:textId="504F8AF9" w:rsidR="00643A38" w:rsidRPr="001032A3" w:rsidRDefault="00643A38" w:rsidP="00643A38">
            <w:pPr>
              <w:ind w:firstLine="348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8.8. В случае привлечения субподрядчиков (соисполнителей) Подрядчик предоставляет Заказчику копии всех субподрядных договоров, заключенных в рамках данного Договора. Наличие субподрядчиков не освобождает Подрядчика от материальной или другой ответственности по Договору.</w:t>
            </w:r>
          </w:p>
          <w:p w14:paraId="399262B4" w14:textId="0297B677" w:rsidR="00643A38" w:rsidRPr="001032A3" w:rsidRDefault="00643A38" w:rsidP="00643A38">
            <w:pPr>
              <w:ind w:firstLine="348"/>
              <w:jc w:val="both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При этом Подрядчик вправе привлечь тех субподрядчиков, которые были заявлены Подрядчиком при участии в государственных закупках.</w:t>
            </w:r>
          </w:p>
          <w:p w14:paraId="16935EBB" w14:textId="7CC36374" w:rsidR="00643A38" w:rsidRPr="001032A3" w:rsidRDefault="00643A38" w:rsidP="00643A38">
            <w:pPr>
              <w:ind w:firstLine="348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В случае привлечения незаявленных в конкурсе субподрядчиков, заказчик вправе расторгнуть договор в одностороннем порядке, с приложением подтверждающих документов.</w:t>
            </w:r>
          </w:p>
          <w:p w14:paraId="2818F2F0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Предельные объемы работ, которые могут быть переданы субподрядчикам для выполнения работ, не должны превышать в совокупности одной второй объема выполняемых работ.</w:t>
            </w:r>
          </w:p>
          <w:p w14:paraId="602CA705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 субподрядчикам запрещается передавать иным субподрядчикам объемы выполнения работ, являющихся предметом проводимых государственных закупок.</w:t>
            </w:r>
          </w:p>
          <w:p w14:paraId="2C104FB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Выполняющим работы, общественным объединениям инвалидов Республики Казахстан и организациям, созданным общественными объединениями инвалидов Республики Казахстан, не допускается привлечение субподрядчиков по выполнению работ, </w:t>
            </w: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являющихся предметом проводимых государственных закупок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  <w:vertAlign w:val="superscript"/>
              </w:rPr>
              <w:t>7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  <w:vertAlign w:val="superscript"/>
              </w:rPr>
              <w:t>, 8</w:t>
            </w:r>
            <w:r w:rsidRPr="001032A3">
              <w:rPr>
                <w:rFonts w:eastAsia="Times New Roman" w:cstheme="minorHAnsi"/>
                <w:color w:val="000000" w:themeColor="text1"/>
              </w:rPr>
              <w:t>.</w:t>
            </w:r>
          </w:p>
          <w:p w14:paraId="05465C0E" w14:textId="77777777" w:rsidR="00643A38" w:rsidRPr="001032A3" w:rsidRDefault="00643A38" w:rsidP="00643A38">
            <w:pPr>
              <w:ind w:firstLine="348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15069C37" w14:textId="11E79934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В настоящее время, </w:t>
            </w: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 xml:space="preserve">большинство крупных строительных компаний при исполнении договоров о государственных закупках, передают объемы работ субподрядчикам, которые не были заявлены на участие в конкурсе. </w:t>
            </w:r>
          </w:p>
          <w:p w14:paraId="1B957BDD" w14:textId="388FDB29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t xml:space="preserve">В этой связи, а также во исполнение поручения Главы государства о демонополизации строительной отрасли, КДС ЖКХ МИИР предлагается установить право заказчика по расторжению договора, в случае выявления соответствующих фактов. </w:t>
            </w:r>
          </w:p>
          <w:p w14:paraId="77463689" w14:textId="17076570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742C54" w:rsidRPr="001032A3" w14:paraId="529DBCD7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45AF89CC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2A7947D4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Подпункт 2) пункта 4.1. Приложения 35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к Правилам</w:t>
            </w:r>
          </w:p>
          <w:p w14:paraId="7A462901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092" w:type="dxa"/>
            <w:shd w:val="clear" w:color="auto" w:fill="auto"/>
          </w:tcPr>
          <w:p w14:paraId="09C55F98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Приложение 35 к Правилам осуществления государственных закупок</w:t>
            </w:r>
          </w:p>
          <w:p w14:paraId="73F0F9F2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7EB1ADCC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0165791A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о государственных закупках </w:t>
            </w:r>
          </w:p>
          <w:p w14:paraId="2CE39604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работ по разработке проектно-сметной документации </w:t>
            </w:r>
          </w:p>
          <w:p w14:paraId="31FEDA71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(технико-экономического обоснования)</w:t>
            </w:r>
          </w:p>
          <w:p w14:paraId="190EEEDE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6CEE7341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4.1. Проектировщик/Исполнитель обязуется:</w:t>
            </w:r>
          </w:p>
          <w:p w14:paraId="12C87A71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300DF99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232E27EC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3CBE566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74371619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709FF9A8" w14:textId="2DDC3702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При этом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сумма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обеспечения исполнения Договора может не вноситься Проектировщиком/Исполнителем в случае полного и надлежащего им исполнения </w:t>
            </w: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 xml:space="preserve">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</w:tc>
        <w:tc>
          <w:tcPr>
            <w:tcW w:w="4990" w:type="dxa"/>
            <w:shd w:val="clear" w:color="auto" w:fill="auto"/>
          </w:tcPr>
          <w:p w14:paraId="4FC63FB3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Приложение 35 к Правилам осуществления государственных закупок</w:t>
            </w:r>
          </w:p>
          <w:p w14:paraId="038683CF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5A7B3E24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450BCFC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о государственных закупках </w:t>
            </w:r>
          </w:p>
          <w:p w14:paraId="712F0A4A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работ по разработке проектно-сметной документации </w:t>
            </w:r>
          </w:p>
          <w:p w14:paraId="34AAA28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(технико-экономического обоснования)</w:t>
            </w:r>
          </w:p>
          <w:p w14:paraId="112A19B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172A5BCD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4.1. Проектировщик/Исполнитель обязуется:</w:t>
            </w:r>
          </w:p>
          <w:p w14:paraId="4F108FC7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4968A9F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4F4E7A45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10B592B8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20CA54AB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1D7F27F6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либо:</w:t>
            </w:r>
          </w:p>
          <w:p w14:paraId="322CCA75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заключаемый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соответствии с типовым договором страхования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>для целей обеспечения исполнения договора (обеспечения аванса),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7B5FA5E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 страхования представляется в форме электронного документа либо на бумажном носителе. </w:t>
            </w:r>
          </w:p>
          <w:p w14:paraId="1F6D2A26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аванса). </w:t>
            </w:r>
          </w:p>
          <w:p w14:paraId="39F6BE5C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1C91713C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 обеспечени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е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исполнения Договора может не вноситься Проектировщиком/Исполнителем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  <w:p w14:paraId="44398A42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6E79D2ED" w14:textId="12B1DCFF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742C54" w:rsidRPr="001032A3" w14:paraId="0C8A690F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0DA4A8BA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5A91F0A2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Подпункт 2) пункта 4.1. Приложения 36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к Правилам</w:t>
            </w:r>
          </w:p>
          <w:p w14:paraId="00E992CF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092" w:type="dxa"/>
            <w:shd w:val="clear" w:color="auto" w:fill="auto"/>
          </w:tcPr>
          <w:p w14:paraId="2BC9593C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Приложение 36 к Правилам осуществления государственных закупок</w:t>
            </w:r>
          </w:p>
          <w:p w14:paraId="6671193A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1BE1BC62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3E04CE2C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</w:t>
            </w:r>
          </w:p>
          <w:p w14:paraId="59664E44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 работ, не связанных со строительством</w:t>
            </w:r>
          </w:p>
          <w:p w14:paraId="44D57034" w14:textId="77777777" w:rsidR="00643A38" w:rsidRPr="001032A3" w:rsidRDefault="00643A38" w:rsidP="00643A38">
            <w:pPr>
              <w:ind w:firstLine="709"/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4B3E4B23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…</w:t>
            </w:r>
          </w:p>
          <w:p w14:paraId="2FD56C29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29A330B2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748FE14C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699C40B1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1BB1BB42" w14:textId="1F5A6332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При этом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сумма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обеспечения исполнения Договора может не вноситься Подрядчиком/Исполнителем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</w:tc>
        <w:tc>
          <w:tcPr>
            <w:tcW w:w="4990" w:type="dxa"/>
            <w:shd w:val="clear" w:color="auto" w:fill="auto"/>
          </w:tcPr>
          <w:p w14:paraId="288B0A9C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Приложение 36 к Правилам осуществления государственных закупок</w:t>
            </w:r>
          </w:p>
          <w:p w14:paraId="7922C97A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4698401C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59E05680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</w:t>
            </w:r>
          </w:p>
          <w:p w14:paraId="0E634EA9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 работ, не связанных со строительством</w:t>
            </w:r>
          </w:p>
          <w:p w14:paraId="12CD5AED" w14:textId="77777777" w:rsidR="00643A38" w:rsidRPr="001032A3" w:rsidRDefault="00643A38" w:rsidP="00643A38">
            <w:pPr>
              <w:ind w:firstLine="709"/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6B25EC0B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…</w:t>
            </w:r>
          </w:p>
          <w:p w14:paraId="28DD59CF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4ECB1EC2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6167DA08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либо:</w:t>
            </w:r>
          </w:p>
          <w:p w14:paraId="682451C6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0BA80639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либо:</w:t>
            </w:r>
          </w:p>
          <w:p w14:paraId="480365AA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заключаемый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соответствии с типовым договором страхования для целей обеспечения исполнения договора (обеспечения аванса),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456003FF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 страхования представляется в форме электронного документа либо на бумажном носителе. </w:t>
            </w:r>
          </w:p>
          <w:p w14:paraId="0F86344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lastRenderedPageBreak/>
              <w:t xml:space="preserve">окончательного срока представления обеспечения исполнения договора (обеспечения аванса). </w:t>
            </w:r>
          </w:p>
          <w:p w14:paraId="2A90CEE1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5F46B210" w14:textId="77777777" w:rsidR="00643A38" w:rsidRPr="001032A3" w:rsidRDefault="00643A38" w:rsidP="00643A38">
            <w:pPr>
              <w:ind w:firstLine="45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 обеспечени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е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исполнения Договора может не вноситься Подрядчиком/Исполнителем в случае полного и надлежащего им исполнения обязательств по Договору до истечения 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срока внесения обеспечения исполнения Договора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;</w:t>
            </w:r>
          </w:p>
          <w:p w14:paraId="0C69A554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4BF83808" w14:textId="362A0022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742C54" w:rsidRPr="001032A3" w14:paraId="4559B7EE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0853AD3A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1518B354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Подпункт 2) пункта 3.1. Приложения 37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к Правилам</w:t>
            </w:r>
          </w:p>
          <w:p w14:paraId="6FA45B7B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0D293CBA" w14:textId="77777777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5092" w:type="dxa"/>
            <w:shd w:val="clear" w:color="auto" w:fill="auto"/>
          </w:tcPr>
          <w:p w14:paraId="0F565FD8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Приложение 37 к Правилам осуществления государственных закупок</w:t>
            </w:r>
          </w:p>
          <w:p w14:paraId="7FA79325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5AC4DCB0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4D533BA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услуг</w:t>
            </w:r>
          </w:p>
          <w:p w14:paraId="0D246F35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  <w:p w14:paraId="49CAE931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0860EBB3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3.1. Поставщик обязуется:</w:t>
            </w:r>
          </w:p>
          <w:p w14:paraId="093EDEEA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4BFA62EA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5FB195C7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3ACBED47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либо:</w:t>
            </w:r>
          </w:p>
          <w:p w14:paraId="3C5A8B8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78A829A9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,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сумма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Договора;</w:t>
            </w:r>
          </w:p>
          <w:p w14:paraId="020B56F5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66533440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Приложение 37 к Правилам осуществления государственных закупок</w:t>
            </w:r>
          </w:p>
          <w:p w14:paraId="21085ED5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color w:val="000000" w:themeColor="text1"/>
              </w:rPr>
            </w:pPr>
          </w:p>
          <w:p w14:paraId="592AD437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Типовой договор </w:t>
            </w:r>
          </w:p>
          <w:p w14:paraId="5B1C1CB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о государственных закупках услуг</w:t>
            </w:r>
          </w:p>
          <w:p w14:paraId="60869768" w14:textId="77777777" w:rsidR="00643A38" w:rsidRPr="001032A3" w:rsidRDefault="00643A38" w:rsidP="00643A38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  <w:p w14:paraId="266B6572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011F9924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3.1. Поставщик обязуется:</w:t>
            </w:r>
          </w:p>
          <w:p w14:paraId="34429B92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…</w:t>
            </w:r>
          </w:p>
          <w:p w14:paraId="7A57114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4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>, &lt;а также сумму в соответствии со статьей 26 Закона равную &lt;сумма&gt; тенге&gt;5, что в общем составляет &lt;сумма обеспечения&gt; (&lt;сумма обеспечения прописью&gt;) тенге в виде:</w:t>
            </w:r>
          </w:p>
          <w:p w14:paraId="793F6D1B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денег, находящихся в электронном кошельке потенциального поставщика;</w:t>
            </w:r>
          </w:p>
          <w:p w14:paraId="11499AF9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lastRenderedPageBreak/>
              <w:t>либо:</w:t>
            </w:r>
          </w:p>
          <w:p w14:paraId="4FCB072A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банковской гарантии, представляемой в форме электронного документа согласно приложению 38 к правилам осуществления государственных закупок;</w:t>
            </w:r>
          </w:p>
          <w:p w14:paraId="43AE85A1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либо:</w:t>
            </w:r>
          </w:p>
          <w:p w14:paraId="19493AC5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договора страхования гражданско-правовой ответственности поставщика, </w:t>
            </w:r>
            <w:proofErr w:type="gramStart"/>
            <w:r w:rsidRPr="001032A3">
              <w:rPr>
                <w:rFonts w:eastAsia="Times New Roman" w:cstheme="minorHAnsi"/>
                <w:b/>
                <w:color w:val="000000" w:themeColor="text1"/>
              </w:rPr>
              <w:t>заключаемый</w:t>
            </w:r>
            <w:proofErr w:type="gramEnd"/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 в соответствии с типовым договором страхования для целей обеспечения исполнения договора (обеспечения аванса), утверждаемым уполномоченным органом по согласованию с уполномоченным органом по регулированию, контролю и надзору финансового рынка и финансовых организаций.</w:t>
            </w:r>
          </w:p>
          <w:p w14:paraId="296063C5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Договор страхования представляется в форме электронного документа либо на бумажном носителе. </w:t>
            </w:r>
          </w:p>
          <w:p w14:paraId="71E04BFD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 xml:space="preserve">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аванса). </w:t>
            </w:r>
          </w:p>
          <w:p w14:paraId="44D0176E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1032A3">
              <w:rPr>
                <w:rFonts w:eastAsia="Times New Roman" w:cstheme="minorHAnsi"/>
                <w:b/>
                <w:color w:val="000000" w:themeColor="text1"/>
              </w:rPr>
              <w:t>Заказчик фиксируют факт получения договора страхования на бумажном носителе в журнале регистрации договоров страхования гражданско-правовой ответственности поставщика.</w:t>
            </w:r>
          </w:p>
          <w:p w14:paraId="2C2F43C0" w14:textId="77777777" w:rsidR="00643A38" w:rsidRPr="001032A3" w:rsidRDefault="00643A38" w:rsidP="00643A38">
            <w:pPr>
              <w:ind w:firstLine="309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>При этом</w:t>
            </w:r>
            <w:proofErr w:type="gramStart"/>
            <w:r w:rsidRPr="001032A3">
              <w:rPr>
                <w:rFonts w:eastAsia="Times New Roman" w:cstheme="minorHAnsi"/>
                <w:color w:val="000000" w:themeColor="text1"/>
              </w:rPr>
              <w:t>,</w:t>
            </w:r>
            <w:proofErr w:type="gramEnd"/>
            <w:r w:rsidRPr="001032A3">
              <w:rPr>
                <w:rFonts w:eastAsia="Times New Roman" w:cstheme="minorHAnsi"/>
                <w:color w:val="000000" w:themeColor="text1"/>
              </w:rPr>
              <w:t xml:space="preserve"> обеспечени</w:t>
            </w:r>
            <w:r w:rsidRPr="001032A3">
              <w:rPr>
                <w:rFonts w:eastAsia="Times New Roman" w:cstheme="minorHAnsi"/>
                <w:b/>
                <w:color w:val="000000" w:themeColor="text1"/>
              </w:rPr>
              <w:t>е</w:t>
            </w:r>
            <w:r w:rsidRPr="001032A3">
              <w:rPr>
                <w:rFonts w:eastAsia="Times New Roman" w:cstheme="minorHAnsi"/>
                <w:color w:val="000000" w:themeColor="text1"/>
              </w:rPr>
              <w:t xml:space="preserve">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Договора;</w:t>
            </w:r>
          </w:p>
          <w:p w14:paraId="0813AF01" w14:textId="77777777" w:rsidR="00643A38" w:rsidRPr="001032A3" w:rsidRDefault="00643A38" w:rsidP="00643A38">
            <w:pPr>
              <w:ind w:left="1864" w:firstLine="21"/>
              <w:jc w:val="both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762D5D1A" w14:textId="2C46E01D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Приказом МФ от 23 февраля 2022 года № 206 по согласованию с АРРФР принят Типовой договор страхования гражданско-правовой ответственности поставщика, как вид обеспечения исполнения договора и аванса.</w:t>
            </w:r>
          </w:p>
        </w:tc>
      </w:tr>
      <w:tr w:rsidR="00643A38" w:rsidRPr="001032A3" w14:paraId="1C526AE7" w14:textId="77777777" w:rsidTr="001760E9">
        <w:trPr>
          <w:gridAfter w:val="1"/>
          <w:wAfter w:w="14" w:type="dxa"/>
          <w:trHeight w:val="70"/>
        </w:trPr>
        <w:tc>
          <w:tcPr>
            <w:tcW w:w="458" w:type="dxa"/>
            <w:shd w:val="clear" w:color="auto" w:fill="auto"/>
          </w:tcPr>
          <w:p w14:paraId="7E00370F" w14:textId="77777777" w:rsidR="00643A38" w:rsidRPr="001032A3" w:rsidRDefault="00643A38" w:rsidP="00643A38">
            <w:pPr>
              <w:pStyle w:val="af"/>
              <w:numPr>
                <w:ilvl w:val="0"/>
                <w:numId w:val="3"/>
              </w:numPr>
              <w:rPr>
                <w:rFonts w:cstheme="minorHAnsi"/>
                <w:color w:val="000000" w:themeColor="text1"/>
              </w:rPr>
            </w:pPr>
          </w:p>
        </w:tc>
        <w:tc>
          <w:tcPr>
            <w:tcW w:w="1391" w:type="dxa"/>
            <w:shd w:val="clear" w:color="auto" w:fill="auto"/>
          </w:tcPr>
          <w:p w14:paraId="694D23CC" w14:textId="1F15D0AD" w:rsidR="00643A38" w:rsidRPr="001032A3" w:rsidRDefault="00643A38" w:rsidP="00643A38">
            <w:pPr>
              <w:jc w:val="center"/>
              <w:rPr>
                <w:rFonts w:cstheme="minorHAnsi"/>
                <w:color w:val="000000" w:themeColor="text1"/>
              </w:rPr>
            </w:pPr>
            <w:r w:rsidRPr="001032A3">
              <w:rPr>
                <w:rFonts w:cstheme="minorHAnsi"/>
                <w:color w:val="000000" w:themeColor="text1"/>
              </w:rPr>
              <w:t>Приложение 46 к Правилам</w:t>
            </w:r>
          </w:p>
        </w:tc>
        <w:tc>
          <w:tcPr>
            <w:tcW w:w="5092" w:type="dxa"/>
            <w:shd w:val="clear" w:color="auto" w:fill="auto"/>
          </w:tcPr>
          <w:p w14:paraId="4F6331EF" w14:textId="29B74846" w:rsidR="00643A38" w:rsidRPr="001032A3" w:rsidRDefault="00643A38" w:rsidP="00643A38">
            <w:pPr>
              <w:ind w:firstLine="446"/>
              <w:jc w:val="both"/>
              <w:rPr>
                <w:rFonts w:eastAsia="Times New Roman" w:cstheme="minorHAnsi"/>
                <w:color w:val="000000" w:themeColor="text1"/>
              </w:rPr>
            </w:pPr>
            <w:r w:rsidRPr="001032A3">
              <w:rPr>
                <w:rFonts w:eastAsia="Times New Roman" w:cstheme="minorHAnsi"/>
                <w:color w:val="000000" w:themeColor="text1"/>
              </w:rPr>
              <w:t xml:space="preserve">Отсутствует </w:t>
            </w:r>
          </w:p>
        </w:tc>
        <w:tc>
          <w:tcPr>
            <w:tcW w:w="4990" w:type="dxa"/>
            <w:shd w:val="clear" w:color="auto" w:fill="auto"/>
          </w:tcPr>
          <w:p w14:paraId="586F1E79" w14:textId="5FFC0F3C" w:rsidR="00643A38" w:rsidRPr="001032A3" w:rsidRDefault="00643A38" w:rsidP="00643A38">
            <w:pPr>
              <w:jc w:val="right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Приложение 46 </w:t>
            </w:r>
          </w:p>
          <w:p w14:paraId="6F80E386" w14:textId="68F941F1" w:rsidR="00643A38" w:rsidRPr="001032A3" w:rsidRDefault="00643A38" w:rsidP="00643A38">
            <w:pPr>
              <w:jc w:val="right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к Правилам осуществления государственных закупок</w:t>
            </w:r>
          </w:p>
          <w:p w14:paraId="3D63B908" w14:textId="77777777" w:rsidR="00643A38" w:rsidRPr="001032A3" w:rsidRDefault="00643A38" w:rsidP="00643A38">
            <w:pPr>
              <w:rPr>
                <w:rFonts w:cstheme="minorHAnsi"/>
                <w:b/>
                <w:color w:val="000000" w:themeColor="text1"/>
              </w:rPr>
            </w:pPr>
          </w:p>
          <w:p w14:paraId="3EA574CE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Перечень </w:t>
            </w:r>
          </w:p>
          <w:p w14:paraId="6C7ED6AE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товаров, работ, услуг, </w:t>
            </w:r>
          </w:p>
          <w:p w14:paraId="58FEB4DD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в </w:t>
            </w:r>
            <w:proofErr w:type="gramStart"/>
            <w:r w:rsidRPr="001032A3">
              <w:rPr>
                <w:rFonts w:cstheme="minorHAnsi"/>
                <w:b/>
                <w:color w:val="000000" w:themeColor="text1"/>
              </w:rPr>
              <w:t>отношении</w:t>
            </w:r>
            <w:proofErr w:type="gramEnd"/>
            <w:r w:rsidRPr="001032A3">
              <w:rPr>
                <w:rFonts w:cstheme="minorHAnsi"/>
                <w:b/>
                <w:color w:val="000000" w:themeColor="text1"/>
              </w:rPr>
              <w:t xml:space="preserve"> которых применяется критерий, </w:t>
            </w:r>
          </w:p>
          <w:p w14:paraId="3E6D729A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1032A3">
              <w:rPr>
                <w:rFonts w:cstheme="minorHAnsi"/>
                <w:b/>
                <w:color w:val="000000" w:themeColor="text1"/>
              </w:rPr>
              <w:t>влияющий</w:t>
            </w:r>
            <w:proofErr w:type="gramEnd"/>
            <w:r w:rsidRPr="001032A3">
              <w:rPr>
                <w:rFonts w:cstheme="minorHAnsi"/>
                <w:b/>
                <w:color w:val="000000" w:themeColor="text1"/>
              </w:rPr>
              <w:t xml:space="preserve"> на конкурсное ценовое предложение в виде </w:t>
            </w:r>
          </w:p>
          <w:p w14:paraId="07D26281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соответствия основного вида деятельности потенциального поставщика </w:t>
            </w:r>
          </w:p>
          <w:p w14:paraId="2D199933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 xml:space="preserve">на пятьдесят и более процентов </w:t>
            </w:r>
          </w:p>
          <w:p w14:paraId="4A17050E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032A3">
              <w:rPr>
                <w:rFonts w:cstheme="minorHAnsi"/>
                <w:b/>
                <w:color w:val="000000" w:themeColor="text1"/>
              </w:rPr>
              <w:t>предмету проводимых государственных закупок</w:t>
            </w:r>
          </w:p>
          <w:p w14:paraId="0DD82691" w14:textId="77777777" w:rsidR="00643A38" w:rsidRPr="001032A3" w:rsidRDefault="00643A38" w:rsidP="00643A38">
            <w:pPr>
              <w:jc w:val="center"/>
              <w:rPr>
                <w:rFonts w:cstheme="minorHAnsi"/>
                <w:b/>
                <w:color w:val="000000" w:themeColor="text1"/>
              </w:rPr>
            </w:pPr>
          </w:p>
          <w:tbl>
            <w:tblPr>
              <w:tblStyle w:val="a3"/>
              <w:tblW w:w="4549" w:type="dxa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1304"/>
              <w:gridCol w:w="951"/>
              <w:gridCol w:w="951"/>
              <w:gridCol w:w="883"/>
            </w:tblGrid>
            <w:tr w:rsidR="00742C54" w:rsidRPr="001032A3" w14:paraId="418081BB" w14:textId="77777777" w:rsidTr="00623179">
              <w:trPr>
                <w:trHeight w:val="542"/>
              </w:trPr>
              <w:tc>
                <w:tcPr>
                  <w:tcW w:w="460" w:type="dxa"/>
                </w:tcPr>
                <w:p w14:paraId="384C35DC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№</w:t>
                  </w:r>
                </w:p>
              </w:tc>
              <w:tc>
                <w:tcPr>
                  <w:tcW w:w="1304" w:type="dxa"/>
                </w:tcPr>
                <w:p w14:paraId="5EBB00B4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Наименование товаров, работ, услуг</w:t>
                  </w:r>
                </w:p>
              </w:tc>
              <w:tc>
                <w:tcPr>
                  <w:tcW w:w="951" w:type="dxa"/>
                </w:tcPr>
                <w:p w14:paraId="4716D3AE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Уровень кода ОКЭД </w:t>
                  </w:r>
                </w:p>
                <w:p w14:paraId="51C38F54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(секция, раздел, группа, класс, подкласс)</w:t>
                  </w:r>
                </w:p>
                <w:p w14:paraId="565E708A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14:paraId="001054F9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14:paraId="0D988B15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С 1 января 2023 года</w:t>
                  </w:r>
                </w:p>
                <w:p w14:paraId="301C6811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951" w:type="dxa"/>
                </w:tcPr>
                <w:p w14:paraId="4CD12797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Уровень кода ОКЭД </w:t>
                  </w:r>
                </w:p>
                <w:p w14:paraId="0EE8A433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(секция, раздел, группа, класс, подкласс)</w:t>
                  </w:r>
                </w:p>
                <w:p w14:paraId="0DEFF1ED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14:paraId="4920C9D1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14:paraId="09EB4406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С 1 июля </w:t>
                  </w:r>
                </w:p>
                <w:p w14:paraId="219D5FA4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2023 года</w:t>
                  </w:r>
                </w:p>
                <w:p w14:paraId="2D6AD8AB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83" w:type="dxa"/>
                </w:tcPr>
                <w:p w14:paraId="7706D389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Уровень кода ОКЭД </w:t>
                  </w:r>
                </w:p>
                <w:p w14:paraId="5BEE308B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(секция, раздел, группа, класс, подкласс)</w:t>
                  </w:r>
                </w:p>
                <w:p w14:paraId="5BC93569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  <w:p w14:paraId="5112F315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С 1 января 2024 года</w:t>
                  </w:r>
                </w:p>
                <w:p w14:paraId="5F0442B8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</w:tr>
            <w:tr w:rsidR="00742C54" w:rsidRPr="001032A3" w14:paraId="4891D780" w14:textId="77777777" w:rsidTr="00623179">
              <w:trPr>
                <w:trHeight w:val="520"/>
              </w:trPr>
              <w:tc>
                <w:tcPr>
                  <w:tcW w:w="460" w:type="dxa"/>
                </w:tcPr>
                <w:p w14:paraId="79FDCA8E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304" w:type="dxa"/>
                </w:tcPr>
                <w:p w14:paraId="1850B1CF" w14:textId="77777777" w:rsidR="00643A38" w:rsidRPr="001032A3" w:rsidRDefault="00643A38" w:rsidP="00643A38">
                  <w:p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Строительно-монтажные работы</w:t>
                  </w:r>
                </w:p>
              </w:tc>
              <w:tc>
                <w:tcPr>
                  <w:tcW w:w="951" w:type="dxa"/>
                </w:tcPr>
                <w:p w14:paraId="6AC20E5D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Первый уровень 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lastRenderedPageBreak/>
                    <w:t xml:space="preserve">(секция 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  <w:lang w:val="en-US"/>
                    </w:rPr>
                    <w:t>F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  <w:lang w:val="kk-KZ"/>
                    </w:rPr>
                    <w:t>, буквенный код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951" w:type="dxa"/>
                </w:tcPr>
                <w:p w14:paraId="31AE0085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lastRenderedPageBreak/>
                    <w:t>Второй уровень (двузна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lastRenderedPageBreak/>
                    <w:t>чный код)</w:t>
                  </w:r>
                </w:p>
              </w:tc>
              <w:tc>
                <w:tcPr>
                  <w:tcW w:w="883" w:type="dxa"/>
                </w:tcPr>
                <w:p w14:paraId="7B56B605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lastRenderedPageBreak/>
                    <w:t xml:space="preserve">Третий уровень 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lastRenderedPageBreak/>
                    <w:t>(трехзначный код)</w:t>
                  </w:r>
                </w:p>
              </w:tc>
            </w:tr>
            <w:tr w:rsidR="00742C54" w:rsidRPr="001032A3" w14:paraId="1E972A82" w14:textId="77777777" w:rsidTr="00623179">
              <w:trPr>
                <w:trHeight w:val="614"/>
              </w:trPr>
              <w:tc>
                <w:tcPr>
                  <w:tcW w:w="460" w:type="dxa"/>
                </w:tcPr>
                <w:p w14:paraId="1E0522BE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lastRenderedPageBreak/>
                    <w:t>2</w:t>
                  </w:r>
                </w:p>
              </w:tc>
              <w:tc>
                <w:tcPr>
                  <w:tcW w:w="1304" w:type="dxa"/>
                </w:tcPr>
                <w:p w14:paraId="46129350" w14:textId="3BE6721C" w:rsidR="00643A38" w:rsidRPr="001032A3" w:rsidRDefault="00643A38" w:rsidP="00643A38">
                  <w:pPr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Работы по проектированию</w:t>
                  </w:r>
                </w:p>
              </w:tc>
              <w:tc>
                <w:tcPr>
                  <w:tcW w:w="951" w:type="dxa"/>
                </w:tcPr>
                <w:p w14:paraId="51AA380E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Четвертый уровень</w:t>
                  </w:r>
                </w:p>
                <w:p w14:paraId="0A3562AE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(секция 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  <w:lang w:val="en-US"/>
                    </w:rPr>
                    <w:t>F</w:t>
                  </w: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, четырехзначный код – 41.10)</w:t>
                  </w:r>
                </w:p>
              </w:tc>
              <w:tc>
                <w:tcPr>
                  <w:tcW w:w="951" w:type="dxa"/>
                </w:tcPr>
                <w:p w14:paraId="3D176EC6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83" w:type="dxa"/>
                </w:tcPr>
                <w:p w14:paraId="4701794C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</w:tr>
            <w:tr w:rsidR="00742C54" w:rsidRPr="001032A3" w14:paraId="64BBD51A" w14:textId="77777777" w:rsidTr="00623179">
              <w:trPr>
                <w:trHeight w:val="566"/>
              </w:trPr>
              <w:tc>
                <w:tcPr>
                  <w:tcW w:w="460" w:type="dxa"/>
                </w:tcPr>
                <w:p w14:paraId="28468529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304" w:type="dxa"/>
                </w:tcPr>
                <w:p w14:paraId="346F37C2" w14:textId="77777777" w:rsidR="00643A38" w:rsidRPr="001032A3" w:rsidRDefault="00643A38" w:rsidP="00643A38">
                  <w:p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Услуги по техническому надзору </w:t>
                  </w:r>
                </w:p>
              </w:tc>
              <w:tc>
                <w:tcPr>
                  <w:tcW w:w="951" w:type="dxa"/>
                </w:tcPr>
                <w:p w14:paraId="29BADA5B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1032A3">
                    <w:rPr>
                      <w:rFonts w:cstheme="minorHAnsi"/>
                      <w:b/>
                      <w:color w:val="000000" w:themeColor="text1"/>
                    </w:rPr>
                    <w:t xml:space="preserve">Третий уровень (секция М, трехзначный код – 71.1) </w:t>
                  </w:r>
                </w:p>
              </w:tc>
              <w:tc>
                <w:tcPr>
                  <w:tcW w:w="951" w:type="dxa"/>
                </w:tcPr>
                <w:p w14:paraId="0057967A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883" w:type="dxa"/>
                </w:tcPr>
                <w:p w14:paraId="3B346963" w14:textId="77777777" w:rsidR="00643A38" w:rsidRPr="001032A3" w:rsidRDefault="00643A38" w:rsidP="00643A38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</w:tr>
          </w:tbl>
          <w:p w14:paraId="2B7F7C16" w14:textId="77777777" w:rsidR="00643A38" w:rsidRPr="001032A3" w:rsidRDefault="00643A38" w:rsidP="00643A38">
            <w:pPr>
              <w:jc w:val="both"/>
              <w:rPr>
                <w:rFonts w:eastAsia="Times New Roman" w:cstheme="minorHAnsi"/>
                <w:b/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14:paraId="54C81ECC" w14:textId="57FFE32E" w:rsidR="00643A38" w:rsidRPr="001032A3" w:rsidRDefault="00643A38" w:rsidP="00643A38">
            <w:pPr>
              <w:ind w:firstLine="317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032A3">
              <w:rPr>
                <w:rFonts w:eastAsia="Times New Roman" w:cstheme="minorHAnsi"/>
                <w:color w:val="000000" w:themeColor="text1"/>
                <w:lang w:eastAsia="ru-RU"/>
              </w:rPr>
              <w:lastRenderedPageBreak/>
              <w:t>В связи с внедрением новых критериев по основному виду деятельности</w:t>
            </w:r>
          </w:p>
        </w:tc>
      </w:tr>
    </w:tbl>
    <w:p w14:paraId="19C70C93" w14:textId="62BB8F1A" w:rsidR="00AF71BC" w:rsidRPr="001032A3" w:rsidRDefault="00AF71BC" w:rsidP="006C48F7">
      <w:pPr>
        <w:pStyle w:val="a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AF71BC" w:rsidRPr="001032A3" w:rsidSect="009A1770">
      <w:headerReference w:type="default" r:id="rId3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28755" w14:textId="77777777" w:rsidR="006215A4" w:rsidRDefault="006215A4" w:rsidP="00AE650A">
      <w:pPr>
        <w:spacing w:after="0" w:line="240" w:lineRule="auto"/>
      </w:pPr>
      <w:r>
        <w:separator/>
      </w:r>
    </w:p>
  </w:endnote>
  <w:endnote w:type="continuationSeparator" w:id="0">
    <w:p w14:paraId="26DD2C11" w14:textId="77777777" w:rsidR="006215A4" w:rsidRDefault="006215A4" w:rsidP="00AE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7393C" w14:textId="77777777" w:rsidR="006215A4" w:rsidRDefault="006215A4" w:rsidP="00AE650A">
      <w:pPr>
        <w:spacing w:after="0" w:line="240" w:lineRule="auto"/>
      </w:pPr>
      <w:r>
        <w:separator/>
      </w:r>
    </w:p>
  </w:footnote>
  <w:footnote w:type="continuationSeparator" w:id="0">
    <w:p w14:paraId="0D0716F1" w14:textId="77777777" w:rsidR="006215A4" w:rsidRDefault="006215A4" w:rsidP="00AE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931698"/>
      <w:docPartObj>
        <w:docPartGallery w:val="Page Numbers (Top of Page)"/>
        <w:docPartUnique/>
      </w:docPartObj>
    </w:sdtPr>
    <w:sdtEndPr/>
    <w:sdtContent>
      <w:p w14:paraId="457EF495" w14:textId="10617FF0" w:rsidR="00643A38" w:rsidRDefault="00643A38" w:rsidP="00F1275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2A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32FC"/>
    <w:multiLevelType w:val="hybridMultilevel"/>
    <w:tmpl w:val="A360191C"/>
    <w:lvl w:ilvl="0" w:tplc="C96E148E">
      <w:start w:val="1"/>
      <w:numFmt w:val="decimal"/>
      <w:lvlText w:val="%1."/>
      <w:lvlJc w:val="left"/>
      <w:pPr>
        <w:ind w:left="45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F7F28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>
    <w:nsid w:val="53B8736F"/>
    <w:multiLevelType w:val="hybridMultilevel"/>
    <w:tmpl w:val="A7946540"/>
    <w:lvl w:ilvl="0" w:tplc="C96E148E">
      <w:start w:val="1"/>
      <w:numFmt w:val="decimal"/>
      <w:lvlText w:val="%1."/>
      <w:lvlJc w:val="left"/>
      <w:pPr>
        <w:ind w:left="45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8" w:hanging="360"/>
      </w:pPr>
    </w:lvl>
    <w:lvl w:ilvl="2" w:tplc="0419001B" w:tentative="1">
      <w:start w:val="1"/>
      <w:numFmt w:val="lowerRoman"/>
      <w:lvlText w:val="%3."/>
      <w:lvlJc w:val="right"/>
      <w:pPr>
        <w:ind w:left="1898" w:hanging="180"/>
      </w:pPr>
    </w:lvl>
    <w:lvl w:ilvl="3" w:tplc="0419000F" w:tentative="1">
      <w:start w:val="1"/>
      <w:numFmt w:val="decimal"/>
      <w:lvlText w:val="%4."/>
      <w:lvlJc w:val="left"/>
      <w:pPr>
        <w:ind w:left="2618" w:hanging="360"/>
      </w:pPr>
    </w:lvl>
    <w:lvl w:ilvl="4" w:tplc="04190019" w:tentative="1">
      <w:start w:val="1"/>
      <w:numFmt w:val="lowerLetter"/>
      <w:lvlText w:val="%5."/>
      <w:lvlJc w:val="left"/>
      <w:pPr>
        <w:ind w:left="3338" w:hanging="360"/>
      </w:pPr>
    </w:lvl>
    <w:lvl w:ilvl="5" w:tplc="0419001B" w:tentative="1">
      <w:start w:val="1"/>
      <w:numFmt w:val="lowerRoman"/>
      <w:lvlText w:val="%6."/>
      <w:lvlJc w:val="right"/>
      <w:pPr>
        <w:ind w:left="4058" w:hanging="180"/>
      </w:pPr>
    </w:lvl>
    <w:lvl w:ilvl="6" w:tplc="0419000F" w:tentative="1">
      <w:start w:val="1"/>
      <w:numFmt w:val="decimal"/>
      <w:lvlText w:val="%7."/>
      <w:lvlJc w:val="left"/>
      <w:pPr>
        <w:ind w:left="4778" w:hanging="360"/>
      </w:pPr>
    </w:lvl>
    <w:lvl w:ilvl="7" w:tplc="04190019" w:tentative="1">
      <w:start w:val="1"/>
      <w:numFmt w:val="lowerLetter"/>
      <w:lvlText w:val="%8."/>
      <w:lvlJc w:val="left"/>
      <w:pPr>
        <w:ind w:left="5498" w:hanging="360"/>
      </w:pPr>
    </w:lvl>
    <w:lvl w:ilvl="8" w:tplc="041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">
    <w:nsid w:val="6A7B3B0B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FB"/>
    <w:rsid w:val="0000182E"/>
    <w:rsid w:val="00004E7A"/>
    <w:rsid w:val="0001414A"/>
    <w:rsid w:val="00023A58"/>
    <w:rsid w:val="00024476"/>
    <w:rsid w:val="00033919"/>
    <w:rsid w:val="0003506D"/>
    <w:rsid w:val="00036171"/>
    <w:rsid w:val="00036E77"/>
    <w:rsid w:val="00043464"/>
    <w:rsid w:val="00045155"/>
    <w:rsid w:val="0004795E"/>
    <w:rsid w:val="00055091"/>
    <w:rsid w:val="00071499"/>
    <w:rsid w:val="000722E0"/>
    <w:rsid w:val="00073A85"/>
    <w:rsid w:val="000756C4"/>
    <w:rsid w:val="000761CA"/>
    <w:rsid w:val="0008525B"/>
    <w:rsid w:val="0008644D"/>
    <w:rsid w:val="00087C75"/>
    <w:rsid w:val="00090C51"/>
    <w:rsid w:val="00094BF2"/>
    <w:rsid w:val="000970C0"/>
    <w:rsid w:val="0009714D"/>
    <w:rsid w:val="000A0B59"/>
    <w:rsid w:val="000A31F0"/>
    <w:rsid w:val="000A755E"/>
    <w:rsid w:val="000A7710"/>
    <w:rsid w:val="000B345B"/>
    <w:rsid w:val="000C0C4E"/>
    <w:rsid w:val="000C4E99"/>
    <w:rsid w:val="000C785C"/>
    <w:rsid w:val="000D327B"/>
    <w:rsid w:val="000D6CDD"/>
    <w:rsid w:val="000D71D5"/>
    <w:rsid w:val="000E1126"/>
    <w:rsid w:val="000E316B"/>
    <w:rsid w:val="000E4C5E"/>
    <w:rsid w:val="000E73A2"/>
    <w:rsid w:val="000F002D"/>
    <w:rsid w:val="000F13C6"/>
    <w:rsid w:val="000F21D9"/>
    <w:rsid w:val="000F5960"/>
    <w:rsid w:val="000F6BFC"/>
    <w:rsid w:val="001032A3"/>
    <w:rsid w:val="00103A7E"/>
    <w:rsid w:val="00103B67"/>
    <w:rsid w:val="00105C13"/>
    <w:rsid w:val="00107064"/>
    <w:rsid w:val="001151C7"/>
    <w:rsid w:val="00121E5C"/>
    <w:rsid w:val="0012380C"/>
    <w:rsid w:val="00124DCA"/>
    <w:rsid w:val="00125996"/>
    <w:rsid w:val="00132AD3"/>
    <w:rsid w:val="0013664F"/>
    <w:rsid w:val="001441AB"/>
    <w:rsid w:val="00146EF0"/>
    <w:rsid w:val="001543F8"/>
    <w:rsid w:val="00157C46"/>
    <w:rsid w:val="00162961"/>
    <w:rsid w:val="001657B7"/>
    <w:rsid w:val="00174216"/>
    <w:rsid w:val="00174FE6"/>
    <w:rsid w:val="001760E9"/>
    <w:rsid w:val="00180873"/>
    <w:rsid w:val="00183019"/>
    <w:rsid w:val="00186DD4"/>
    <w:rsid w:val="00186E1A"/>
    <w:rsid w:val="00187A87"/>
    <w:rsid w:val="0019057F"/>
    <w:rsid w:val="00190AAB"/>
    <w:rsid w:val="00191E12"/>
    <w:rsid w:val="00193E62"/>
    <w:rsid w:val="001A4BA3"/>
    <w:rsid w:val="001A5A16"/>
    <w:rsid w:val="001A64A2"/>
    <w:rsid w:val="001A7374"/>
    <w:rsid w:val="001B681E"/>
    <w:rsid w:val="001C1F6F"/>
    <w:rsid w:val="001C372B"/>
    <w:rsid w:val="001C65B5"/>
    <w:rsid w:val="001D12DB"/>
    <w:rsid w:val="001D178D"/>
    <w:rsid w:val="001D3A26"/>
    <w:rsid w:val="001D6135"/>
    <w:rsid w:val="001E600B"/>
    <w:rsid w:val="001E6BCA"/>
    <w:rsid w:val="001F0413"/>
    <w:rsid w:val="001F26D5"/>
    <w:rsid w:val="001F3265"/>
    <w:rsid w:val="00203F29"/>
    <w:rsid w:val="002048BB"/>
    <w:rsid w:val="00205418"/>
    <w:rsid w:val="00212B69"/>
    <w:rsid w:val="002216C4"/>
    <w:rsid w:val="00222B0F"/>
    <w:rsid w:val="00234594"/>
    <w:rsid w:val="00236371"/>
    <w:rsid w:val="002413A6"/>
    <w:rsid w:val="00242695"/>
    <w:rsid w:val="0024351B"/>
    <w:rsid w:val="00247D31"/>
    <w:rsid w:val="00250CBC"/>
    <w:rsid w:val="00251C0A"/>
    <w:rsid w:val="00252B06"/>
    <w:rsid w:val="00255974"/>
    <w:rsid w:val="002575F6"/>
    <w:rsid w:val="00265BFC"/>
    <w:rsid w:val="002728C3"/>
    <w:rsid w:val="0027331D"/>
    <w:rsid w:val="00273FF1"/>
    <w:rsid w:val="0027695A"/>
    <w:rsid w:val="002800E6"/>
    <w:rsid w:val="002805DE"/>
    <w:rsid w:val="00280B22"/>
    <w:rsid w:val="00284BC4"/>
    <w:rsid w:val="00284E81"/>
    <w:rsid w:val="002861A8"/>
    <w:rsid w:val="0028787A"/>
    <w:rsid w:val="00287BDA"/>
    <w:rsid w:val="00293884"/>
    <w:rsid w:val="002A1003"/>
    <w:rsid w:val="002A17A9"/>
    <w:rsid w:val="002A555D"/>
    <w:rsid w:val="002A6035"/>
    <w:rsid w:val="002A638B"/>
    <w:rsid w:val="002B1683"/>
    <w:rsid w:val="002B40A7"/>
    <w:rsid w:val="002B66FF"/>
    <w:rsid w:val="002B730C"/>
    <w:rsid w:val="002C3994"/>
    <w:rsid w:val="002C3D2A"/>
    <w:rsid w:val="002C51A4"/>
    <w:rsid w:val="002C75C9"/>
    <w:rsid w:val="002D0F47"/>
    <w:rsid w:val="002D14FE"/>
    <w:rsid w:val="002D3913"/>
    <w:rsid w:val="002F255C"/>
    <w:rsid w:val="00305550"/>
    <w:rsid w:val="00315B2B"/>
    <w:rsid w:val="00315C6B"/>
    <w:rsid w:val="00317E11"/>
    <w:rsid w:val="00320AFF"/>
    <w:rsid w:val="00323591"/>
    <w:rsid w:val="00323FCF"/>
    <w:rsid w:val="0033151A"/>
    <w:rsid w:val="00331653"/>
    <w:rsid w:val="00332115"/>
    <w:rsid w:val="003347DE"/>
    <w:rsid w:val="00336485"/>
    <w:rsid w:val="00337DB1"/>
    <w:rsid w:val="00341D8F"/>
    <w:rsid w:val="00341F73"/>
    <w:rsid w:val="00342D07"/>
    <w:rsid w:val="0034629C"/>
    <w:rsid w:val="00355691"/>
    <w:rsid w:val="00360A63"/>
    <w:rsid w:val="00372828"/>
    <w:rsid w:val="00380C07"/>
    <w:rsid w:val="00380E84"/>
    <w:rsid w:val="00383EF0"/>
    <w:rsid w:val="00384EF1"/>
    <w:rsid w:val="003905F2"/>
    <w:rsid w:val="00390816"/>
    <w:rsid w:val="00390C2C"/>
    <w:rsid w:val="00390E2B"/>
    <w:rsid w:val="00391867"/>
    <w:rsid w:val="00393247"/>
    <w:rsid w:val="00394D1B"/>
    <w:rsid w:val="00396E53"/>
    <w:rsid w:val="003A3A10"/>
    <w:rsid w:val="003A3D31"/>
    <w:rsid w:val="003A571B"/>
    <w:rsid w:val="003A59F9"/>
    <w:rsid w:val="003A6E3E"/>
    <w:rsid w:val="003B6BD8"/>
    <w:rsid w:val="003C0826"/>
    <w:rsid w:val="003C1547"/>
    <w:rsid w:val="003C335A"/>
    <w:rsid w:val="003C6E44"/>
    <w:rsid w:val="003D1A54"/>
    <w:rsid w:val="003E0192"/>
    <w:rsid w:val="003E0F9E"/>
    <w:rsid w:val="003E3724"/>
    <w:rsid w:val="003E62A9"/>
    <w:rsid w:val="003E6512"/>
    <w:rsid w:val="003F3F2B"/>
    <w:rsid w:val="003F48AA"/>
    <w:rsid w:val="003F6EE2"/>
    <w:rsid w:val="00402599"/>
    <w:rsid w:val="0040372C"/>
    <w:rsid w:val="00404824"/>
    <w:rsid w:val="00410415"/>
    <w:rsid w:val="00411EEE"/>
    <w:rsid w:val="00412E29"/>
    <w:rsid w:val="00414378"/>
    <w:rsid w:val="00416C2F"/>
    <w:rsid w:val="00416DC2"/>
    <w:rsid w:val="004246CB"/>
    <w:rsid w:val="0042574A"/>
    <w:rsid w:val="00425C55"/>
    <w:rsid w:val="0042686D"/>
    <w:rsid w:val="0042784A"/>
    <w:rsid w:val="00432FF4"/>
    <w:rsid w:val="00435C2A"/>
    <w:rsid w:val="0044258D"/>
    <w:rsid w:val="00443505"/>
    <w:rsid w:val="00445ADB"/>
    <w:rsid w:val="004475A7"/>
    <w:rsid w:val="004535E3"/>
    <w:rsid w:val="00460C54"/>
    <w:rsid w:val="00467C6B"/>
    <w:rsid w:val="00484AFA"/>
    <w:rsid w:val="0048630B"/>
    <w:rsid w:val="00491A5D"/>
    <w:rsid w:val="00494ED4"/>
    <w:rsid w:val="004A3879"/>
    <w:rsid w:val="004A4A90"/>
    <w:rsid w:val="004B0A67"/>
    <w:rsid w:val="004B28C6"/>
    <w:rsid w:val="004B2CF1"/>
    <w:rsid w:val="004B3060"/>
    <w:rsid w:val="004B5B01"/>
    <w:rsid w:val="004B7536"/>
    <w:rsid w:val="004C258D"/>
    <w:rsid w:val="004C46DA"/>
    <w:rsid w:val="004C79B8"/>
    <w:rsid w:val="004D3156"/>
    <w:rsid w:val="004E1D09"/>
    <w:rsid w:val="004E4993"/>
    <w:rsid w:val="004E49BC"/>
    <w:rsid w:val="004E774C"/>
    <w:rsid w:val="004E78AF"/>
    <w:rsid w:val="00501B3C"/>
    <w:rsid w:val="00504762"/>
    <w:rsid w:val="0050670C"/>
    <w:rsid w:val="005178B3"/>
    <w:rsid w:val="00520924"/>
    <w:rsid w:val="00523593"/>
    <w:rsid w:val="00524E38"/>
    <w:rsid w:val="00526660"/>
    <w:rsid w:val="00532821"/>
    <w:rsid w:val="0054037B"/>
    <w:rsid w:val="00541508"/>
    <w:rsid w:val="00541C17"/>
    <w:rsid w:val="00544ABC"/>
    <w:rsid w:val="00545ECD"/>
    <w:rsid w:val="0055018E"/>
    <w:rsid w:val="00551426"/>
    <w:rsid w:val="00554A74"/>
    <w:rsid w:val="0055695D"/>
    <w:rsid w:val="00562487"/>
    <w:rsid w:val="00564D9D"/>
    <w:rsid w:val="00576265"/>
    <w:rsid w:val="005824E5"/>
    <w:rsid w:val="005914F1"/>
    <w:rsid w:val="00593DC1"/>
    <w:rsid w:val="00596D76"/>
    <w:rsid w:val="005A2522"/>
    <w:rsid w:val="005A44B4"/>
    <w:rsid w:val="005A4C0F"/>
    <w:rsid w:val="005A639E"/>
    <w:rsid w:val="005A72C0"/>
    <w:rsid w:val="005A736B"/>
    <w:rsid w:val="005B3C7C"/>
    <w:rsid w:val="005C4474"/>
    <w:rsid w:val="005C6EB8"/>
    <w:rsid w:val="005D4387"/>
    <w:rsid w:val="005D48D7"/>
    <w:rsid w:val="005D4BDC"/>
    <w:rsid w:val="005D5809"/>
    <w:rsid w:val="005E2935"/>
    <w:rsid w:val="005E2FBD"/>
    <w:rsid w:val="005E4681"/>
    <w:rsid w:val="005F15BD"/>
    <w:rsid w:val="00605B05"/>
    <w:rsid w:val="0060600D"/>
    <w:rsid w:val="00606EE6"/>
    <w:rsid w:val="00607579"/>
    <w:rsid w:val="00607DD5"/>
    <w:rsid w:val="00610C43"/>
    <w:rsid w:val="00611149"/>
    <w:rsid w:val="00611971"/>
    <w:rsid w:val="006144F4"/>
    <w:rsid w:val="00620820"/>
    <w:rsid w:val="00620F21"/>
    <w:rsid w:val="006215A4"/>
    <w:rsid w:val="00623179"/>
    <w:rsid w:val="0062681B"/>
    <w:rsid w:val="00630ACB"/>
    <w:rsid w:val="006366D2"/>
    <w:rsid w:val="0064304D"/>
    <w:rsid w:val="00643085"/>
    <w:rsid w:val="00643A38"/>
    <w:rsid w:val="00644E1E"/>
    <w:rsid w:val="00647C7C"/>
    <w:rsid w:val="0065507A"/>
    <w:rsid w:val="00657EF2"/>
    <w:rsid w:val="0066117C"/>
    <w:rsid w:val="00661B46"/>
    <w:rsid w:val="006626AB"/>
    <w:rsid w:val="00662791"/>
    <w:rsid w:val="00666B2A"/>
    <w:rsid w:val="00666F88"/>
    <w:rsid w:val="00673AD4"/>
    <w:rsid w:val="00676E09"/>
    <w:rsid w:val="006801CA"/>
    <w:rsid w:val="0068346E"/>
    <w:rsid w:val="0068521D"/>
    <w:rsid w:val="006950A0"/>
    <w:rsid w:val="006A5720"/>
    <w:rsid w:val="006A5D7A"/>
    <w:rsid w:val="006A6231"/>
    <w:rsid w:val="006A70AA"/>
    <w:rsid w:val="006B0292"/>
    <w:rsid w:val="006B0F2F"/>
    <w:rsid w:val="006C1C19"/>
    <w:rsid w:val="006C1E63"/>
    <w:rsid w:val="006C2AEE"/>
    <w:rsid w:val="006C48F7"/>
    <w:rsid w:val="006C5070"/>
    <w:rsid w:val="006C559E"/>
    <w:rsid w:val="006C75F2"/>
    <w:rsid w:val="006D61BE"/>
    <w:rsid w:val="006E0AF0"/>
    <w:rsid w:val="006E12D3"/>
    <w:rsid w:val="006E2656"/>
    <w:rsid w:val="006F3A5E"/>
    <w:rsid w:val="006F7F7F"/>
    <w:rsid w:val="00700309"/>
    <w:rsid w:val="00701BEF"/>
    <w:rsid w:val="00713563"/>
    <w:rsid w:val="0071654D"/>
    <w:rsid w:val="00720C84"/>
    <w:rsid w:val="00722E71"/>
    <w:rsid w:val="00724F83"/>
    <w:rsid w:val="007264B9"/>
    <w:rsid w:val="00726C5C"/>
    <w:rsid w:val="00730B82"/>
    <w:rsid w:val="00733057"/>
    <w:rsid w:val="007365D9"/>
    <w:rsid w:val="00741B3F"/>
    <w:rsid w:val="00742C54"/>
    <w:rsid w:val="007445E2"/>
    <w:rsid w:val="007471D2"/>
    <w:rsid w:val="00747B9E"/>
    <w:rsid w:val="00747E51"/>
    <w:rsid w:val="0075237B"/>
    <w:rsid w:val="00753A31"/>
    <w:rsid w:val="00753EB9"/>
    <w:rsid w:val="007553EC"/>
    <w:rsid w:val="0076430A"/>
    <w:rsid w:val="007653FC"/>
    <w:rsid w:val="0077171A"/>
    <w:rsid w:val="00772A53"/>
    <w:rsid w:val="00776972"/>
    <w:rsid w:val="00782EA6"/>
    <w:rsid w:val="00783BC5"/>
    <w:rsid w:val="00785D2B"/>
    <w:rsid w:val="00786641"/>
    <w:rsid w:val="00790F74"/>
    <w:rsid w:val="00791150"/>
    <w:rsid w:val="007928B1"/>
    <w:rsid w:val="00793FD1"/>
    <w:rsid w:val="007940F8"/>
    <w:rsid w:val="00795A5E"/>
    <w:rsid w:val="007969E9"/>
    <w:rsid w:val="00797549"/>
    <w:rsid w:val="007A5AF9"/>
    <w:rsid w:val="007A6B52"/>
    <w:rsid w:val="007B253D"/>
    <w:rsid w:val="007B357E"/>
    <w:rsid w:val="007B3E3D"/>
    <w:rsid w:val="007B6BD2"/>
    <w:rsid w:val="007C0D08"/>
    <w:rsid w:val="007C36C0"/>
    <w:rsid w:val="007C4BFC"/>
    <w:rsid w:val="007C6FD7"/>
    <w:rsid w:val="007E0215"/>
    <w:rsid w:val="007E215B"/>
    <w:rsid w:val="007F0293"/>
    <w:rsid w:val="007F0EA2"/>
    <w:rsid w:val="007F164B"/>
    <w:rsid w:val="007F31AD"/>
    <w:rsid w:val="007F45C6"/>
    <w:rsid w:val="007F53DF"/>
    <w:rsid w:val="007F7678"/>
    <w:rsid w:val="008027F5"/>
    <w:rsid w:val="0080505E"/>
    <w:rsid w:val="00805315"/>
    <w:rsid w:val="008073F3"/>
    <w:rsid w:val="00813033"/>
    <w:rsid w:val="008207E1"/>
    <w:rsid w:val="00830DF1"/>
    <w:rsid w:val="00834990"/>
    <w:rsid w:val="008360FB"/>
    <w:rsid w:val="00845770"/>
    <w:rsid w:val="00847362"/>
    <w:rsid w:val="008527FB"/>
    <w:rsid w:val="00855B93"/>
    <w:rsid w:val="00856375"/>
    <w:rsid w:val="00864A74"/>
    <w:rsid w:val="00866376"/>
    <w:rsid w:val="008719EF"/>
    <w:rsid w:val="00871E98"/>
    <w:rsid w:val="00871FEC"/>
    <w:rsid w:val="00872C8A"/>
    <w:rsid w:val="00875129"/>
    <w:rsid w:val="008752C4"/>
    <w:rsid w:val="008758B7"/>
    <w:rsid w:val="00875AA9"/>
    <w:rsid w:val="00881D90"/>
    <w:rsid w:val="008822E4"/>
    <w:rsid w:val="00891602"/>
    <w:rsid w:val="00894B57"/>
    <w:rsid w:val="008A43BC"/>
    <w:rsid w:val="008A4775"/>
    <w:rsid w:val="008A4BBE"/>
    <w:rsid w:val="008A78D2"/>
    <w:rsid w:val="008B32F4"/>
    <w:rsid w:val="008D2FC3"/>
    <w:rsid w:val="008D3566"/>
    <w:rsid w:val="008D62EA"/>
    <w:rsid w:val="008E4C83"/>
    <w:rsid w:val="008E5E81"/>
    <w:rsid w:val="008E68C5"/>
    <w:rsid w:val="008F29BB"/>
    <w:rsid w:val="008F4A26"/>
    <w:rsid w:val="008F6A8F"/>
    <w:rsid w:val="008F7589"/>
    <w:rsid w:val="009015B0"/>
    <w:rsid w:val="00901AAD"/>
    <w:rsid w:val="00901B89"/>
    <w:rsid w:val="009048CA"/>
    <w:rsid w:val="0090601A"/>
    <w:rsid w:val="0091352D"/>
    <w:rsid w:val="00913DF4"/>
    <w:rsid w:val="00915C8E"/>
    <w:rsid w:val="009202A6"/>
    <w:rsid w:val="00920E53"/>
    <w:rsid w:val="009275AC"/>
    <w:rsid w:val="00931549"/>
    <w:rsid w:val="00931857"/>
    <w:rsid w:val="00933781"/>
    <w:rsid w:val="009369A8"/>
    <w:rsid w:val="00941424"/>
    <w:rsid w:val="00941A14"/>
    <w:rsid w:val="009448A6"/>
    <w:rsid w:val="009452CF"/>
    <w:rsid w:val="00952674"/>
    <w:rsid w:val="0095277B"/>
    <w:rsid w:val="00956195"/>
    <w:rsid w:val="009619CA"/>
    <w:rsid w:val="00962031"/>
    <w:rsid w:val="00964F4E"/>
    <w:rsid w:val="00964FB7"/>
    <w:rsid w:val="0097368B"/>
    <w:rsid w:val="00975450"/>
    <w:rsid w:val="00975C0B"/>
    <w:rsid w:val="00997066"/>
    <w:rsid w:val="00997566"/>
    <w:rsid w:val="009A1770"/>
    <w:rsid w:val="009A2B54"/>
    <w:rsid w:val="009B0FDC"/>
    <w:rsid w:val="009B3860"/>
    <w:rsid w:val="009B6B98"/>
    <w:rsid w:val="009C3375"/>
    <w:rsid w:val="009C4273"/>
    <w:rsid w:val="009D2824"/>
    <w:rsid w:val="009D35EF"/>
    <w:rsid w:val="009E6304"/>
    <w:rsid w:val="00A036BE"/>
    <w:rsid w:val="00A074FB"/>
    <w:rsid w:val="00A2251D"/>
    <w:rsid w:val="00A2400A"/>
    <w:rsid w:val="00A252EC"/>
    <w:rsid w:val="00A26571"/>
    <w:rsid w:val="00A26B0B"/>
    <w:rsid w:val="00A26C05"/>
    <w:rsid w:val="00A31ED0"/>
    <w:rsid w:val="00A337F1"/>
    <w:rsid w:val="00A41394"/>
    <w:rsid w:val="00A44A9D"/>
    <w:rsid w:val="00A453E2"/>
    <w:rsid w:val="00A50216"/>
    <w:rsid w:val="00A51046"/>
    <w:rsid w:val="00A51CEF"/>
    <w:rsid w:val="00A553D8"/>
    <w:rsid w:val="00A5583D"/>
    <w:rsid w:val="00A5698D"/>
    <w:rsid w:val="00A62B20"/>
    <w:rsid w:val="00A66421"/>
    <w:rsid w:val="00A67D6B"/>
    <w:rsid w:val="00A7075B"/>
    <w:rsid w:val="00A72788"/>
    <w:rsid w:val="00A74480"/>
    <w:rsid w:val="00A76DAE"/>
    <w:rsid w:val="00A77A5B"/>
    <w:rsid w:val="00A81B09"/>
    <w:rsid w:val="00A81E9C"/>
    <w:rsid w:val="00A83D5B"/>
    <w:rsid w:val="00A8622F"/>
    <w:rsid w:val="00A87193"/>
    <w:rsid w:val="00A916D2"/>
    <w:rsid w:val="00A977EE"/>
    <w:rsid w:val="00AA3E06"/>
    <w:rsid w:val="00AA713C"/>
    <w:rsid w:val="00AB2558"/>
    <w:rsid w:val="00AB424F"/>
    <w:rsid w:val="00AB49CA"/>
    <w:rsid w:val="00AB50C2"/>
    <w:rsid w:val="00AB555B"/>
    <w:rsid w:val="00AB5F9C"/>
    <w:rsid w:val="00AB7526"/>
    <w:rsid w:val="00AC11A5"/>
    <w:rsid w:val="00AC7971"/>
    <w:rsid w:val="00AD415F"/>
    <w:rsid w:val="00AD48E1"/>
    <w:rsid w:val="00AE2536"/>
    <w:rsid w:val="00AE3BC6"/>
    <w:rsid w:val="00AE5B2B"/>
    <w:rsid w:val="00AE650A"/>
    <w:rsid w:val="00AE7FE5"/>
    <w:rsid w:val="00AF292B"/>
    <w:rsid w:val="00AF4793"/>
    <w:rsid w:val="00AF4E03"/>
    <w:rsid w:val="00AF71BC"/>
    <w:rsid w:val="00AF7A10"/>
    <w:rsid w:val="00B022FC"/>
    <w:rsid w:val="00B042BD"/>
    <w:rsid w:val="00B042C2"/>
    <w:rsid w:val="00B0765A"/>
    <w:rsid w:val="00B15B09"/>
    <w:rsid w:val="00B17314"/>
    <w:rsid w:val="00B20215"/>
    <w:rsid w:val="00B211C8"/>
    <w:rsid w:val="00B216BC"/>
    <w:rsid w:val="00B25B88"/>
    <w:rsid w:val="00B315E8"/>
    <w:rsid w:val="00B351D4"/>
    <w:rsid w:val="00B45D92"/>
    <w:rsid w:val="00B46C77"/>
    <w:rsid w:val="00B516C0"/>
    <w:rsid w:val="00B626C1"/>
    <w:rsid w:val="00B63ED5"/>
    <w:rsid w:val="00B647A0"/>
    <w:rsid w:val="00B75C33"/>
    <w:rsid w:val="00B75DC8"/>
    <w:rsid w:val="00B85A9A"/>
    <w:rsid w:val="00B86A15"/>
    <w:rsid w:val="00B92870"/>
    <w:rsid w:val="00B96BC0"/>
    <w:rsid w:val="00B97F79"/>
    <w:rsid w:val="00BA2301"/>
    <w:rsid w:val="00BA2969"/>
    <w:rsid w:val="00BA516B"/>
    <w:rsid w:val="00BA788B"/>
    <w:rsid w:val="00BA7DCB"/>
    <w:rsid w:val="00BB4A4E"/>
    <w:rsid w:val="00BB72EA"/>
    <w:rsid w:val="00BC0EA7"/>
    <w:rsid w:val="00BC2CA2"/>
    <w:rsid w:val="00BC35EA"/>
    <w:rsid w:val="00BD28F1"/>
    <w:rsid w:val="00BD42AB"/>
    <w:rsid w:val="00BD709E"/>
    <w:rsid w:val="00BE26A6"/>
    <w:rsid w:val="00BE3237"/>
    <w:rsid w:val="00BE47EE"/>
    <w:rsid w:val="00BF155D"/>
    <w:rsid w:val="00BF3BD1"/>
    <w:rsid w:val="00BF4138"/>
    <w:rsid w:val="00BF7A2D"/>
    <w:rsid w:val="00BF7DC5"/>
    <w:rsid w:val="00C01A62"/>
    <w:rsid w:val="00C108A3"/>
    <w:rsid w:val="00C11570"/>
    <w:rsid w:val="00C11930"/>
    <w:rsid w:val="00C23DF8"/>
    <w:rsid w:val="00C24239"/>
    <w:rsid w:val="00C3401B"/>
    <w:rsid w:val="00C34222"/>
    <w:rsid w:val="00C34985"/>
    <w:rsid w:val="00C36EDC"/>
    <w:rsid w:val="00C371F3"/>
    <w:rsid w:val="00C37D1A"/>
    <w:rsid w:val="00C50A49"/>
    <w:rsid w:val="00C51DEF"/>
    <w:rsid w:val="00C5287E"/>
    <w:rsid w:val="00C545E5"/>
    <w:rsid w:val="00C54DB1"/>
    <w:rsid w:val="00C56378"/>
    <w:rsid w:val="00C56D0F"/>
    <w:rsid w:val="00C57489"/>
    <w:rsid w:val="00C65AF5"/>
    <w:rsid w:val="00C66922"/>
    <w:rsid w:val="00C7435B"/>
    <w:rsid w:val="00C744A5"/>
    <w:rsid w:val="00C75A0C"/>
    <w:rsid w:val="00C80B0D"/>
    <w:rsid w:val="00C824D4"/>
    <w:rsid w:val="00C95213"/>
    <w:rsid w:val="00C95FFB"/>
    <w:rsid w:val="00CB2598"/>
    <w:rsid w:val="00CB3628"/>
    <w:rsid w:val="00CB4278"/>
    <w:rsid w:val="00CC1ADD"/>
    <w:rsid w:val="00CC5B2E"/>
    <w:rsid w:val="00CD416A"/>
    <w:rsid w:val="00CD581B"/>
    <w:rsid w:val="00CD71A3"/>
    <w:rsid w:val="00CD7EBA"/>
    <w:rsid w:val="00CF02B0"/>
    <w:rsid w:val="00CF0833"/>
    <w:rsid w:val="00CF6620"/>
    <w:rsid w:val="00CF71AA"/>
    <w:rsid w:val="00D00153"/>
    <w:rsid w:val="00D036D8"/>
    <w:rsid w:val="00D05312"/>
    <w:rsid w:val="00D16C5E"/>
    <w:rsid w:val="00D2219A"/>
    <w:rsid w:val="00D236DC"/>
    <w:rsid w:val="00D23922"/>
    <w:rsid w:val="00D24581"/>
    <w:rsid w:val="00D268F5"/>
    <w:rsid w:val="00D31C5B"/>
    <w:rsid w:val="00D3234D"/>
    <w:rsid w:val="00D34946"/>
    <w:rsid w:val="00D40258"/>
    <w:rsid w:val="00D42109"/>
    <w:rsid w:val="00D505E4"/>
    <w:rsid w:val="00D52BAB"/>
    <w:rsid w:val="00D55FFF"/>
    <w:rsid w:val="00D5672D"/>
    <w:rsid w:val="00D65B5C"/>
    <w:rsid w:val="00D715D0"/>
    <w:rsid w:val="00D8034A"/>
    <w:rsid w:val="00D8088C"/>
    <w:rsid w:val="00D82000"/>
    <w:rsid w:val="00D85EF4"/>
    <w:rsid w:val="00D86330"/>
    <w:rsid w:val="00D92744"/>
    <w:rsid w:val="00D93817"/>
    <w:rsid w:val="00D948C9"/>
    <w:rsid w:val="00D94D81"/>
    <w:rsid w:val="00DA11D3"/>
    <w:rsid w:val="00DA6C3F"/>
    <w:rsid w:val="00DA77D7"/>
    <w:rsid w:val="00DB1F30"/>
    <w:rsid w:val="00DB2E47"/>
    <w:rsid w:val="00DB3614"/>
    <w:rsid w:val="00DC219A"/>
    <w:rsid w:val="00DC403D"/>
    <w:rsid w:val="00DC4679"/>
    <w:rsid w:val="00DD14BD"/>
    <w:rsid w:val="00DD377E"/>
    <w:rsid w:val="00DE2227"/>
    <w:rsid w:val="00DE483D"/>
    <w:rsid w:val="00DE6B95"/>
    <w:rsid w:val="00DE726B"/>
    <w:rsid w:val="00DE7C86"/>
    <w:rsid w:val="00DF0159"/>
    <w:rsid w:val="00DF498F"/>
    <w:rsid w:val="00E034C9"/>
    <w:rsid w:val="00E048FC"/>
    <w:rsid w:val="00E05AA4"/>
    <w:rsid w:val="00E0737A"/>
    <w:rsid w:val="00E0787D"/>
    <w:rsid w:val="00E1449D"/>
    <w:rsid w:val="00E210E5"/>
    <w:rsid w:val="00E2566E"/>
    <w:rsid w:val="00E3134B"/>
    <w:rsid w:val="00E3280D"/>
    <w:rsid w:val="00E346FC"/>
    <w:rsid w:val="00E358D8"/>
    <w:rsid w:val="00E37DA7"/>
    <w:rsid w:val="00E5185D"/>
    <w:rsid w:val="00E534D1"/>
    <w:rsid w:val="00E537A8"/>
    <w:rsid w:val="00E60669"/>
    <w:rsid w:val="00E62108"/>
    <w:rsid w:val="00E62861"/>
    <w:rsid w:val="00E65CBC"/>
    <w:rsid w:val="00E6744B"/>
    <w:rsid w:val="00E67861"/>
    <w:rsid w:val="00E6792F"/>
    <w:rsid w:val="00E83BB8"/>
    <w:rsid w:val="00E8476F"/>
    <w:rsid w:val="00E868E5"/>
    <w:rsid w:val="00E86A19"/>
    <w:rsid w:val="00E91CEE"/>
    <w:rsid w:val="00E95653"/>
    <w:rsid w:val="00E95668"/>
    <w:rsid w:val="00E97B6D"/>
    <w:rsid w:val="00EA0516"/>
    <w:rsid w:val="00EA37E5"/>
    <w:rsid w:val="00EA440E"/>
    <w:rsid w:val="00EA5FD0"/>
    <w:rsid w:val="00EA7594"/>
    <w:rsid w:val="00EB06C8"/>
    <w:rsid w:val="00EB414F"/>
    <w:rsid w:val="00EB532B"/>
    <w:rsid w:val="00EC0279"/>
    <w:rsid w:val="00EC0AED"/>
    <w:rsid w:val="00EC43A1"/>
    <w:rsid w:val="00EC6BBB"/>
    <w:rsid w:val="00EC6DE3"/>
    <w:rsid w:val="00ED033C"/>
    <w:rsid w:val="00ED3DE7"/>
    <w:rsid w:val="00ED41EF"/>
    <w:rsid w:val="00EE1DC8"/>
    <w:rsid w:val="00EE3D05"/>
    <w:rsid w:val="00EE7A52"/>
    <w:rsid w:val="00EF546A"/>
    <w:rsid w:val="00EF69C3"/>
    <w:rsid w:val="00EF6A65"/>
    <w:rsid w:val="00F04D0C"/>
    <w:rsid w:val="00F10021"/>
    <w:rsid w:val="00F12757"/>
    <w:rsid w:val="00F159ED"/>
    <w:rsid w:val="00F23165"/>
    <w:rsid w:val="00F23852"/>
    <w:rsid w:val="00F33B63"/>
    <w:rsid w:val="00F34EDC"/>
    <w:rsid w:val="00F411FF"/>
    <w:rsid w:val="00F41B0E"/>
    <w:rsid w:val="00F41CD7"/>
    <w:rsid w:val="00F47A2D"/>
    <w:rsid w:val="00F51E4F"/>
    <w:rsid w:val="00F55479"/>
    <w:rsid w:val="00F56F0F"/>
    <w:rsid w:val="00F62B91"/>
    <w:rsid w:val="00F67F3C"/>
    <w:rsid w:val="00F73D42"/>
    <w:rsid w:val="00F8259A"/>
    <w:rsid w:val="00F870DF"/>
    <w:rsid w:val="00F91178"/>
    <w:rsid w:val="00F94688"/>
    <w:rsid w:val="00FA6736"/>
    <w:rsid w:val="00FB0B56"/>
    <w:rsid w:val="00FB10DB"/>
    <w:rsid w:val="00FB166E"/>
    <w:rsid w:val="00FB2A54"/>
    <w:rsid w:val="00FB3BFC"/>
    <w:rsid w:val="00FB48E1"/>
    <w:rsid w:val="00FB538C"/>
    <w:rsid w:val="00FC031B"/>
    <w:rsid w:val="00FC7930"/>
    <w:rsid w:val="00FD1565"/>
    <w:rsid w:val="00FD1929"/>
    <w:rsid w:val="00FD26E1"/>
    <w:rsid w:val="00FD4D33"/>
    <w:rsid w:val="00FD61BE"/>
    <w:rsid w:val="00FD6A2A"/>
    <w:rsid w:val="00FD7A3D"/>
    <w:rsid w:val="00FE06BD"/>
    <w:rsid w:val="00FE081E"/>
    <w:rsid w:val="00FE2C8B"/>
    <w:rsid w:val="00FE2E1E"/>
    <w:rsid w:val="00FE4D10"/>
    <w:rsid w:val="00FE53F6"/>
    <w:rsid w:val="00FF0097"/>
    <w:rsid w:val="00FF0F68"/>
    <w:rsid w:val="00FF4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1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61"/>
  </w:style>
  <w:style w:type="paragraph" w:styleId="1">
    <w:name w:val="heading 1"/>
    <w:basedOn w:val="a"/>
    <w:next w:val="a"/>
    <w:link w:val="10"/>
    <w:uiPriority w:val="9"/>
    <w:qFormat/>
    <w:rsid w:val="000E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0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0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92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73D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3D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3D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D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D42"/>
    <w:rPr>
      <w:b/>
      <w:bCs/>
      <w:sz w:val="20"/>
      <w:szCs w:val="20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исполнитель,No Spacing11,Елжан,Без интерваль,без интервала,Без интервала111,No Spacing2,Исполнитель,Letters,Без интервала1,ААА,Эльд"/>
    <w:link w:val="ae"/>
    <w:uiPriority w:val="1"/>
    <w:qFormat/>
    <w:rsid w:val="00ED033C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aliases w:val="маркированный,List Paragraph (numbered (a)),Use Case List Paragraph,NUMBERED PARAGRAPH,List Paragraph 1,Citation List,Heading1,Colorful List - Accent 11,strich,2nd Tier Header,Colorful List - Accent 11CxSpLast,H1-1,Заголовок3,it_List1,Bulle"/>
    <w:basedOn w:val="a"/>
    <w:link w:val="af0"/>
    <w:uiPriority w:val="34"/>
    <w:qFormat/>
    <w:rsid w:val="00205418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E650A"/>
  </w:style>
  <w:style w:type="paragraph" w:styleId="af3">
    <w:name w:val="footer"/>
    <w:basedOn w:val="a"/>
    <w:link w:val="af4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E650A"/>
  </w:style>
  <w:style w:type="character" w:customStyle="1" w:styleId="10">
    <w:name w:val="Заголовок 1 Знак"/>
    <w:basedOn w:val="a0"/>
    <w:link w:val="1"/>
    <w:uiPriority w:val="9"/>
    <w:rsid w:val="000E1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Абзац списка Знак"/>
    <w:aliases w:val="маркированный Знак,List Paragraph (numbered (a)) Знак,Use Case List Paragraph Знак,NUMBERED PARAGRAPH Знак,List Paragraph 1 Знак,Citation List Знак,Heading1 Знак,Colorful List - Accent 11 Знак,strich Знак,2nd Tier Header Знак,H1-1 Знак"/>
    <w:link w:val="af"/>
    <w:uiPriority w:val="34"/>
    <w:qFormat/>
    <w:locked/>
    <w:rsid w:val="00D715D0"/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исполнитель Знак,No Spacing11 Знак,Елжан Знак,Без интерваль Знак"/>
    <w:link w:val="ad"/>
    <w:uiPriority w:val="1"/>
    <w:locked/>
    <w:rsid w:val="00BB72E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61"/>
  </w:style>
  <w:style w:type="paragraph" w:styleId="1">
    <w:name w:val="heading 1"/>
    <w:basedOn w:val="a"/>
    <w:next w:val="a"/>
    <w:link w:val="10"/>
    <w:uiPriority w:val="9"/>
    <w:qFormat/>
    <w:rsid w:val="000E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0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0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92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73D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3D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3D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D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D42"/>
    <w:rPr>
      <w:b/>
      <w:bCs/>
      <w:sz w:val="20"/>
      <w:szCs w:val="20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исполнитель,No Spacing11,Елжан,Без интерваль,без интервала,Без интервала111,No Spacing2,Исполнитель,Letters,Без интервала1,ААА,Эльд"/>
    <w:link w:val="ae"/>
    <w:uiPriority w:val="1"/>
    <w:qFormat/>
    <w:rsid w:val="00ED033C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aliases w:val="маркированный,List Paragraph (numbered (a)),Use Case List Paragraph,NUMBERED PARAGRAPH,List Paragraph 1,Citation List,Heading1,Colorful List - Accent 11,strich,2nd Tier Header,Colorful List - Accent 11CxSpLast,H1-1,Заголовок3,it_List1,Bulle"/>
    <w:basedOn w:val="a"/>
    <w:link w:val="af0"/>
    <w:uiPriority w:val="34"/>
    <w:qFormat/>
    <w:rsid w:val="00205418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E650A"/>
  </w:style>
  <w:style w:type="paragraph" w:styleId="af3">
    <w:name w:val="footer"/>
    <w:basedOn w:val="a"/>
    <w:link w:val="af4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E650A"/>
  </w:style>
  <w:style w:type="character" w:customStyle="1" w:styleId="10">
    <w:name w:val="Заголовок 1 Знак"/>
    <w:basedOn w:val="a0"/>
    <w:link w:val="1"/>
    <w:uiPriority w:val="9"/>
    <w:rsid w:val="000E1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Абзац списка Знак"/>
    <w:aliases w:val="маркированный Знак,List Paragraph (numbered (a)) Знак,Use Case List Paragraph Знак,NUMBERED PARAGRAPH Знак,List Paragraph 1 Знак,Citation List Знак,Heading1 Знак,Colorful List - Accent 11 Знак,strich Знак,2nd Tier Header Знак,H1-1 Знак"/>
    <w:link w:val="af"/>
    <w:uiPriority w:val="34"/>
    <w:qFormat/>
    <w:locked/>
    <w:rsid w:val="00D715D0"/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исполнитель Знак,No Spacing11 Знак,Елжан Знак,Без интерваль Знак"/>
    <w:link w:val="ad"/>
    <w:uiPriority w:val="1"/>
    <w:locked/>
    <w:rsid w:val="00BB72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ilet.zan.kz/rus/docs/Z1500000434" TargetMode="External"/><Relationship Id="rId18" Type="http://schemas.openxmlformats.org/officeDocument/2006/relationships/hyperlink" Target="http://adilet.zan.kz/rus/docs/V1500012590" TargetMode="External"/><Relationship Id="rId26" Type="http://schemas.openxmlformats.org/officeDocument/2006/relationships/hyperlink" Target="http://adilet.zan.kz/rus/docs/Z15000004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rus/docs/Z010000242_" TargetMode="External"/><Relationship Id="rId34" Type="http://schemas.openxmlformats.org/officeDocument/2006/relationships/hyperlink" Target="http://adilet.zan.kz/rus/docs/V150001259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dilet.zan.kz/rus/docs/Z1500000434" TargetMode="External"/><Relationship Id="rId17" Type="http://schemas.openxmlformats.org/officeDocument/2006/relationships/hyperlink" Target="http://adilet.zan.kz/rus/docs/Z010000242_" TargetMode="External"/><Relationship Id="rId25" Type="http://schemas.openxmlformats.org/officeDocument/2006/relationships/image" Target="media/image1.jpeg"/><Relationship Id="rId33" Type="http://schemas.openxmlformats.org/officeDocument/2006/relationships/hyperlink" Target="http://adilet.zan.kz/rus/docs/V150001259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V1500012590" TargetMode="External"/><Relationship Id="rId20" Type="http://schemas.openxmlformats.org/officeDocument/2006/relationships/hyperlink" Target="https://adilet.zan.kz/rus/docs/V1500012590" TargetMode="External"/><Relationship Id="rId29" Type="http://schemas.openxmlformats.org/officeDocument/2006/relationships/hyperlink" Target="http://adilet.zan.kz/rus/docs/V150001259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ilet.zan.kz/rus/docs/Z1500000434" TargetMode="External"/><Relationship Id="rId24" Type="http://schemas.openxmlformats.org/officeDocument/2006/relationships/hyperlink" Target="https://adilet.zan.kz/rus/docs/Z010000242_" TargetMode="External"/><Relationship Id="rId32" Type="http://schemas.openxmlformats.org/officeDocument/2006/relationships/hyperlink" Target="http://adilet.zan.kz/rus/docs/V1500012590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adilet.zan.kz/rus/docs/Z010000242_" TargetMode="External"/><Relationship Id="rId23" Type="http://schemas.openxmlformats.org/officeDocument/2006/relationships/hyperlink" Target="https://adilet.zan.kz/rus/docs/V1500012590" TargetMode="External"/><Relationship Id="rId28" Type="http://schemas.openxmlformats.org/officeDocument/2006/relationships/hyperlink" Target="http://adilet.zan.kz/rus/docs/V1500012590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adilet.zan.kz/rus/docs/P1500001178" TargetMode="External"/><Relationship Id="rId19" Type="http://schemas.openxmlformats.org/officeDocument/2006/relationships/hyperlink" Target="https://adilet.zan.kz/rus/docs/V1500012590" TargetMode="External"/><Relationship Id="rId31" Type="http://schemas.openxmlformats.org/officeDocument/2006/relationships/hyperlink" Target="http://adilet.zan.kz/rus/docs/Z15000004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ilet.zan.kz/rus/docs/P1500001178" TargetMode="External"/><Relationship Id="rId14" Type="http://schemas.openxmlformats.org/officeDocument/2006/relationships/hyperlink" Target="https://adilet.zan.kz/rus/docs/V1500012590" TargetMode="External"/><Relationship Id="rId22" Type="http://schemas.openxmlformats.org/officeDocument/2006/relationships/hyperlink" Target="https://adilet.zan.kz/rus/docs/V1500012590" TargetMode="External"/><Relationship Id="rId27" Type="http://schemas.openxmlformats.org/officeDocument/2006/relationships/hyperlink" Target="http://adilet.zan.kz/rus/docs/V1500012590" TargetMode="External"/><Relationship Id="rId30" Type="http://schemas.openxmlformats.org/officeDocument/2006/relationships/hyperlink" Target="http://adilet.zan.kz/rus/docs/V1500012590" TargetMode="External"/><Relationship Id="rId35" Type="http://schemas.openxmlformats.org/officeDocument/2006/relationships/hyperlink" Target="http://adilet.zan.kz/rus/docs/V1500012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13A0B-956A-49E9-AC40-3D03D209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13539</Words>
  <Characters>77178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Аманжол</dc:creator>
  <cp:lastModifiedBy>Я</cp:lastModifiedBy>
  <cp:revision>2</cp:revision>
  <cp:lastPrinted>2022-05-05T04:56:00Z</cp:lastPrinted>
  <dcterms:created xsi:type="dcterms:W3CDTF">2022-05-12T02:02:00Z</dcterms:created>
  <dcterms:modified xsi:type="dcterms:W3CDTF">2022-05-12T02:02:00Z</dcterms:modified>
</cp:coreProperties>
</file>