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0858AE" w14:textId="77777777" w:rsidR="00C53731" w:rsidRPr="00A72E94" w:rsidRDefault="00C53731" w:rsidP="003C1C13">
      <w:pPr>
        <w:pStyle w:val="afd"/>
        <w:jc w:val="center"/>
        <w:rPr>
          <w:rFonts w:asciiTheme="minorHAnsi" w:hAnsiTheme="minorHAnsi" w:cstheme="minorHAnsi"/>
          <w:b/>
        </w:rPr>
      </w:pPr>
      <w:bookmarkStart w:id="0" w:name="_Hlk54182867"/>
      <w:r w:rsidRPr="00A72E94">
        <w:rPr>
          <w:rFonts w:asciiTheme="minorHAnsi" w:hAnsiTheme="minorHAnsi" w:cstheme="minorHAnsi"/>
          <w:b/>
        </w:rPr>
        <w:t>Сравнительная таблица</w:t>
      </w:r>
    </w:p>
    <w:p w14:paraId="123EDBD6" w14:textId="2449F538" w:rsidR="00C53731" w:rsidRPr="00A72E94" w:rsidRDefault="00C53731" w:rsidP="0022274B">
      <w:pPr>
        <w:spacing w:after="0" w:line="240" w:lineRule="auto"/>
        <w:ind w:firstLine="540"/>
        <w:jc w:val="center"/>
        <w:rPr>
          <w:rFonts w:cstheme="minorHAnsi"/>
          <w:b/>
          <w:bCs/>
        </w:rPr>
      </w:pPr>
      <w:r w:rsidRPr="00A72E94">
        <w:rPr>
          <w:rFonts w:cstheme="minorHAnsi"/>
          <w:b/>
        </w:rPr>
        <w:t xml:space="preserve">к </w:t>
      </w:r>
      <w:r w:rsidR="0094293F">
        <w:rPr>
          <w:rFonts w:cstheme="minorHAnsi"/>
          <w:b/>
        </w:rPr>
        <w:t xml:space="preserve">ПРОЕКТУ </w:t>
      </w:r>
      <w:r w:rsidRPr="00A72E94">
        <w:rPr>
          <w:rFonts w:cstheme="minorHAnsi"/>
          <w:b/>
        </w:rPr>
        <w:t>приказ</w:t>
      </w:r>
      <w:r w:rsidR="0094293F">
        <w:rPr>
          <w:rFonts w:cstheme="minorHAnsi"/>
          <w:b/>
        </w:rPr>
        <w:t>а</w:t>
      </w:r>
      <w:r w:rsidRPr="00A72E94">
        <w:rPr>
          <w:rFonts w:cstheme="minorHAnsi"/>
          <w:b/>
        </w:rPr>
        <w:t xml:space="preserve"> Министра финансов Республики Казахстан</w:t>
      </w:r>
      <w:r w:rsidR="003C1C13" w:rsidRPr="00A72E94">
        <w:rPr>
          <w:rFonts w:cstheme="minorHAnsi"/>
          <w:b/>
          <w:bCs/>
        </w:rPr>
        <w:t xml:space="preserve"> </w:t>
      </w:r>
      <w:r w:rsidRPr="00A72E94">
        <w:rPr>
          <w:rFonts w:cstheme="minorHAnsi"/>
          <w:b/>
          <w:bCs/>
        </w:rPr>
        <w:t>«</w:t>
      </w:r>
      <w:r w:rsidR="00652F86" w:rsidRPr="00A72E94">
        <w:rPr>
          <w:rFonts w:cstheme="minorHAnsi"/>
          <w:b/>
          <w:bCs/>
        </w:rPr>
        <w:t>О внесении изменений</w:t>
      </w:r>
      <w:r w:rsidR="00A01582" w:rsidRPr="00A72E94">
        <w:rPr>
          <w:rFonts w:cstheme="minorHAnsi"/>
          <w:b/>
          <w:bCs/>
        </w:rPr>
        <w:t xml:space="preserve"> и дополнения</w:t>
      </w:r>
      <w:r w:rsidR="00652F86" w:rsidRPr="00A72E94">
        <w:rPr>
          <w:rFonts w:cstheme="minorHAnsi"/>
          <w:b/>
          <w:bCs/>
        </w:rPr>
        <w:t xml:space="preserve"> в приказ</w:t>
      </w:r>
      <w:r w:rsidR="0022274B" w:rsidRPr="00A72E94">
        <w:rPr>
          <w:rFonts w:cstheme="minorHAnsi"/>
          <w:b/>
          <w:bCs/>
        </w:rPr>
        <w:t xml:space="preserve"> </w:t>
      </w:r>
      <w:r w:rsidR="00652F86" w:rsidRPr="00A72E94">
        <w:rPr>
          <w:rFonts w:cstheme="minorHAnsi"/>
          <w:b/>
          <w:bCs/>
        </w:rPr>
        <w:t xml:space="preserve">Министра финансов Республики Казахстан от 11 декабря 2015 года № 648 «Об утверждении </w:t>
      </w:r>
      <w:bookmarkStart w:id="1" w:name="_GoBack"/>
      <w:r w:rsidR="00652F86" w:rsidRPr="00A72E94">
        <w:rPr>
          <w:rFonts w:cstheme="minorHAnsi"/>
          <w:b/>
          <w:bCs/>
        </w:rPr>
        <w:t>Правил осуществления государственных закупок</w:t>
      </w:r>
      <w:bookmarkEnd w:id="1"/>
      <w:r w:rsidR="00652F86" w:rsidRPr="00A72E94">
        <w:rPr>
          <w:rFonts w:cstheme="minorHAnsi"/>
          <w:b/>
          <w:bCs/>
        </w:rPr>
        <w:t>» и приз</w:t>
      </w:r>
      <w:r w:rsidR="0022274B" w:rsidRPr="00A72E94">
        <w:rPr>
          <w:rFonts w:cstheme="minorHAnsi"/>
          <w:b/>
          <w:bCs/>
        </w:rPr>
        <w:t xml:space="preserve">нании </w:t>
      </w:r>
      <w:proofErr w:type="gramStart"/>
      <w:r w:rsidR="0022274B" w:rsidRPr="00A72E94">
        <w:rPr>
          <w:rFonts w:cstheme="minorHAnsi"/>
          <w:b/>
          <w:bCs/>
        </w:rPr>
        <w:t>утратившими</w:t>
      </w:r>
      <w:proofErr w:type="gramEnd"/>
      <w:r w:rsidR="0022274B" w:rsidRPr="00A72E94">
        <w:rPr>
          <w:rFonts w:cstheme="minorHAnsi"/>
          <w:b/>
          <w:bCs/>
        </w:rPr>
        <w:t xml:space="preserve"> силу некоторых приказов</w:t>
      </w:r>
      <w:r w:rsidR="00652F86" w:rsidRPr="00A72E94">
        <w:rPr>
          <w:rFonts w:cstheme="minorHAnsi"/>
          <w:b/>
          <w:bCs/>
        </w:rPr>
        <w:t xml:space="preserve"> Министерства финансов Республики Казахстан</w:t>
      </w:r>
      <w:r w:rsidRPr="00A72E94">
        <w:rPr>
          <w:rFonts w:cstheme="minorHAnsi"/>
          <w:b/>
          <w:bCs/>
        </w:rPr>
        <w:t>»</w:t>
      </w:r>
    </w:p>
    <w:p w14:paraId="1084654E" w14:textId="77777777" w:rsidR="00C53731" w:rsidRPr="00A72E94" w:rsidRDefault="00C53731" w:rsidP="00C53731">
      <w:pPr>
        <w:spacing w:after="0" w:line="240" w:lineRule="auto"/>
        <w:ind w:firstLine="540"/>
        <w:jc w:val="center"/>
        <w:rPr>
          <w:rFonts w:cstheme="minorHAnsi"/>
          <w:b/>
          <w:bCs/>
        </w:rPr>
      </w:pPr>
    </w:p>
    <w:tbl>
      <w:tblPr>
        <w:tblStyle w:val="12"/>
        <w:tblpPr w:leftFromText="180" w:rightFromText="180" w:vertAnchor="text" w:tblpX="-527" w:tblpY="1"/>
        <w:tblW w:w="15276" w:type="dxa"/>
        <w:tblLayout w:type="fixed"/>
        <w:tblLook w:val="01E0" w:firstRow="1" w:lastRow="1" w:firstColumn="1" w:lastColumn="1" w:noHBand="0" w:noVBand="0"/>
      </w:tblPr>
      <w:tblGrid>
        <w:gridCol w:w="1526"/>
        <w:gridCol w:w="6379"/>
        <w:gridCol w:w="7371"/>
      </w:tblGrid>
      <w:tr w:rsidR="00A72E94" w:rsidRPr="00A72E94" w14:paraId="4CBFE4EE" w14:textId="77777777" w:rsidTr="003A7B56">
        <w:tc>
          <w:tcPr>
            <w:tcW w:w="1526" w:type="dxa"/>
            <w:hideMark/>
          </w:tcPr>
          <w:p w14:paraId="246653EA" w14:textId="4F031686" w:rsidR="00A72E94" w:rsidRPr="00A72E94" w:rsidRDefault="00A72E94" w:rsidP="00C53731">
            <w:pPr>
              <w:jc w:val="center"/>
              <w:rPr>
                <w:rFonts w:asciiTheme="minorHAnsi" w:hAnsiTheme="minorHAnsi" w:cstheme="minorHAnsi"/>
                <w:b/>
                <w:sz w:val="22"/>
                <w:szCs w:val="22"/>
              </w:rPr>
            </w:pPr>
            <w:r w:rsidRPr="00A72E94">
              <w:rPr>
                <w:rFonts w:asciiTheme="minorHAnsi" w:hAnsiTheme="minorHAnsi" w:cstheme="minorHAnsi"/>
                <w:b/>
                <w:sz w:val="22"/>
                <w:szCs w:val="22"/>
              </w:rPr>
              <w:t>Пункт НПА</w:t>
            </w:r>
          </w:p>
        </w:tc>
        <w:tc>
          <w:tcPr>
            <w:tcW w:w="6379" w:type="dxa"/>
            <w:hideMark/>
          </w:tcPr>
          <w:p w14:paraId="04AE0EEE" w14:textId="77777777" w:rsidR="00A72E94" w:rsidRPr="00A72E94" w:rsidRDefault="00A72E94" w:rsidP="00C53731">
            <w:pPr>
              <w:jc w:val="center"/>
              <w:rPr>
                <w:rFonts w:asciiTheme="minorHAnsi" w:hAnsiTheme="minorHAnsi" w:cstheme="minorHAnsi"/>
                <w:b/>
                <w:sz w:val="22"/>
                <w:szCs w:val="22"/>
              </w:rPr>
            </w:pPr>
            <w:r w:rsidRPr="00A72E94">
              <w:rPr>
                <w:rFonts w:asciiTheme="minorHAnsi" w:hAnsiTheme="minorHAnsi" w:cstheme="minorHAnsi"/>
                <w:b/>
                <w:sz w:val="22"/>
                <w:szCs w:val="22"/>
              </w:rPr>
              <w:t>Действующая редакция</w:t>
            </w:r>
          </w:p>
        </w:tc>
        <w:tc>
          <w:tcPr>
            <w:tcW w:w="7371" w:type="dxa"/>
            <w:hideMark/>
          </w:tcPr>
          <w:p w14:paraId="247F688D" w14:textId="77777777" w:rsidR="00A72E94" w:rsidRPr="00A72E94" w:rsidRDefault="00A72E94" w:rsidP="00C53731">
            <w:pPr>
              <w:jc w:val="center"/>
              <w:rPr>
                <w:rFonts w:asciiTheme="minorHAnsi" w:hAnsiTheme="minorHAnsi" w:cstheme="minorHAnsi"/>
                <w:b/>
                <w:sz w:val="22"/>
                <w:szCs w:val="22"/>
              </w:rPr>
            </w:pPr>
            <w:r w:rsidRPr="00A72E94">
              <w:rPr>
                <w:rFonts w:asciiTheme="minorHAnsi" w:hAnsiTheme="minorHAnsi" w:cstheme="minorHAnsi"/>
                <w:b/>
                <w:sz w:val="22"/>
                <w:szCs w:val="22"/>
              </w:rPr>
              <w:t>Предлагаемая редакция</w:t>
            </w:r>
          </w:p>
        </w:tc>
      </w:tr>
      <w:tr w:rsidR="00A72E94" w:rsidRPr="00A72E94" w14:paraId="38081F6B" w14:textId="77777777" w:rsidTr="003A7B56">
        <w:tc>
          <w:tcPr>
            <w:tcW w:w="1526" w:type="dxa"/>
          </w:tcPr>
          <w:p w14:paraId="097C1FDA" w14:textId="21B7A68E" w:rsidR="00A72E94" w:rsidRPr="00A72E94" w:rsidRDefault="00A72E94" w:rsidP="00652F86">
            <w:pPr>
              <w:jc w:val="center"/>
              <w:rPr>
                <w:rFonts w:asciiTheme="minorHAnsi" w:hAnsiTheme="minorHAnsi" w:cstheme="minorHAnsi"/>
                <w:b/>
                <w:sz w:val="22"/>
                <w:szCs w:val="22"/>
              </w:rPr>
            </w:pPr>
            <w:r w:rsidRPr="00A72E94">
              <w:rPr>
                <w:rFonts w:asciiTheme="minorHAnsi" w:hAnsiTheme="minorHAnsi" w:cstheme="minorHAnsi"/>
                <w:b/>
                <w:sz w:val="22"/>
                <w:szCs w:val="22"/>
              </w:rPr>
              <w:t>п. 10-1</w:t>
            </w:r>
          </w:p>
        </w:tc>
        <w:tc>
          <w:tcPr>
            <w:tcW w:w="6379" w:type="dxa"/>
          </w:tcPr>
          <w:p w14:paraId="79DE917C" w14:textId="77777777" w:rsidR="00A72E94" w:rsidRPr="00A72E94" w:rsidRDefault="00A72E94" w:rsidP="00652F86">
            <w:pPr>
              <w:ind w:firstLine="393"/>
              <w:jc w:val="both"/>
              <w:rPr>
                <w:rFonts w:asciiTheme="minorHAnsi" w:hAnsiTheme="minorHAnsi" w:cstheme="minorHAnsi"/>
                <w:b/>
                <w:spacing w:val="2"/>
                <w:sz w:val="22"/>
                <w:szCs w:val="22"/>
                <w:shd w:val="clear" w:color="auto" w:fill="FFFFFF"/>
              </w:rPr>
            </w:pPr>
            <w:r w:rsidRPr="00A72E94">
              <w:rPr>
                <w:rFonts w:asciiTheme="minorHAnsi" w:hAnsiTheme="minorHAnsi" w:cstheme="minorHAnsi"/>
                <w:b/>
                <w:spacing w:val="2"/>
                <w:sz w:val="22"/>
                <w:szCs w:val="22"/>
                <w:shd w:val="clear" w:color="auto" w:fill="FFFFFF"/>
              </w:rPr>
              <w:t xml:space="preserve">Отсутствует </w:t>
            </w:r>
          </w:p>
          <w:p w14:paraId="6A803117"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p>
          <w:p w14:paraId="52E820B0"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p>
        </w:tc>
        <w:tc>
          <w:tcPr>
            <w:tcW w:w="7371" w:type="dxa"/>
          </w:tcPr>
          <w:p w14:paraId="2E3AD7E8" w14:textId="0E0415AF" w:rsidR="00A72E94" w:rsidRPr="00A72E94" w:rsidRDefault="00A72E94" w:rsidP="00A72E94">
            <w:pPr>
              <w:jc w:val="both"/>
              <w:rPr>
                <w:rFonts w:asciiTheme="minorHAnsi" w:hAnsiTheme="minorHAnsi" w:cstheme="minorHAnsi"/>
                <w:b/>
                <w:spacing w:val="2"/>
                <w:sz w:val="22"/>
                <w:szCs w:val="22"/>
                <w:shd w:val="clear" w:color="auto" w:fill="FFFFFF"/>
              </w:rPr>
            </w:pPr>
            <w:proofErr w:type="gramStart"/>
            <w:r w:rsidRPr="00A72E94">
              <w:rPr>
                <w:rFonts w:asciiTheme="minorHAnsi" w:hAnsiTheme="minorHAnsi" w:cstheme="minorHAnsi"/>
                <w:b/>
                <w:spacing w:val="2"/>
                <w:sz w:val="22"/>
                <w:szCs w:val="22"/>
                <w:shd w:val="clear" w:color="auto" w:fill="FFFFFF"/>
              </w:rPr>
              <w:t>П</w:t>
            </w:r>
            <w:r w:rsidRPr="00A72E94">
              <w:rPr>
                <w:rFonts w:asciiTheme="minorHAnsi" w:hAnsiTheme="minorHAnsi" w:cstheme="minorHAnsi"/>
                <w:b/>
                <w:sz w:val="22"/>
                <w:szCs w:val="22"/>
              </w:rPr>
              <w:t>о товарам, работам, услугам на которые установлены изъятия из национального режима государственные закупки осуществляются среди потенциальных поставщиков, имеющих индустриальный сертификат, сертификат о происхождении товара СТ-</w:t>
            </w:r>
            <w:r w:rsidRPr="00A72E94">
              <w:rPr>
                <w:rFonts w:asciiTheme="minorHAnsi" w:hAnsiTheme="minorHAnsi" w:cstheme="minorHAnsi"/>
                <w:b/>
                <w:sz w:val="22"/>
                <w:szCs w:val="22"/>
                <w:lang w:val="en-US"/>
              </w:rPr>
              <w:t>KZ</w:t>
            </w:r>
            <w:r w:rsidRPr="00A72E94">
              <w:rPr>
                <w:rFonts w:asciiTheme="minorHAnsi" w:hAnsiTheme="minorHAnsi" w:cstheme="minorHAnsi"/>
                <w:b/>
                <w:sz w:val="22"/>
                <w:szCs w:val="22"/>
              </w:rPr>
              <w:t>, вне зависимости от способа закупок</w:t>
            </w:r>
            <w:r w:rsidRPr="00A72E94">
              <w:rPr>
                <w:rFonts w:asciiTheme="minorHAnsi" w:hAnsiTheme="minorHAnsi" w:cstheme="minorHAnsi"/>
                <w:b/>
                <w:spacing w:val="2"/>
                <w:sz w:val="22"/>
                <w:szCs w:val="22"/>
                <w:shd w:val="clear" w:color="auto" w:fill="FFFFFF"/>
              </w:rPr>
              <w:t>).</w:t>
            </w:r>
            <w:proofErr w:type="gramEnd"/>
          </w:p>
        </w:tc>
      </w:tr>
      <w:tr w:rsidR="00A72E94" w:rsidRPr="00A72E94" w14:paraId="6CD5DC39" w14:textId="77777777" w:rsidTr="003A7B56">
        <w:tc>
          <w:tcPr>
            <w:tcW w:w="1526" w:type="dxa"/>
          </w:tcPr>
          <w:p w14:paraId="72237DAC" w14:textId="222530DF" w:rsidR="00A72E94" w:rsidRPr="00A72E94" w:rsidRDefault="00A72E94" w:rsidP="00C53731">
            <w:pPr>
              <w:jc w:val="center"/>
              <w:rPr>
                <w:rFonts w:asciiTheme="minorHAnsi" w:hAnsiTheme="minorHAnsi" w:cstheme="minorHAnsi"/>
                <w:b/>
                <w:sz w:val="22"/>
                <w:szCs w:val="22"/>
              </w:rPr>
            </w:pPr>
            <w:r w:rsidRPr="00A72E94">
              <w:rPr>
                <w:rFonts w:asciiTheme="minorHAnsi" w:hAnsiTheme="minorHAnsi" w:cstheme="minorHAnsi"/>
                <w:b/>
                <w:sz w:val="22"/>
                <w:szCs w:val="22"/>
              </w:rPr>
              <w:t xml:space="preserve">п.156 </w:t>
            </w:r>
          </w:p>
        </w:tc>
        <w:tc>
          <w:tcPr>
            <w:tcW w:w="6379" w:type="dxa"/>
          </w:tcPr>
          <w:p w14:paraId="2ABB7F12" w14:textId="6AD29554" w:rsidR="00A72E94" w:rsidRPr="00A72E94" w:rsidRDefault="00A72E94" w:rsidP="00A72E94">
            <w:pPr>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В случае</w:t>
            </w:r>
            <w:proofErr w:type="gramStart"/>
            <w:r w:rsidRPr="00A72E94">
              <w:rPr>
                <w:rFonts w:asciiTheme="minorHAnsi" w:hAnsiTheme="minorHAnsi" w:cstheme="minorHAnsi"/>
                <w:spacing w:val="2"/>
                <w:sz w:val="22"/>
                <w:szCs w:val="22"/>
                <w:shd w:val="clear" w:color="auto" w:fill="FFFFFF"/>
              </w:rPr>
              <w:t>,</w:t>
            </w:r>
            <w:proofErr w:type="gramEnd"/>
            <w:r w:rsidRPr="00A72E94">
              <w:rPr>
                <w:rFonts w:asciiTheme="minorHAnsi" w:hAnsiTheme="minorHAnsi" w:cstheme="minorHAnsi"/>
                <w:spacing w:val="2"/>
                <w:sz w:val="22"/>
                <w:szCs w:val="22"/>
                <w:shd w:val="clear" w:color="auto" w:fill="FFFFFF"/>
              </w:rPr>
              <w:t xml:space="preserve"> если потенциальный поставщик имеет показатель уплаченных налогов свыше четырех процентов, веб-порталом автоматически присваивается условная скидка за каждую превышающую одну десятую (0,1) процента в размере одной десятой (0,1) процента, но не более трех процентов.</w:t>
            </w:r>
          </w:p>
          <w:p w14:paraId="623A337F" w14:textId="70E8B6D8" w:rsidR="00A72E94" w:rsidRPr="00A72E94" w:rsidRDefault="00A72E94" w:rsidP="00C53731">
            <w:pPr>
              <w:ind w:firstLine="393"/>
              <w:jc w:val="both"/>
              <w:rPr>
                <w:rFonts w:asciiTheme="minorHAnsi" w:hAnsiTheme="minorHAnsi" w:cstheme="minorHAnsi"/>
                <w:spacing w:val="2"/>
                <w:sz w:val="22"/>
                <w:szCs w:val="22"/>
                <w:shd w:val="clear" w:color="auto" w:fill="FFFFFF"/>
              </w:rPr>
            </w:pPr>
          </w:p>
        </w:tc>
        <w:tc>
          <w:tcPr>
            <w:tcW w:w="7371" w:type="dxa"/>
          </w:tcPr>
          <w:p w14:paraId="768748B0" w14:textId="7A5E482E" w:rsidR="00A72E94" w:rsidRPr="00A72E94" w:rsidRDefault="00A72E94" w:rsidP="00A72E94">
            <w:pPr>
              <w:jc w:val="both"/>
              <w:rPr>
                <w:rFonts w:asciiTheme="minorHAnsi" w:hAnsiTheme="minorHAnsi" w:cstheme="minorHAnsi"/>
                <w:sz w:val="22"/>
                <w:szCs w:val="22"/>
              </w:rPr>
            </w:pPr>
            <w:r w:rsidRPr="00A72E94">
              <w:rPr>
                <w:rFonts w:asciiTheme="minorHAnsi" w:hAnsiTheme="minorHAnsi" w:cstheme="minorHAnsi"/>
                <w:sz w:val="22"/>
                <w:szCs w:val="22"/>
              </w:rPr>
              <w:t>В случае</w:t>
            </w:r>
            <w:proofErr w:type="gramStart"/>
            <w:r w:rsidRPr="00A72E94">
              <w:rPr>
                <w:rFonts w:asciiTheme="minorHAnsi" w:hAnsiTheme="minorHAnsi" w:cstheme="minorHAnsi"/>
                <w:sz w:val="22"/>
                <w:szCs w:val="22"/>
              </w:rPr>
              <w:t>,</w:t>
            </w:r>
            <w:proofErr w:type="gramEnd"/>
            <w:r w:rsidRPr="00A72E94">
              <w:rPr>
                <w:rFonts w:asciiTheme="minorHAnsi" w:hAnsiTheme="minorHAnsi" w:cstheme="minorHAnsi"/>
                <w:sz w:val="22"/>
                <w:szCs w:val="22"/>
              </w:rPr>
              <w:t xml:space="preserve"> если потенциальный поставщик имеет показатель уплаченных налогов свыше </w:t>
            </w:r>
            <w:r w:rsidRPr="00A72E94">
              <w:rPr>
                <w:rFonts w:asciiTheme="minorHAnsi" w:hAnsiTheme="minorHAnsi" w:cstheme="minorHAnsi"/>
                <w:b/>
                <w:sz w:val="22"/>
                <w:szCs w:val="22"/>
              </w:rPr>
              <w:t>трех</w:t>
            </w:r>
            <w:r w:rsidRPr="00A72E94">
              <w:rPr>
                <w:rFonts w:asciiTheme="minorHAnsi" w:hAnsiTheme="minorHAnsi" w:cstheme="minorHAnsi"/>
                <w:sz w:val="22"/>
                <w:szCs w:val="22"/>
              </w:rPr>
              <w:t xml:space="preserve"> процентов, веб-порталом автоматически присваивается условная скидка за каждую превышающую одну десятую (0,1) процента в размере одной десятой (0,1) процента, но не более трех процентов.</w:t>
            </w:r>
          </w:p>
        </w:tc>
      </w:tr>
      <w:tr w:rsidR="00A72E94" w:rsidRPr="00A72E94" w14:paraId="77958509" w14:textId="77777777" w:rsidTr="003A7B56">
        <w:tc>
          <w:tcPr>
            <w:tcW w:w="1526" w:type="dxa"/>
          </w:tcPr>
          <w:p w14:paraId="456411DA" w14:textId="00B7CAD0" w:rsidR="00A72E94" w:rsidRPr="00A72E94" w:rsidRDefault="00A72E94" w:rsidP="00C53731">
            <w:pPr>
              <w:jc w:val="center"/>
              <w:rPr>
                <w:rFonts w:asciiTheme="minorHAnsi" w:hAnsiTheme="minorHAnsi" w:cstheme="minorHAnsi"/>
                <w:b/>
                <w:sz w:val="22"/>
                <w:szCs w:val="22"/>
              </w:rPr>
            </w:pPr>
            <w:r w:rsidRPr="00A72E94">
              <w:rPr>
                <w:rFonts w:asciiTheme="minorHAnsi" w:hAnsiTheme="minorHAnsi" w:cstheme="minorHAnsi"/>
                <w:b/>
                <w:sz w:val="22"/>
                <w:szCs w:val="22"/>
              </w:rPr>
              <w:t>п.174</w:t>
            </w:r>
          </w:p>
        </w:tc>
        <w:tc>
          <w:tcPr>
            <w:tcW w:w="6379" w:type="dxa"/>
          </w:tcPr>
          <w:p w14:paraId="3E71D63A" w14:textId="1D83B06D" w:rsidR="00A72E94" w:rsidRPr="00A72E94" w:rsidRDefault="00A72E94" w:rsidP="00A72E94">
            <w:pPr>
              <w:jc w:val="both"/>
              <w:rPr>
                <w:rFonts w:asciiTheme="minorHAnsi" w:hAnsiTheme="minorHAnsi" w:cstheme="minorHAnsi"/>
                <w:spacing w:val="2"/>
                <w:sz w:val="22"/>
                <w:szCs w:val="22"/>
                <w:shd w:val="clear" w:color="auto" w:fill="FFFFFF"/>
              </w:rPr>
            </w:pPr>
            <w:proofErr w:type="gramStart"/>
            <w:r w:rsidRPr="00A72E94">
              <w:rPr>
                <w:rFonts w:asciiTheme="minorHAnsi" w:hAnsiTheme="minorHAnsi" w:cstheme="minorHAnsi"/>
                <w:spacing w:val="2"/>
                <w:sz w:val="22"/>
                <w:szCs w:val="22"/>
                <w:shd w:val="clear" w:color="auto" w:fill="FFFFFF"/>
              </w:rPr>
              <w:t>Цена заявки на участие в конкурсе потенциального поставщика на работы признается демпинговой в случае,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(технической документации, предназначенной для среднего ремонта существующих автомобильных дорог общего пользования), более чем на десять процентов.</w:t>
            </w:r>
            <w:proofErr w:type="gramEnd"/>
          </w:p>
          <w:p w14:paraId="2B0DA8E5" w14:textId="1027BDF6" w:rsidR="00A72E94" w:rsidRPr="00A72E94" w:rsidRDefault="00A72E94" w:rsidP="00142FE2">
            <w:pPr>
              <w:ind w:firstLine="393"/>
              <w:jc w:val="both"/>
              <w:rPr>
                <w:rFonts w:asciiTheme="minorHAnsi" w:hAnsiTheme="minorHAnsi" w:cstheme="minorHAnsi"/>
                <w:spacing w:val="2"/>
                <w:sz w:val="22"/>
                <w:szCs w:val="22"/>
                <w:shd w:val="clear" w:color="auto" w:fill="FFFFFF"/>
              </w:rPr>
            </w:pPr>
          </w:p>
        </w:tc>
        <w:tc>
          <w:tcPr>
            <w:tcW w:w="7371" w:type="dxa"/>
          </w:tcPr>
          <w:p w14:paraId="21CC6DC4" w14:textId="298319E3" w:rsidR="00A72E94" w:rsidRPr="00A72E94" w:rsidRDefault="00A72E94" w:rsidP="00A72E94">
            <w:pPr>
              <w:jc w:val="both"/>
              <w:rPr>
                <w:rFonts w:asciiTheme="minorHAnsi" w:hAnsiTheme="minorHAnsi" w:cstheme="minorHAnsi"/>
                <w:spacing w:val="2"/>
                <w:sz w:val="22"/>
                <w:szCs w:val="22"/>
                <w:shd w:val="clear" w:color="auto" w:fill="FFFFFF"/>
              </w:rPr>
            </w:pPr>
            <w:proofErr w:type="gramStart"/>
            <w:r w:rsidRPr="00A72E94">
              <w:rPr>
                <w:rFonts w:asciiTheme="minorHAnsi" w:hAnsiTheme="minorHAnsi" w:cstheme="minorHAnsi"/>
                <w:spacing w:val="2"/>
                <w:sz w:val="22"/>
                <w:szCs w:val="22"/>
                <w:shd w:val="clear" w:color="auto" w:fill="FFFFFF"/>
              </w:rPr>
              <w:t xml:space="preserve">Цена заявки на участие в конкурсе потенциального поставщика на работы признается демпинговой в случае,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(технической документации, предназначенной для среднего ремонта существующих автомобильных дорог общего пользования), более чем на </w:t>
            </w:r>
            <w:r w:rsidRPr="00A72E94">
              <w:rPr>
                <w:rFonts w:asciiTheme="minorHAnsi" w:hAnsiTheme="minorHAnsi" w:cstheme="minorHAnsi"/>
                <w:b/>
                <w:spacing w:val="2"/>
                <w:sz w:val="22"/>
                <w:szCs w:val="22"/>
                <w:shd w:val="clear" w:color="auto" w:fill="FFFFFF"/>
              </w:rPr>
              <w:t>пять</w:t>
            </w:r>
            <w:r w:rsidRPr="00A72E94">
              <w:rPr>
                <w:rFonts w:asciiTheme="minorHAnsi" w:hAnsiTheme="minorHAnsi" w:cstheme="minorHAnsi"/>
                <w:spacing w:val="2"/>
                <w:sz w:val="22"/>
                <w:szCs w:val="22"/>
                <w:shd w:val="clear" w:color="auto" w:fill="FFFFFF"/>
              </w:rPr>
              <w:t xml:space="preserve"> процентов.</w:t>
            </w:r>
            <w:proofErr w:type="gramEnd"/>
          </w:p>
          <w:p w14:paraId="461524B8" w14:textId="77777777" w:rsidR="00A72E94" w:rsidRPr="00A72E94" w:rsidRDefault="00A72E94" w:rsidP="00C53731">
            <w:pPr>
              <w:ind w:firstLine="417"/>
              <w:jc w:val="both"/>
              <w:rPr>
                <w:rFonts w:asciiTheme="minorHAnsi" w:hAnsiTheme="minorHAnsi" w:cstheme="minorHAnsi"/>
                <w:sz w:val="22"/>
                <w:szCs w:val="22"/>
              </w:rPr>
            </w:pPr>
          </w:p>
        </w:tc>
      </w:tr>
      <w:tr w:rsidR="00A72E94" w:rsidRPr="00A72E94" w14:paraId="692AFC5C" w14:textId="77777777" w:rsidTr="003A7B56">
        <w:tc>
          <w:tcPr>
            <w:tcW w:w="1526" w:type="dxa"/>
          </w:tcPr>
          <w:p w14:paraId="7031269C" w14:textId="1651C555" w:rsidR="00A72E94" w:rsidRPr="00A72E94" w:rsidRDefault="00A72E94" w:rsidP="00652F86">
            <w:pPr>
              <w:jc w:val="center"/>
              <w:rPr>
                <w:rFonts w:asciiTheme="minorHAnsi" w:hAnsiTheme="minorHAnsi" w:cstheme="minorHAnsi"/>
                <w:b/>
                <w:sz w:val="22"/>
                <w:szCs w:val="22"/>
              </w:rPr>
            </w:pPr>
            <w:r w:rsidRPr="00A72E94">
              <w:rPr>
                <w:rFonts w:asciiTheme="minorHAnsi" w:hAnsiTheme="minorHAnsi" w:cstheme="minorHAnsi"/>
                <w:b/>
                <w:sz w:val="22"/>
                <w:szCs w:val="22"/>
              </w:rPr>
              <w:t>п.175</w:t>
            </w:r>
          </w:p>
        </w:tc>
        <w:tc>
          <w:tcPr>
            <w:tcW w:w="6379" w:type="dxa"/>
          </w:tcPr>
          <w:p w14:paraId="33F6FC55" w14:textId="6AF90A04" w:rsidR="00A72E94" w:rsidRPr="00A72E94" w:rsidRDefault="00A72E94" w:rsidP="00A72E94">
            <w:pPr>
              <w:jc w:val="both"/>
              <w:rPr>
                <w:rFonts w:asciiTheme="minorHAnsi" w:hAnsiTheme="minorHAnsi" w:cstheme="minorHAnsi"/>
                <w:spacing w:val="2"/>
                <w:sz w:val="22"/>
                <w:szCs w:val="22"/>
                <w:shd w:val="clear" w:color="auto" w:fill="FFFFFF"/>
              </w:rPr>
            </w:pPr>
            <w:proofErr w:type="gramStart"/>
            <w:r w:rsidRPr="00A72E94">
              <w:rPr>
                <w:rFonts w:asciiTheme="minorHAnsi" w:hAnsiTheme="minorHAnsi" w:cstheme="minorHAnsi"/>
                <w:spacing w:val="2"/>
                <w:sz w:val="22"/>
                <w:szCs w:val="22"/>
                <w:shd w:val="clear" w:color="auto" w:fill="FFFFFF"/>
              </w:rPr>
              <w:t xml:space="preserve">Цена заявки на участие в конкурсе потенциального поставщика на работы по разработке технико-экономического обоснования, проектно-сметной (типовой проектно-сметной) документации и градостроительных проектов признается демпинговой в случае, если она ниже цены, рассчитанной заказчиком в соответствии с Государственными нормативами по определению стоимости проектных работ для строительства в Республике Казахстан, утвержденными Приказом </w:t>
            </w:r>
            <w:r w:rsidRPr="00A72E94">
              <w:rPr>
                <w:rFonts w:asciiTheme="minorHAnsi" w:hAnsiTheme="minorHAnsi" w:cstheme="minorHAnsi"/>
                <w:spacing w:val="2"/>
                <w:sz w:val="22"/>
                <w:szCs w:val="22"/>
                <w:shd w:val="clear" w:color="auto" w:fill="FFFFFF"/>
              </w:rPr>
              <w:lastRenderedPageBreak/>
              <w:t>Председателя Комитета по делам строительства и жилищно-коммунального хозяйства Министерства национальной экономики Республики</w:t>
            </w:r>
            <w:proofErr w:type="gramEnd"/>
            <w:r w:rsidRPr="00A72E94">
              <w:rPr>
                <w:rFonts w:asciiTheme="minorHAnsi" w:hAnsiTheme="minorHAnsi" w:cstheme="minorHAnsi"/>
                <w:spacing w:val="2"/>
                <w:sz w:val="22"/>
                <w:szCs w:val="22"/>
                <w:shd w:val="clear" w:color="auto" w:fill="FFFFFF"/>
              </w:rPr>
              <w:t xml:space="preserve"> Казахстан от 28 ноября 2016 года № 232-нқ, зарегистрированным в Реестре государственной регистрации нормативных правовых актов под № 14642, в сфере архитектурной, градостроительной и строительной деятельности, более чем на пятнадцать процентов.</w:t>
            </w:r>
          </w:p>
          <w:p w14:paraId="28A31BD8"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p>
        </w:tc>
        <w:tc>
          <w:tcPr>
            <w:tcW w:w="7371" w:type="dxa"/>
          </w:tcPr>
          <w:p w14:paraId="5D3922EF" w14:textId="32055309" w:rsidR="00A72E94" w:rsidRPr="00A72E94" w:rsidRDefault="00A72E94" w:rsidP="00A72E94">
            <w:pPr>
              <w:jc w:val="both"/>
              <w:rPr>
                <w:rFonts w:asciiTheme="minorHAnsi" w:hAnsiTheme="minorHAnsi" w:cstheme="minorHAnsi"/>
                <w:b/>
                <w:spacing w:val="2"/>
                <w:sz w:val="22"/>
                <w:szCs w:val="22"/>
                <w:shd w:val="clear" w:color="auto" w:fill="FFFFFF"/>
              </w:rPr>
            </w:pPr>
            <w:proofErr w:type="gramStart"/>
            <w:r w:rsidRPr="00A72E94">
              <w:rPr>
                <w:rFonts w:asciiTheme="minorHAnsi" w:hAnsiTheme="minorHAnsi" w:cstheme="minorHAnsi"/>
                <w:spacing w:val="2"/>
                <w:sz w:val="22"/>
                <w:szCs w:val="22"/>
                <w:shd w:val="clear" w:color="auto" w:fill="FFFFFF"/>
              </w:rPr>
              <w:lastRenderedPageBreak/>
              <w:t xml:space="preserve">Цена заявки на участие в конкурсе потенциального поставщика на работы по разработке технико-экономического обоснования, проектно-сметной (типовой проектно-сметной) документации и градостроительных проектов признается демпинговой в случае, если она ниже цены, рассчитанной заказчиком в соответствии с </w:t>
            </w:r>
            <w:r w:rsidRPr="00A72E94">
              <w:rPr>
                <w:rFonts w:asciiTheme="minorHAnsi" w:hAnsiTheme="minorHAnsi" w:cstheme="minorHAnsi"/>
                <w:b/>
                <w:spacing w:val="2"/>
                <w:sz w:val="22"/>
                <w:szCs w:val="22"/>
                <w:shd w:val="clear" w:color="auto" w:fill="FFFFFF"/>
              </w:rPr>
              <w:t xml:space="preserve">нормативными документами по ценообразованию в строительстве, утвержденными приказом Председателя Комитета по делам строительства и жилищно-коммунального хозяйства Министерства по инвестициям и развитию </w:t>
            </w:r>
            <w:r w:rsidRPr="00A72E94">
              <w:rPr>
                <w:rFonts w:asciiTheme="minorHAnsi" w:hAnsiTheme="minorHAnsi" w:cstheme="minorHAnsi"/>
                <w:b/>
                <w:spacing w:val="2"/>
                <w:sz w:val="22"/>
                <w:szCs w:val="22"/>
                <w:shd w:val="clear" w:color="auto" w:fill="FFFFFF"/>
              </w:rPr>
              <w:lastRenderedPageBreak/>
              <w:t>Республики Казахстан от 14 ноября</w:t>
            </w:r>
            <w:proofErr w:type="gramEnd"/>
            <w:r w:rsidRPr="00A72E94">
              <w:rPr>
                <w:rFonts w:asciiTheme="minorHAnsi" w:hAnsiTheme="minorHAnsi" w:cstheme="minorHAnsi"/>
                <w:b/>
                <w:spacing w:val="2"/>
                <w:sz w:val="22"/>
                <w:szCs w:val="22"/>
                <w:shd w:val="clear" w:color="auto" w:fill="FFFFFF"/>
              </w:rPr>
              <w:t xml:space="preserve"> 2017 года №249-нқ «Об утверждении нормативных документов по ценообразованию в строительстве» (</w:t>
            </w:r>
            <w:proofErr w:type="gramStart"/>
            <w:r w:rsidRPr="00A72E94">
              <w:rPr>
                <w:rFonts w:asciiTheme="minorHAnsi" w:hAnsiTheme="minorHAnsi" w:cstheme="minorHAnsi"/>
                <w:b/>
                <w:spacing w:val="2"/>
                <w:sz w:val="22"/>
                <w:szCs w:val="22"/>
                <w:shd w:val="clear" w:color="auto" w:fill="FFFFFF"/>
              </w:rPr>
              <w:t>зарегистрирован</w:t>
            </w:r>
            <w:proofErr w:type="gramEnd"/>
            <w:r w:rsidRPr="00A72E94">
              <w:rPr>
                <w:rFonts w:asciiTheme="minorHAnsi" w:hAnsiTheme="minorHAnsi" w:cstheme="minorHAnsi"/>
                <w:b/>
                <w:spacing w:val="2"/>
                <w:sz w:val="22"/>
                <w:szCs w:val="22"/>
                <w:shd w:val="clear" w:color="auto" w:fill="FFFFFF"/>
              </w:rPr>
              <w:t xml:space="preserve"> </w:t>
            </w:r>
            <w:r w:rsidRPr="00A72E94">
              <w:rPr>
                <w:rFonts w:asciiTheme="minorHAnsi" w:hAnsiTheme="minorHAnsi" w:cstheme="minorHAnsi"/>
                <w:b/>
                <w:sz w:val="22"/>
                <w:szCs w:val="22"/>
              </w:rPr>
              <w:t xml:space="preserve"> </w:t>
            </w:r>
            <w:r w:rsidRPr="00A72E94">
              <w:rPr>
                <w:rFonts w:asciiTheme="minorHAnsi" w:hAnsiTheme="minorHAnsi" w:cstheme="minorHAnsi"/>
                <w:b/>
                <w:spacing w:val="2"/>
                <w:sz w:val="22"/>
                <w:szCs w:val="22"/>
                <w:shd w:val="clear" w:color="auto" w:fill="FFFFFF"/>
              </w:rPr>
              <w:t>в Реестре государственной регистрации нормативных правовых актов под № 16073), более чем на десять процентов.</w:t>
            </w:r>
          </w:p>
          <w:p w14:paraId="146FF9F9" w14:textId="77777777" w:rsidR="00A72E94" w:rsidRPr="00A72E94" w:rsidRDefault="00A72E94" w:rsidP="00652F86">
            <w:pPr>
              <w:ind w:firstLine="417"/>
              <w:jc w:val="both"/>
              <w:rPr>
                <w:rFonts w:asciiTheme="minorHAnsi" w:hAnsiTheme="minorHAnsi" w:cstheme="minorHAnsi"/>
                <w:sz w:val="22"/>
                <w:szCs w:val="22"/>
              </w:rPr>
            </w:pPr>
          </w:p>
        </w:tc>
      </w:tr>
      <w:tr w:rsidR="00A72E94" w:rsidRPr="00A72E94" w14:paraId="7141B7BC" w14:textId="77777777" w:rsidTr="003A7B56">
        <w:tc>
          <w:tcPr>
            <w:tcW w:w="1526" w:type="dxa"/>
          </w:tcPr>
          <w:p w14:paraId="71F66A9E" w14:textId="2672EB47" w:rsidR="00A72E94" w:rsidRPr="00A72E94" w:rsidRDefault="00A72E94" w:rsidP="00652F86">
            <w:pPr>
              <w:jc w:val="center"/>
              <w:rPr>
                <w:rFonts w:asciiTheme="minorHAnsi" w:hAnsiTheme="minorHAnsi" w:cstheme="minorHAnsi"/>
                <w:b/>
                <w:sz w:val="22"/>
                <w:szCs w:val="22"/>
              </w:rPr>
            </w:pPr>
            <w:r w:rsidRPr="00A72E94">
              <w:rPr>
                <w:rFonts w:asciiTheme="minorHAnsi" w:hAnsiTheme="minorHAnsi" w:cstheme="minorHAnsi"/>
                <w:b/>
                <w:sz w:val="22"/>
                <w:szCs w:val="22"/>
              </w:rPr>
              <w:lastRenderedPageBreak/>
              <w:t>п. 176</w:t>
            </w:r>
          </w:p>
        </w:tc>
        <w:tc>
          <w:tcPr>
            <w:tcW w:w="6379" w:type="dxa"/>
          </w:tcPr>
          <w:p w14:paraId="03E0C7E9"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176. Цена заявки на участие в конкурсе потенциального поставщика на оказание инжиниринговых услуг в сфере архитектурной, градостроительной и строительной деятельности (технический и авторский надзоры, управление проектом) признается демпинговой в случае, если она ниже цены, рассчитанной в соответствии с утвержденными государственными нормативами, более чем на пятнадцать процентов.</w:t>
            </w:r>
          </w:p>
          <w:p w14:paraId="15652B42" w14:textId="697335B8" w:rsidR="00A72E94" w:rsidRPr="00A72E94" w:rsidRDefault="00A72E94" w:rsidP="00652F86">
            <w:pPr>
              <w:ind w:firstLine="393"/>
              <w:jc w:val="both"/>
              <w:rPr>
                <w:rFonts w:asciiTheme="minorHAnsi" w:hAnsiTheme="minorHAnsi" w:cstheme="minorHAnsi"/>
                <w:spacing w:val="2"/>
                <w:sz w:val="22"/>
                <w:szCs w:val="22"/>
                <w:shd w:val="clear" w:color="auto" w:fill="FFFFFF"/>
              </w:rPr>
            </w:pPr>
          </w:p>
        </w:tc>
        <w:tc>
          <w:tcPr>
            <w:tcW w:w="7371" w:type="dxa"/>
          </w:tcPr>
          <w:p w14:paraId="7444D112" w14:textId="3D9D89B3"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 xml:space="preserve">176. Цена заявки на участие в конкурсе потенциального поставщика на оказание инжиниринговых услуг в сфере архитектурной, градостроительной и строительной деятельности (технический и авторский надзоры, управление проектом) признается демпинговой в случае, если она ниже цены, рассчитанной в соответствии с утвержденными государственными нормативами, более чем на </w:t>
            </w:r>
            <w:r w:rsidRPr="00A72E94">
              <w:rPr>
                <w:rFonts w:asciiTheme="minorHAnsi" w:hAnsiTheme="minorHAnsi" w:cstheme="minorHAnsi"/>
                <w:b/>
                <w:spacing w:val="2"/>
                <w:sz w:val="22"/>
                <w:szCs w:val="22"/>
                <w:shd w:val="clear" w:color="auto" w:fill="FFFFFF"/>
              </w:rPr>
              <w:t>десять</w:t>
            </w:r>
            <w:r w:rsidRPr="00A72E94">
              <w:rPr>
                <w:rFonts w:asciiTheme="minorHAnsi" w:hAnsiTheme="minorHAnsi" w:cstheme="minorHAnsi"/>
                <w:spacing w:val="2"/>
                <w:sz w:val="22"/>
                <w:szCs w:val="22"/>
                <w:shd w:val="clear" w:color="auto" w:fill="FFFFFF"/>
              </w:rPr>
              <w:t xml:space="preserve"> процентов.</w:t>
            </w:r>
          </w:p>
          <w:p w14:paraId="65394031" w14:textId="77777777" w:rsidR="00A72E94" w:rsidRPr="00A72E94" w:rsidRDefault="00A72E94" w:rsidP="00652F86">
            <w:pPr>
              <w:ind w:firstLine="417"/>
              <w:jc w:val="both"/>
              <w:rPr>
                <w:rFonts w:asciiTheme="minorHAnsi" w:hAnsiTheme="minorHAnsi" w:cstheme="minorHAnsi"/>
                <w:sz w:val="22"/>
                <w:szCs w:val="22"/>
              </w:rPr>
            </w:pPr>
          </w:p>
        </w:tc>
      </w:tr>
      <w:tr w:rsidR="00A72E94" w:rsidRPr="00A72E94" w14:paraId="5C0605E7" w14:textId="77777777" w:rsidTr="003A7B56">
        <w:tc>
          <w:tcPr>
            <w:tcW w:w="1526" w:type="dxa"/>
          </w:tcPr>
          <w:p w14:paraId="1676F60C" w14:textId="69196CF7" w:rsidR="00A72E94" w:rsidRPr="00A72E94" w:rsidRDefault="00A72E94" w:rsidP="00652F86">
            <w:pPr>
              <w:jc w:val="center"/>
              <w:rPr>
                <w:rFonts w:asciiTheme="minorHAnsi" w:hAnsiTheme="minorHAnsi" w:cstheme="minorHAnsi"/>
                <w:b/>
                <w:sz w:val="22"/>
                <w:szCs w:val="22"/>
              </w:rPr>
            </w:pPr>
            <w:r w:rsidRPr="00A72E94">
              <w:rPr>
                <w:rFonts w:asciiTheme="minorHAnsi" w:hAnsiTheme="minorHAnsi" w:cstheme="minorHAnsi"/>
                <w:b/>
                <w:spacing w:val="2"/>
                <w:sz w:val="22"/>
                <w:szCs w:val="22"/>
                <w:shd w:val="clear" w:color="auto" w:fill="FFFFFF"/>
              </w:rPr>
              <w:t>Параграф 16</w:t>
            </w:r>
          </w:p>
        </w:tc>
        <w:tc>
          <w:tcPr>
            <w:tcW w:w="6379" w:type="dxa"/>
          </w:tcPr>
          <w:p w14:paraId="5888B33B" w14:textId="1DC04BFD" w:rsidR="00A72E94" w:rsidRPr="00A72E94" w:rsidRDefault="00A72E94" w:rsidP="00A72E94">
            <w:pPr>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Особенности осуществления конкурса с предварительным квалификационным отбором</w:t>
            </w:r>
          </w:p>
          <w:p w14:paraId="0F50B4AE"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184. Конку</w:t>
            </w:r>
            <w:proofErr w:type="gramStart"/>
            <w:r w:rsidRPr="00A72E94">
              <w:rPr>
                <w:rFonts w:asciiTheme="minorHAnsi" w:hAnsiTheme="minorHAnsi" w:cstheme="minorHAnsi"/>
                <w:spacing w:val="2"/>
                <w:sz w:val="22"/>
                <w:szCs w:val="22"/>
                <w:shd w:val="clear" w:color="auto" w:fill="FFFFFF"/>
              </w:rPr>
              <w:t>рс с пр</w:t>
            </w:r>
            <w:proofErr w:type="gramEnd"/>
            <w:r w:rsidRPr="00A72E94">
              <w:rPr>
                <w:rFonts w:asciiTheme="minorHAnsi" w:hAnsiTheme="minorHAnsi" w:cstheme="minorHAnsi"/>
                <w:spacing w:val="2"/>
                <w:sz w:val="22"/>
                <w:szCs w:val="22"/>
                <w:shd w:val="clear" w:color="auto" w:fill="FFFFFF"/>
              </w:rPr>
              <w:t>едварительным квалификационным отбором осуществляется по перечню товаров, работ, услуг утвержденному уполномоченным органом в соответствии с пунктом 1 статьи 31 Закона.</w:t>
            </w:r>
          </w:p>
          <w:p w14:paraId="26302D50"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185. Конку</w:t>
            </w:r>
            <w:proofErr w:type="gramStart"/>
            <w:r w:rsidRPr="00A72E94">
              <w:rPr>
                <w:rFonts w:asciiTheme="minorHAnsi" w:hAnsiTheme="minorHAnsi" w:cstheme="minorHAnsi"/>
                <w:spacing w:val="2"/>
                <w:sz w:val="22"/>
                <w:szCs w:val="22"/>
                <w:shd w:val="clear" w:color="auto" w:fill="FFFFFF"/>
              </w:rPr>
              <w:t>рс с пр</w:t>
            </w:r>
            <w:proofErr w:type="gramEnd"/>
            <w:r w:rsidRPr="00A72E94">
              <w:rPr>
                <w:rFonts w:asciiTheme="minorHAnsi" w:hAnsiTheme="minorHAnsi" w:cstheme="minorHAnsi"/>
                <w:spacing w:val="2"/>
                <w:sz w:val="22"/>
                <w:szCs w:val="22"/>
                <w:shd w:val="clear" w:color="auto" w:fill="FFFFFF"/>
              </w:rPr>
              <w:t>едварительным квалификационным отбором осуществляется в следующей последовательности:</w:t>
            </w:r>
          </w:p>
          <w:p w14:paraId="21470F16"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1) на первом этапе квалификационным органом формируется перечень квалифицированных потенциальных поставщиков;</w:t>
            </w:r>
          </w:p>
          <w:p w14:paraId="3E1A7B3C"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2) на втором этапе заказчиком осуществляются государственные закупки способом конкурса среди потенциальных поставщиков, включенных в перечень квалифицированных потенциальных поставщиков.</w:t>
            </w:r>
          </w:p>
          <w:p w14:paraId="18F68823"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186. Для включения в перечень квалифицированных потенциальных поставщиков необходимо соответствовать условиям согласно приложению 4-1 к настоящим Правилам.</w:t>
            </w:r>
          </w:p>
          <w:p w14:paraId="44D16A4D"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lastRenderedPageBreak/>
              <w:t>187. Перечень квалифицированных потенциальных поставщиков формируется квалификационным органом автоматически на основе данных соответствующих информационных систем.</w:t>
            </w:r>
          </w:p>
          <w:p w14:paraId="30E7DFAB"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proofErr w:type="gramStart"/>
            <w:r w:rsidRPr="00A72E94">
              <w:rPr>
                <w:rFonts w:asciiTheme="minorHAnsi" w:hAnsiTheme="minorHAnsi" w:cstheme="minorHAnsi"/>
                <w:spacing w:val="2"/>
                <w:sz w:val="22"/>
                <w:szCs w:val="22"/>
                <w:shd w:val="clear" w:color="auto" w:fill="FFFFFF"/>
              </w:rPr>
              <w:t>Не включаются в Перечень квалифицированных потенциальных поставщиков потенциальные поставщики, имеющие ограничения, предусмотренные подпунктами 3), 4), 5), 6), 7), 8), 9) и 10) пункта 1 статьи 6 Закона.</w:t>
            </w:r>
            <w:proofErr w:type="gramEnd"/>
          </w:p>
          <w:p w14:paraId="4A7C78D7"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188. Перечень квалифицированных потенциальных поставщиков формируется по форме согласно приложению 4-2 к настоящим Правилам.</w:t>
            </w:r>
          </w:p>
          <w:p w14:paraId="2434A227"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189. В перечне квалифицированных потенциальных поставщиков указываются следующие сведения:</w:t>
            </w:r>
          </w:p>
          <w:p w14:paraId="123D880A"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1) сфера деятельности потенциального поставщика в соответствии с Перечнем товаров, работ, услуг, по которым государственные закупки осуществляются способом конкурса с предварительным квалификационным отбором, предусмотренным пунктом 1 статьи 31 Закона (далее – Перечень);</w:t>
            </w:r>
          </w:p>
          <w:p w14:paraId="5D98A140"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2) информация о квалифицированном потенциальном поставщике:</w:t>
            </w:r>
          </w:p>
          <w:p w14:paraId="436F083D"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наименование потенциального поставщика;</w:t>
            </w:r>
          </w:p>
          <w:p w14:paraId="159BECE5"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страна потенциального поставщика;</w:t>
            </w:r>
          </w:p>
          <w:p w14:paraId="19DBD3C7"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для резидентов Республики Казахстан – бизнес идентификационный номер (БИН) (для юридического лица), индивидуальный идентификационный номер (ИИН) (для физического лица);</w:t>
            </w:r>
          </w:p>
          <w:p w14:paraId="215830D1"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для резидентов Российской Федерации – идентификационный номер налогоплательщика (ИНН) (для юридических лиц), страховой номер индивидуального лицевого счета (СНИЛС) (для физических лиц);</w:t>
            </w:r>
          </w:p>
          <w:p w14:paraId="4F558C41"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для резидентов Республики Беларусь – учетный номер плательщика (УНП) (для юридических лиц);</w:t>
            </w:r>
          </w:p>
          <w:p w14:paraId="1FF27AA6"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 xml:space="preserve">3) наименование, номер и дата выдачи документа, на основании которого потенциальный поставщик включен в </w:t>
            </w:r>
            <w:r w:rsidRPr="00A72E94">
              <w:rPr>
                <w:rFonts w:asciiTheme="minorHAnsi" w:hAnsiTheme="minorHAnsi" w:cstheme="minorHAnsi"/>
                <w:spacing w:val="2"/>
                <w:sz w:val="22"/>
                <w:szCs w:val="22"/>
                <w:shd w:val="clear" w:color="auto" w:fill="FFFFFF"/>
              </w:rPr>
              <w:lastRenderedPageBreak/>
              <w:t>Перечень квалифицированных потенциальных поставщиков.</w:t>
            </w:r>
          </w:p>
          <w:p w14:paraId="3457EE66"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190. Потенциальные поставщики автоматически исключаются из Перечня квалифицированных потенциальных поставщиков, в случаях:</w:t>
            </w:r>
          </w:p>
          <w:p w14:paraId="2C618C75"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proofErr w:type="gramStart"/>
            <w:r w:rsidRPr="00A72E94">
              <w:rPr>
                <w:rFonts w:asciiTheme="minorHAnsi" w:hAnsiTheme="minorHAnsi" w:cstheme="minorHAnsi"/>
                <w:spacing w:val="2"/>
                <w:sz w:val="22"/>
                <w:szCs w:val="22"/>
                <w:shd w:val="clear" w:color="auto" w:fill="FFFFFF"/>
              </w:rPr>
              <w:t>1) включение потенциального поставщика в реестр недобросовестных участников государственных закупок;</w:t>
            </w:r>
            <w:proofErr w:type="gramEnd"/>
          </w:p>
          <w:p w14:paraId="35563055"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proofErr w:type="gramStart"/>
            <w:r w:rsidRPr="00A72E94">
              <w:rPr>
                <w:rFonts w:asciiTheme="minorHAnsi" w:hAnsiTheme="minorHAnsi" w:cstheme="minorHAnsi"/>
                <w:spacing w:val="2"/>
                <w:sz w:val="22"/>
                <w:szCs w:val="22"/>
                <w:shd w:val="clear" w:color="auto" w:fill="FFFFFF"/>
              </w:rPr>
              <w:t>2) наличие ограничений, связанных с участием в государственных закупках, предусмотренных подпунктами 3), 4), 5), 6), 7), 8), 9) и 10) пункта 1 статьи 6 Закона.</w:t>
            </w:r>
            <w:proofErr w:type="gramEnd"/>
          </w:p>
          <w:p w14:paraId="4688FFD3" w14:textId="77777777" w:rsidR="00A72E94" w:rsidRPr="00A72E94" w:rsidRDefault="00A72E94" w:rsidP="00652F86">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191. При осуществлении второго этапа конкурса с предварительным квалификационным отбором используются порядок осуществления государственных закупок способом конкурса.</w:t>
            </w:r>
          </w:p>
          <w:p w14:paraId="6CC9D9DD" w14:textId="77777777" w:rsidR="00A72E94" w:rsidRPr="00A72E94" w:rsidRDefault="00A72E94" w:rsidP="00652F86">
            <w:pPr>
              <w:ind w:firstLine="393"/>
              <w:jc w:val="both"/>
              <w:rPr>
                <w:rFonts w:asciiTheme="minorHAnsi" w:hAnsiTheme="minorHAnsi" w:cstheme="minorHAnsi"/>
                <w:sz w:val="22"/>
                <w:szCs w:val="22"/>
              </w:rPr>
            </w:pPr>
          </w:p>
        </w:tc>
        <w:tc>
          <w:tcPr>
            <w:tcW w:w="7371" w:type="dxa"/>
          </w:tcPr>
          <w:p w14:paraId="469E5D93" w14:textId="1C18B22F" w:rsidR="00A72E94" w:rsidRPr="00A72E94" w:rsidRDefault="00A72E94" w:rsidP="00652F86">
            <w:pPr>
              <w:ind w:firstLine="393"/>
              <w:jc w:val="both"/>
              <w:rPr>
                <w:rFonts w:asciiTheme="minorHAnsi" w:hAnsiTheme="minorHAnsi" w:cstheme="minorHAnsi"/>
                <w:b/>
                <w:spacing w:val="2"/>
                <w:sz w:val="22"/>
                <w:szCs w:val="22"/>
                <w:shd w:val="clear" w:color="auto" w:fill="FFFFFF"/>
              </w:rPr>
            </w:pPr>
            <w:r w:rsidRPr="00A72E94">
              <w:rPr>
                <w:rFonts w:asciiTheme="minorHAnsi" w:hAnsiTheme="minorHAnsi" w:cstheme="minorHAnsi"/>
                <w:b/>
                <w:spacing w:val="2"/>
                <w:sz w:val="22"/>
                <w:szCs w:val="22"/>
                <w:shd w:val="clear" w:color="auto" w:fill="FFFFFF"/>
              </w:rPr>
              <w:lastRenderedPageBreak/>
              <w:t>Исключить</w:t>
            </w:r>
          </w:p>
          <w:p w14:paraId="16B7D345" w14:textId="77777777" w:rsidR="00A72E94" w:rsidRPr="00A72E94" w:rsidRDefault="00A72E94" w:rsidP="00652F86">
            <w:pPr>
              <w:tabs>
                <w:tab w:val="left" w:pos="1380"/>
              </w:tabs>
              <w:ind w:firstLine="393"/>
              <w:jc w:val="both"/>
              <w:rPr>
                <w:rFonts w:asciiTheme="minorHAnsi" w:hAnsiTheme="minorHAnsi" w:cstheme="minorHAnsi"/>
                <w:b/>
                <w:sz w:val="22"/>
                <w:szCs w:val="22"/>
              </w:rPr>
            </w:pPr>
          </w:p>
        </w:tc>
      </w:tr>
      <w:tr w:rsidR="00A72E94" w:rsidRPr="00A72E94" w14:paraId="6115B6E3" w14:textId="77777777" w:rsidTr="003A7B56">
        <w:tc>
          <w:tcPr>
            <w:tcW w:w="1526" w:type="dxa"/>
          </w:tcPr>
          <w:p w14:paraId="2E6D0199" w14:textId="19FAD0D9" w:rsidR="00A72E94" w:rsidRPr="00A72E94" w:rsidRDefault="00A72E94" w:rsidP="00652F86">
            <w:pPr>
              <w:jc w:val="center"/>
              <w:rPr>
                <w:rFonts w:asciiTheme="minorHAnsi" w:hAnsiTheme="minorHAnsi" w:cstheme="minorHAnsi"/>
                <w:b/>
                <w:sz w:val="22"/>
                <w:szCs w:val="22"/>
              </w:rPr>
            </w:pPr>
            <w:r w:rsidRPr="00A72E94">
              <w:rPr>
                <w:rFonts w:asciiTheme="minorHAnsi" w:hAnsiTheme="minorHAnsi" w:cstheme="minorHAnsi"/>
                <w:b/>
                <w:sz w:val="22"/>
                <w:szCs w:val="22"/>
              </w:rPr>
              <w:lastRenderedPageBreak/>
              <w:t>п. 442-1</w:t>
            </w:r>
          </w:p>
        </w:tc>
        <w:tc>
          <w:tcPr>
            <w:tcW w:w="6379" w:type="dxa"/>
          </w:tcPr>
          <w:p w14:paraId="18CC5DCD" w14:textId="72BCCE47" w:rsidR="00A72E94" w:rsidRPr="00A72E94" w:rsidRDefault="00A72E94" w:rsidP="00A72E94">
            <w:pPr>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При осуществлении государственных закупок способом конкурса с предварительным квалификационным отбором по строительно-монтажным работам квалификационное требование по наличию опыта работы может быть установлено на срок не более трех лет с учетом требований, предусмотренных подпунктами 1), 2) и 3) пункта 442 настоящих Правил.</w:t>
            </w:r>
          </w:p>
          <w:p w14:paraId="26E308C6" w14:textId="77777777" w:rsidR="00A72E94" w:rsidRPr="00A72E94" w:rsidRDefault="00A72E94" w:rsidP="00652F86">
            <w:pPr>
              <w:ind w:firstLine="393"/>
              <w:jc w:val="both"/>
              <w:rPr>
                <w:rFonts w:asciiTheme="minorHAnsi" w:hAnsiTheme="minorHAnsi" w:cstheme="minorHAnsi"/>
                <w:sz w:val="22"/>
                <w:szCs w:val="22"/>
              </w:rPr>
            </w:pPr>
          </w:p>
        </w:tc>
        <w:tc>
          <w:tcPr>
            <w:tcW w:w="7371" w:type="dxa"/>
          </w:tcPr>
          <w:p w14:paraId="6ED464A0" w14:textId="452BC7BE" w:rsidR="00A72E94" w:rsidRPr="00A72E94" w:rsidRDefault="00A72E94" w:rsidP="00652F86">
            <w:pPr>
              <w:tabs>
                <w:tab w:val="left" w:pos="1380"/>
              </w:tabs>
              <w:ind w:firstLine="393"/>
              <w:jc w:val="both"/>
              <w:rPr>
                <w:rFonts w:asciiTheme="minorHAnsi" w:hAnsiTheme="minorHAnsi" w:cstheme="minorHAnsi"/>
                <w:b/>
                <w:sz w:val="22"/>
                <w:szCs w:val="22"/>
              </w:rPr>
            </w:pPr>
            <w:r w:rsidRPr="00A72E94">
              <w:rPr>
                <w:rFonts w:asciiTheme="minorHAnsi" w:hAnsiTheme="minorHAnsi" w:cstheme="minorHAnsi"/>
                <w:b/>
                <w:spacing w:val="2"/>
                <w:sz w:val="22"/>
                <w:szCs w:val="22"/>
                <w:shd w:val="clear" w:color="auto" w:fill="FFFFFF"/>
              </w:rPr>
              <w:t>Исключить</w:t>
            </w:r>
          </w:p>
        </w:tc>
      </w:tr>
      <w:tr w:rsidR="00A72E94" w:rsidRPr="00A72E94" w14:paraId="756BDDD7" w14:textId="77777777" w:rsidTr="003A7B56">
        <w:tc>
          <w:tcPr>
            <w:tcW w:w="1526" w:type="dxa"/>
          </w:tcPr>
          <w:p w14:paraId="1ECC264B" w14:textId="075BB073" w:rsidR="00A72E94" w:rsidRPr="00A72E94" w:rsidRDefault="00A72E94" w:rsidP="00652F86">
            <w:pPr>
              <w:jc w:val="center"/>
              <w:rPr>
                <w:rFonts w:asciiTheme="minorHAnsi" w:hAnsiTheme="minorHAnsi" w:cstheme="minorHAnsi"/>
                <w:b/>
                <w:sz w:val="22"/>
                <w:szCs w:val="22"/>
              </w:rPr>
            </w:pPr>
            <w:r w:rsidRPr="00A72E94">
              <w:rPr>
                <w:rFonts w:asciiTheme="minorHAnsi" w:hAnsiTheme="minorHAnsi" w:cstheme="minorHAnsi"/>
                <w:b/>
                <w:sz w:val="22"/>
                <w:szCs w:val="22"/>
              </w:rPr>
              <w:t>п. 447-3</w:t>
            </w:r>
          </w:p>
        </w:tc>
        <w:tc>
          <w:tcPr>
            <w:tcW w:w="6379" w:type="dxa"/>
          </w:tcPr>
          <w:p w14:paraId="2E00F4D1" w14:textId="3BD0D3DE" w:rsidR="00A72E94" w:rsidRPr="00A72E94" w:rsidRDefault="00A72E94" w:rsidP="00A72E94">
            <w:pPr>
              <w:jc w:val="both"/>
              <w:rPr>
                <w:rFonts w:asciiTheme="minorHAnsi" w:hAnsiTheme="minorHAnsi" w:cstheme="minorHAnsi"/>
                <w:sz w:val="22"/>
                <w:szCs w:val="22"/>
              </w:rPr>
            </w:pPr>
            <w:r w:rsidRPr="00A72E94">
              <w:rPr>
                <w:rFonts w:asciiTheme="minorHAnsi" w:hAnsiTheme="minorHAnsi" w:cstheme="minorHAnsi"/>
                <w:sz w:val="22"/>
                <w:szCs w:val="22"/>
              </w:rPr>
              <w:t>В случае представления потенциальными поставщиками дополнительной налоговой отчетности и уплаты налогов, влекущей изменение показателей их финансовой устойчивости и (или) уплаченных налогов, обновление сведений органов государственных доходов на веб-портале осуществляется после подтверждения органами государственных доходов достоверности внесенных изменений.</w:t>
            </w:r>
          </w:p>
          <w:p w14:paraId="41202D63" w14:textId="0621E9CD" w:rsidR="00A72E94" w:rsidRPr="00A72E94" w:rsidRDefault="00A72E94" w:rsidP="00652F86">
            <w:pPr>
              <w:ind w:firstLine="393"/>
              <w:jc w:val="both"/>
              <w:rPr>
                <w:rFonts w:asciiTheme="minorHAnsi" w:hAnsiTheme="minorHAnsi" w:cstheme="minorHAnsi"/>
                <w:sz w:val="22"/>
                <w:szCs w:val="22"/>
              </w:rPr>
            </w:pPr>
          </w:p>
        </w:tc>
        <w:tc>
          <w:tcPr>
            <w:tcW w:w="7371" w:type="dxa"/>
          </w:tcPr>
          <w:p w14:paraId="5FA470BF" w14:textId="5DB473EE" w:rsidR="00A72E94" w:rsidRPr="00A72E94" w:rsidRDefault="00A72E94" w:rsidP="00652F86">
            <w:pPr>
              <w:tabs>
                <w:tab w:val="left" w:pos="1380"/>
              </w:tabs>
              <w:ind w:firstLine="393"/>
              <w:jc w:val="both"/>
              <w:rPr>
                <w:rFonts w:asciiTheme="minorHAnsi" w:hAnsiTheme="minorHAnsi" w:cstheme="minorHAnsi"/>
                <w:b/>
                <w:sz w:val="22"/>
                <w:szCs w:val="22"/>
              </w:rPr>
            </w:pPr>
            <w:r w:rsidRPr="00A72E94">
              <w:rPr>
                <w:rFonts w:asciiTheme="minorHAnsi" w:hAnsiTheme="minorHAnsi" w:cstheme="minorHAnsi"/>
                <w:b/>
                <w:sz w:val="22"/>
                <w:szCs w:val="22"/>
              </w:rPr>
              <w:t>Исключить</w:t>
            </w:r>
          </w:p>
        </w:tc>
      </w:tr>
      <w:tr w:rsidR="00A72E94" w:rsidRPr="00A72E94" w14:paraId="38EFA776" w14:textId="77777777" w:rsidTr="003A7B56">
        <w:tc>
          <w:tcPr>
            <w:tcW w:w="1526" w:type="dxa"/>
          </w:tcPr>
          <w:p w14:paraId="54F98B53" w14:textId="01DB1389" w:rsidR="00A72E94" w:rsidRPr="00A72E94" w:rsidRDefault="00A72E94" w:rsidP="00652F86">
            <w:pPr>
              <w:jc w:val="center"/>
              <w:rPr>
                <w:rFonts w:asciiTheme="minorHAnsi" w:hAnsiTheme="minorHAnsi" w:cstheme="minorHAnsi"/>
                <w:b/>
                <w:sz w:val="22"/>
                <w:szCs w:val="22"/>
              </w:rPr>
            </w:pPr>
            <w:r w:rsidRPr="00A72E94">
              <w:rPr>
                <w:rFonts w:asciiTheme="minorHAnsi" w:hAnsiTheme="minorHAnsi" w:cstheme="minorHAnsi"/>
                <w:b/>
                <w:sz w:val="22"/>
                <w:szCs w:val="22"/>
              </w:rPr>
              <w:t>п. 447-4</w:t>
            </w:r>
          </w:p>
        </w:tc>
        <w:tc>
          <w:tcPr>
            <w:tcW w:w="6379" w:type="dxa"/>
          </w:tcPr>
          <w:p w14:paraId="1B7597DA" w14:textId="5DDEC1E5" w:rsidR="00A72E94" w:rsidRPr="00A72E94" w:rsidRDefault="00A72E94" w:rsidP="00A72E94">
            <w:pPr>
              <w:jc w:val="both"/>
              <w:rPr>
                <w:rFonts w:asciiTheme="minorHAnsi" w:hAnsiTheme="minorHAnsi" w:cstheme="minorHAnsi"/>
                <w:sz w:val="22"/>
                <w:szCs w:val="22"/>
              </w:rPr>
            </w:pPr>
            <w:r w:rsidRPr="00A72E94">
              <w:rPr>
                <w:rFonts w:asciiTheme="minorHAnsi" w:hAnsiTheme="minorHAnsi" w:cstheme="minorHAnsi"/>
                <w:sz w:val="22"/>
                <w:szCs w:val="22"/>
              </w:rPr>
              <w:t>В случае выявления органами государственных доходов нарушений налогового законодательства, повлекшие необоснованное завышение показателей финансовой устойчивости потенциальных поставщиков и (или) уплаченных налогов, уполномоченный орган:</w:t>
            </w:r>
          </w:p>
          <w:p w14:paraId="3EA695B1" w14:textId="6D4456FF" w:rsidR="00A72E94" w:rsidRPr="00A72E94" w:rsidRDefault="00A72E94" w:rsidP="00652F86">
            <w:pPr>
              <w:ind w:firstLine="393"/>
              <w:jc w:val="both"/>
              <w:rPr>
                <w:rFonts w:asciiTheme="minorHAnsi" w:hAnsiTheme="minorHAnsi" w:cstheme="minorHAnsi"/>
                <w:sz w:val="22"/>
                <w:szCs w:val="22"/>
              </w:rPr>
            </w:pPr>
            <w:r w:rsidRPr="00A72E94">
              <w:rPr>
                <w:rFonts w:asciiTheme="minorHAnsi" w:hAnsiTheme="minorHAnsi" w:cstheme="minorHAnsi"/>
                <w:sz w:val="22"/>
                <w:szCs w:val="22"/>
              </w:rPr>
              <w:lastRenderedPageBreak/>
              <w:t>1) исключает из веб-портала сведения органов государственных доходов по таким потенциальным поставщикам;</w:t>
            </w:r>
          </w:p>
          <w:p w14:paraId="103F11C5" w14:textId="11DB25DF" w:rsidR="00A72E94" w:rsidRPr="00A72E94" w:rsidRDefault="00A72E94" w:rsidP="00652F86">
            <w:pPr>
              <w:ind w:firstLine="393"/>
              <w:jc w:val="both"/>
              <w:rPr>
                <w:rFonts w:asciiTheme="minorHAnsi" w:hAnsiTheme="minorHAnsi" w:cstheme="minorHAnsi"/>
                <w:sz w:val="22"/>
                <w:szCs w:val="22"/>
              </w:rPr>
            </w:pPr>
            <w:r w:rsidRPr="00A72E94">
              <w:rPr>
                <w:rFonts w:asciiTheme="minorHAnsi" w:hAnsiTheme="minorHAnsi" w:cstheme="minorHAnsi"/>
                <w:sz w:val="22"/>
                <w:szCs w:val="22"/>
              </w:rPr>
              <w:t>2) принимает меры в соответствии со статьей 11 Закона.</w:t>
            </w:r>
          </w:p>
          <w:p w14:paraId="53F5BBEB" w14:textId="77777777" w:rsidR="008B4C71" w:rsidRDefault="008B4C71" w:rsidP="00652F86">
            <w:pPr>
              <w:ind w:firstLine="393"/>
              <w:jc w:val="both"/>
              <w:rPr>
                <w:rFonts w:asciiTheme="minorHAnsi" w:hAnsiTheme="minorHAnsi" w:cstheme="minorHAnsi"/>
                <w:b/>
                <w:sz w:val="22"/>
                <w:szCs w:val="22"/>
              </w:rPr>
            </w:pPr>
          </w:p>
          <w:p w14:paraId="6023E325" w14:textId="153713C5" w:rsidR="00A72E94" w:rsidRPr="00A72E94" w:rsidRDefault="00A72E94" w:rsidP="008B4C71">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b/>
                <w:sz w:val="22"/>
                <w:szCs w:val="22"/>
              </w:rPr>
              <w:t>Обновление сведений органов государственных доходов на веб-портале по таким потенциальным поставщикам осуществляется в порядке, определенном пунктом 447-3 настоящих Правил.</w:t>
            </w:r>
          </w:p>
        </w:tc>
        <w:tc>
          <w:tcPr>
            <w:tcW w:w="7371" w:type="dxa"/>
          </w:tcPr>
          <w:p w14:paraId="3DA9C3DF" w14:textId="043DDA8B" w:rsidR="00A72E94" w:rsidRPr="00A72E94" w:rsidRDefault="00A72E94" w:rsidP="008B4C71">
            <w:pPr>
              <w:jc w:val="both"/>
              <w:rPr>
                <w:rFonts w:asciiTheme="minorHAnsi" w:hAnsiTheme="minorHAnsi" w:cstheme="minorHAnsi"/>
                <w:sz w:val="22"/>
                <w:szCs w:val="22"/>
              </w:rPr>
            </w:pPr>
            <w:r w:rsidRPr="00A72E94">
              <w:rPr>
                <w:rFonts w:asciiTheme="minorHAnsi" w:hAnsiTheme="minorHAnsi" w:cstheme="minorHAnsi"/>
                <w:sz w:val="22"/>
                <w:szCs w:val="22"/>
              </w:rPr>
              <w:lastRenderedPageBreak/>
              <w:t>В случае выявления органами государственных доходов нарушений налогового законодательства, повлекшие необоснованное завышение показателей финансовой устойчивости потенциальных поставщиков и (или) уплаченных налогов, уполномоченный орган:</w:t>
            </w:r>
          </w:p>
          <w:p w14:paraId="34CC1196" w14:textId="77777777" w:rsidR="00A72E94" w:rsidRPr="00A72E94" w:rsidRDefault="00A72E94" w:rsidP="00652F86">
            <w:pPr>
              <w:ind w:firstLine="393"/>
              <w:jc w:val="both"/>
              <w:rPr>
                <w:rFonts w:asciiTheme="minorHAnsi" w:hAnsiTheme="minorHAnsi" w:cstheme="minorHAnsi"/>
                <w:sz w:val="22"/>
                <w:szCs w:val="22"/>
              </w:rPr>
            </w:pPr>
            <w:r w:rsidRPr="00A72E94">
              <w:rPr>
                <w:rFonts w:asciiTheme="minorHAnsi" w:hAnsiTheme="minorHAnsi" w:cstheme="minorHAnsi"/>
                <w:sz w:val="22"/>
                <w:szCs w:val="22"/>
              </w:rPr>
              <w:t xml:space="preserve">1) исключает из веб-портала сведения органов государственных </w:t>
            </w:r>
            <w:r w:rsidRPr="00A72E94">
              <w:rPr>
                <w:rFonts w:asciiTheme="minorHAnsi" w:hAnsiTheme="minorHAnsi" w:cstheme="minorHAnsi"/>
                <w:sz w:val="22"/>
                <w:szCs w:val="22"/>
              </w:rPr>
              <w:lastRenderedPageBreak/>
              <w:t>доходов по таким потенциальным поставщикам;</w:t>
            </w:r>
          </w:p>
          <w:p w14:paraId="13CB7D96" w14:textId="77777777" w:rsidR="00A72E94" w:rsidRPr="00A72E94" w:rsidRDefault="00A72E94" w:rsidP="00652F86">
            <w:pPr>
              <w:ind w:firstLine="393"/>
              <w:jc w:val="both"/>
              <w:rPr>
                <w:rFonts w:asciiTheme="minorHAnsi" w:hAnsiTheme="minorHAnsi" w:cstheme="minorHAnsi"/>
                <w:sz w:val="22"/>
                <w:szCs w:val="22"/>
              </w:rPr>
            </w:pPr>
            <w:r w:rsidRPr="00A72E94">
              <w:rPr>
                <w:rFonts w:asciiTheme="minorHAnsi" w:hAnsiTheme="minorHAnsi" w:cstheme="minorHAnsi"/>
                <w:sz w:val="22"/>
                <w:szCs w:val="22"/>
              </w:rPr>
              <w:t>2) принимает меры в соответствии со статьей 11 Закона.</w:t>
            </w:r>
          </w:p>
          <w:p w14:paraId="2714FAC4" w14:textId="77777777" w:rsidR="00A72E94" w:rsidRPr="00A72E94" w:rsidRDefault="00A72E94" w:rsidP="00652F86">
            <w:pPr>
              <w:ind w:firstLine="393"/>
              <w:jc w:val="both"/>
              <w:rPr>
                <w:rFonts w:asciiTheme="minorHAnsi" w:hAnsiTheme="minorHAnsi" w:cstheme="minorHAnsi"/>
                <w:b/>
                <w:spacing w:val="2"/>
                <w:sz w:val="22"/>
                <w:szCs w:val="22"/>
                <w:shd w:val="clear" w:color="auto" w:fill="FFFFFF"/>
              </w:rPr>
            </w:pPr>
          </w:p>
        </w:tc>
      </w:tr>
      <w:tr w:rsidR="00A72E94" w:rsidRPr="00A72E94" w14:paraId="6E875E2A" w14:textId="77777777" w:rsidTr="003A7B56">
        <w:tc>
          <w:tcPr>
            <w:tcW w:w="1526" w:type="dxa"/>
          </w:tcPr>
          <w:p w14:paraId="076FFB88" w14:textId="5954BD59" w:rsidR="00A72E94" w:rsidRPr="00A72E94" w:rsidRDefault="00A72E94" w:rsidP="00BC1A0E">
            <w:pPr>
              <w:jc w:val="center"/>
              <w:rPr>
                <w:rFonts w:asciiTheme="minorHAnsi" w:hAnsiTheme="minorHAnsi" w:cstheme="minorHAnsi"/>
                <w:b/>
                <w:sz w:val="22"/>
                <w:szCs w:val="22"/>
                <w:lang w:val="kk-KZ"/>
              </w:rPr>
            </w:pPr>
            <w:r w:rsidRPr="00A72E94">
              <w:rPr>
                <w:rFonts w:asciiTheme="minorHAnsi" w:hAnsiTheme="minorHAnsi" w:cstheme="minorHAnsi"/>
                <w:b/>
                <w:sz w:val="22"/>
                <w:szCs w:val="22"/>
                <w:lang w:val="kk-KZ"/>
              </w:rPr>
              <w:lastRenderedPageBreak/>
              <w:t>Столбцы 23 и 24 Плана государственных закупок Приложения 1 к Правилам</w:t>
            </w:r>
          </w:p>
        </w:tc>
        <w:tc>
          <w:tcPr>
            <w:tcW w:w="6379" w:type="dxa"/>
          </w:tcPr>
          <w:p w14:paraId="3D708D30"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Приложение 1</w:t>
            </w:r>
          </w:p>
          <w:p w14:paraId="21E54687"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к Правилам осуществления</w:t>
            </w:r>
          </w:p>
          <w:p w14:paraId="73CF6595" w14:textId="76476FB0"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государственных закупок</w:t>
            </w:r>
          </w:p>
          <w:p w14:paraId="2D94A1E8" w14:textId="77777777" w:rsidR="00A72E94" w:rsidRPr="00A72E94" w:rsidRDefault="00A72E94" w:rsidP="00BC1A0E">
            <w:pPr>
              <w:ind w:firstLine="393"/>
              <w:jc w:val="both"/>
              <w:rPr>
                <w:rFonts w:asciiTheme="minorHAnsi" w:hAnsiTheme="minorHAnsi" w:cstheme="minorHAnsi"/>
                <w:sz w:val="22"/>
                <w:szCs w:val="22"/>
              </w:rPr>
            </w:pPr>
          </w:p>
          <w:p w14:paraId="665B6624"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Годовой план государственных закупок товаров, работ, услуг на ____ год/Предварительный годовой план государственных закупок товаров, работ, услуг на ___ год</w:t>
            </w:r>
          </w:p>
          <w:p w14:paraId="56B238AC"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w:t>
            </w:r>
          </w:p>
          <w:p w14:paraId="473A6604"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План государственных закупок</w:t>
            </w:r>
          </w:p>
          <w:p w14:paraId="0458BE8C"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w:t>
            </w:r>
          </w:p>
          <w:tbl>
            <w:tblPr>
              <w:tblW w:w="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496"/>
              <w:gridCol w:w="2471"/>
            </w:tblGrid>
            <w:tr w:rsidR="00A72E94" w:rsidRPr="00A72E94" w14:paraId="519A217C" w14:textId="77777777" w:rsidTr="009F4368">
              <w:trPr>
                <w:trHeight w:val="1489"/>
              </w:trPr>
              <w:tc>
                <w:tcPr>
                  <w:tcW w:w="2496" w:type="dxa"/>
                  <w:shd w:val="clear" w:color="auto" w:fill="auto"/>
                  <w:tcMar>
                    <w:top w:w="45" w:type="dxa"/>
                    <w:left w:w="75" w:type="dxa"/>
                    <w:bottom w:w="45" w:type="dxa"/>
                    <w:right w:w="75" w:type="dxa"/>
                  </w:tcMar>
                  <w:hideMark/>
                </w:tcPr>
                <w:p w14:paraId="11B7A528" w14:textId="77777777" w:rsidR="00A72E94" w:rsidRPr="00A72E94" w:rsidRDefault="00A72E94" w:rsidP="00A72E94">
                  <w:pPr>
                    <w:framePr w:hSpace="180" w:wrap="around" w:vAnchor="text" w:hAnchor="text" w:x="-527" w:y="1"/>
                    <w:spacing w:after="360" w:line="285" w:lineRule="atLeast"/>
                    <w:jc w:val="both"/>
                    <w:textAlignment w:val="baseline"/>
                    <w:rPr>
                      <w:rFonts w:eastAsia="Times New Roman" w:cstheme="minorHAnsi"/>
                      <w:lang w:eastAsia="ru-RU"/>
                    </w:rPr>
                  </w:pPr>
                  <w:r w:rsidRPr="00A72E94">
                    <w:rPr>
                      <w:rFonts w:eastAsia="Times New Roman" w:cstheme="minorHAnsi"/>
                      <w:lang w:eastAsia="ru-RU"/>
                    </w:rPr>
                    <w:t>Срок поставки товара, выполнения работ, оказания услуг (на казахском языке)</w:t>
                  </w:r>
                </w:p>
              </w:tc>
              <w:tc>
                <w:tcPr>
                  <w:tcW w:w="2471" w:type="dxa"/>
                  <w:shd w:val="clear" w:color="auto" w:fill="auto"/>
                  <w:tcMar>
                    <w:top w:w="45" w:type="dxa"/>
                    <w:left w:w="75" w:type="dxa"/>
                    <w:bottom w:w="45" w:type="dxa"/>
                    <w:right w:w="75" w:type="dxa"/>
                  </w:tcMar>
                  <w:hideMark/>
                </w:tcPr>
                <w:p w14:paraId="4D479EA9" w14:textId="77777777" w:rsidR="00A72E94" w:rsidRPr="00A72E94" w:rsidRDefault="00A72E94" w:rsidP="00A72E94">
                  <w:pPr>
                    <w:framePr w:hSpace="180" w:wrap="around" w:vAnchor="text" w:hAnchor="text" w:x="-527" w:y="1"/>
                    <w:spacing w:after="360" w:line="285" w:lineRule="atLeast"/>
                    <w:jc w:val="both"/>
                    <w:textAlignment w:val="baseline"/>
                    <w:rPr>
                      <w:rFonts w:eastAsia="Times New Roman" w:cstheme="minorHAnsi"/>
                      <w:lang w:eastAsia="ru-RU"/>
                    </w:rPr>
                  </w:pPr>
                  <w:r w:rsidRPr="00A72E94">
                    <w:rPr>
                      <w:rFonts w:eastAsia="Times New Roman" w:cstheme="minorHAnsi"/>
                      <w:lang w:eastAsia="ru-RU"/>
                    </w:rPr>
                    <w:t>Срок поставки товара, выполнения работ, оказания услуг (на русском языке)</w:t>
                  </w:r>
                </w:p>
              </w:tc>
            </w:tr>
            <w:tr w:rsidR="00A72E94" w:rsidRPr="00A72E94" w14:paraId="7AABC33A" w14:textId="77777777" w:rsidTr="009F4368">
              <w:trPr>
                <w:trHeight w:val="448"/>
              </w:trPr>
              <w:tc>
                <w:tcPr>
                  <w:tcW w:w="2496" w:type="dxa"/>
                  <w:shd w:val="clear" w:color="auto" w:fill="auto"/>
                  <w:tcMar>
                    <w:top w:w="45" w:type="dxa"/>
                    <w:left w:w="75" w:type="dxa"/>
                    <w:bottom w:w="45" w:type="dxa"/>
                    <w:right w:w="75" w:type="dxa"/>
                  </w:tcMar>
                  <w:hideMark/>
                </w:tcPr>
                <w:p w14:paraId="1CB8E4D8" w14:textId="77777777" w:rsidR="00A72E94" w:rsidRPr="00A72E94" w:rsidRDefault="00A72E94" w:rsidP="00A72E94">
                  <w:pPr>
                    <w:framePr w:hSpace="180" w:wrap="around" w:vAnchor="text" w:hAnchor="text" w:x="-527" w:y="1"/>
                    <w:spacing w:after="360" w:line="285" w:lineRule="atLeast"/>
                    <w:jc w:val="both"/>
                    <w:textAlignment w:val="baseline"/>
                    <w:rPr>
                      <w:rFonts w:eastAsia="Times New Roman" w:cstheme="minorHAnsi"/>
                      <w:lang w:eastAsia="ru-RU"/>
                    </w:rPr>
                  </w:pPr>
                  <w:r w:rsidRPr="00A72E94">
                    <w:rPr>
                      <w:rFonts w:eastAsia="Times New Roman" w:cstheme="minorHAnsi"/>
                      <w:lang w:eastAsia="ru-RU"/>
                    </w:rPr>
                    <w:t>23</w:t>
                  </w:r>
                </w:p>
              </w:tc>
              <w:tc>
                <w:tcPr>
                  <w:tcW w:w="2471" w:type="dxa"/>
                  <w:shd w:val="clear" w:color="auto" w:fill="auto"/>
                  <w:tcMar>
                    <w:top w:w="45" w:type="dxa"/>
                    <w:left w:w="75" w:type="dxa"/>
                    <w:bottom w:w="45" w:type="dxa"/>
                    <w:right w:w="75" w:type="dxa"/>
                  </w:tcMar>
                  <w:hideMark/>
                </w:tcPr>
                <w:p w14:paraId="7C2FF753" w14:textId="77777777" w:rsidR="00A72E94" w:rsidRPr="00A72E94" w:rsidRDefault="00A72E94" w:rsidP="00A72E94">
                  <w:pPr>
                    <w:framePr w:hSpace="180" w:wrap="around" w:vAnchor="text" w:hAnchor="text" w:x="-527" w:y="1"/>
                    <w:spacing w:after="360" w:line="285" w:lineRule="atLeast"/>
                    <w:jc w:val="both"/>
                    <w:textAlignment w:val="baseline"/>
                    <w:rPr>
                      <w:rFonts w:eastAsia="Times New Roman" w:cstheme="minorHAnsi"/>
                      <w:lang w:eastAsia="ru-RU"/>
                    </w:rPr>
                  </w:pPr>
                  <w:r w:rsidRPr="00A72E94">
                    <w:rPr>
                      <w:rFonts w:eastAsia="Times New Roman" w:cstheme="minorHAnsi"/>
                      <w:lang w:eastAsia="ru-RU"/>
                    </w:rPr>
                    <w:t>24</w:t>
                  </w:r>
                </w:p>
              </w:tc>
            </w:tr>
            <w:tr w:rsidR="00A72E94" w:rsidRPr="00A72E94" w14:paraId="161EA518" w14:textId="77777777" w:rsidTr="009F4368">
              <w:trPr>
                <w:trHeight w:val="257"/>
              </w:trPr>
              <w:tc>
                <w:tcPr>
                  <w:tcW w:w="2496" w:type="dxa"/>
                  <w:shd w:val="clear" w:color="auto" w:fill="auto"/>
                  <w:tcMar>
                    <w:top w:w="45" w:type="dxa"/>
                    <w:left w:w="75" w:type="dxa"/>
                    <w:bottom w:w="45" w:type="dxa"/>
                    <w:right w:w="75" w:type="dxa"/>
                  </w:tcMar>
                  <w:hideMark/>
                </w:tcPr>
                <w:p w14:paraId="48EC01C3" w14:textId="77777777" w:rsidR="00A72E94" w:rsidRPr="00A72E94" w:rsidRDefault="00A72E94" w:rsidP="00A72E94">
                  <w:pPr>
                    <w:framePr w:hSpace="180" w:wrap="around" w:vAnchor="text" w:hAnchor="text" w:x="-527" w:y="1"/>
                    <w:spacing w:after="0" w:line="240" w:lineRule="auto"/>
                    <w:jc w:val="both"/>
                    <w:rPr>
                      <w:rFonts w:eastAsia="Times New Roman" w:cstheme="minorHAnsi"/>
                      <w:lang w:eastAsia="ru-RU"/>
                    </w:rPr>
                  </w:pPr>
                </w:p>
              </w:tc>
              <w:tc>
                <w:tcPr>
                  <w:tcW w:w="2471" w:type="dxa"/>
                  <w:shd w:val="clear" w:color="auto" w:fill="auto"/>
                  <w:tcMar>
                    <w:top w:w="45" w:type="dxa"/>
                    <w:left w:w="75" w:type="dxa"/>
                    <w:bottom w:w="45" w:type="dxa"/>
                    <w:right w:w="75" w:type="dxa"/>
                  </w:tcMar>
                  <w:hideMark/>
                </w:tcPr>
                <w:p w14:paraId="210C79CC" w14:textId="77777777" w:rsidR="00A72E94" w:rsidRPr="00A72E94" w:rsidRDefault="00A72E94" w:rsidP="00A72E94">
                  <w:pPr>
                    <w:framePr w:hSpace="180" w:wrap="around" w:vAnchor="text" w:hAnchor="text" w:x="-527" w:y="1"/>
                    <w:spacing w:after="0" w:line="240" w:lineRule="auto"/>
                    <w:jc w:val="both"/>
                    <w:rPr>
                      <w:rFonts w:eastAsia="Times New Roman" w:cstheme="minorHAnsi"/>
                      <w:lang w:eastAsia="ru-RU"/>
                    </w:rPr>
                  </w:pPr>
                </w:p>
              </w:tc>
            </w:tr>
          </w:tbl>
          <w:p w14:paraId="23E112A7" w14:textId="77777777" w:rsidR="00A72E94" w:rsidRPr="00A72E94" w:rsidRDefault="00A72E94" w:rsidP="00BC1A0E">
            <w:pPr>
              <w:ind w:firstLine="393"/>
              <w:jc w:val="both"/>
              <w:rPr>
                <w:rFonts w:asciiTheme="minorHAnsi" w:hAnsiTheme="minorHAnsi" w:cstheme="minorHAnsi"/>
                <w:sz w:val="22"/>
                <w:szCs w:val="22"/>
              </w:rPr>
            </w:pPr>
          </w:p>
          <w:p w14:paraId="6E1137BE" w14:textId="5B92A56C" w:rsidR="00A72E94" w:rsidRPr="00A72E94" w:rsidRDefault="00A72E94" w:rsidP="00BC1A0E">
            <w:pPr>
              <w:ind w:firstLine="393"/>
              <w:jc w:val="both"/>
              <w:rPr>
                <w:rFonts w:asciiTheme="minorHAnsi" w:hAnsiTheme="minorHAnsi" w:cstheme="minorHAnsi"/>
                <w:sz w:val="22"/>
                <w:szCs w:val="22"/>
              </w:rPr>
            </w:pPr>
          </w:p>
        </w:tc>
        <w:tc>
          <w:tcPr>
            <w:tcW w:w="7371" w:type="dxa"/>
          </w:tcPr>
          <w:p w14:paraId="7BF2BE8C"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Приложение 1</w:t>
            </w:r>
          </w:p>
          <w:p w14:paraId="2A850C87"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к Правилам осуществления</w:t>
            </w:r>
          </w:p>
          <w:p w14:paraId="4D3E60B2"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государственных закупок</w:t>
            </w:r>
          </w:p>
          <w:p w14:paraId="6D107BB5" w14:textId="77777777" w:rsidR="00A72E94" w:rsidRPr="00A72E94" w:rsidRDefault="00A72E94" w:rsidP="00BC1A0E">
            <w:pPr>
              <w:ind w:firstLine="393"/>
              <w:jc w:val="both"/>
              <w:rPr>
                <w:rFonts w:asciiTheme="minorHAnsi" w:hAnsiTheme="minorHAnsi" w:cstheme="minorHAnsi"/>
                <w:sz w:val="22"/>
                <w:szCs w:val="22"/>
              </w:rPr>
            </w:pPr>
          </w:p>
          <w:p w14:paraId="2C66AFF0"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Годовой план государственных закупок товаров, работ, услуг на ____ год/Предварительный годовой план государственных закупок товаров, работ, услуг на ___ год</w:t>
            </w:r>
          </w:p>
          <w:p w14:paraId="7A78544A"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w:t>
            </w:r>
          </w:p>
          <w:p w14:paraId="75468D5F"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План государственных закупок</w:t>
            </w:r>
          </w:p>
          <w:p w14:paraId="2EAA6455"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w:t>
            </w:r>
          </w:p>
          <w:tbl>
            <w:tblPr>
              <w:tblW w:w="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496"/>
              <w:gridCol w:w="2471"/>
            </w:tblGrid>
            <w:tr w:rsidR="00A72E94" w:rsidRPr="00A72E94" w14:paraId="766B3B05" w14:textId="77777777" w:rsidTr="00A01582">
              <w:trPr>
                <w:trHeight w:val="1975"/>
              </w:trPr>
              <w:tc>
                <w:tcPr>
                  <w:tcW w:w="2496" w:type="dxa"/>
                  <w:shd w:val="clear" w:color="auto" w:fill="auto"/>
                  <w:tcMar>
                    <w:top w:w="45" w:type="dxa"/>
                    <w:left w:w="75" w:type="dxa"/>
                    <w:bottom w:w="45" w:type="dxa"/>
                    <w:right w:w="75" w:type="dxa"/>
                  </w:tcMar>
                  <w:hideMark/>
                </w:tcPr>
                <w:p w14:paraId="59D7DD3B" w14:textId="14575235" w:rsidR="00A72E94" w:rsidRPr="00A72E94" w:rsidRDefault="00A72E94" w:rsidP="00A72E94">
                  <w:pPr>
                    <w:framePr w:hSpace="180" w:wrap="around" w:vAnchor="text" w:hAnchor="text" w:x="-527" w:y="1"/>
                    <w:spacing w:after="360" w:line="285" w:lineRule="atLeast"/>
                    <w:jc w:val="both"/>
                    <w:textAlignment w:val="baseline"/>
                    <w:rPr>
                      <w:rFonts w:eastAsia="Times New Roman" w:cstheme="minorHAnsi"/>
                      <w:lang w:eastAsia="ru-RU"/>
                    </w:rPr>
                  </w:pPr>
                  <w:r w:rsidRPr="00A72E94">
                    <w:rPr>
                      <w:rFonts w:eastAsia="Times New Roman" w:cstheme="minorHAnsi"/>
                      <w:lang w:eastAsia="ru-RU"/>
                    </w:rPr>
                    <w:t xml:space="preserve">Срок поставки товара, выполнения работ, оказания услуг (на казахском языке), </w:t>
                  </w:r>
                  <w:r w:rsidRPr="00A72E94">
                    <w:rPr>
                      <w:rFonts w:eastAsia="Times New Roman" w:cstheme="minorHAnsi"/>
                      <w:b/>
                      <w:lang w:eastAsia="ru-RU"/>
                    </w:rPr>
                    <w:t>со дня предоставления Заказчиком всех исходных данных (при наличии) Поставщику</w:t>
                  </w:r>
                </w:p>
              </w:tc>
              <w:tc>
                <w:tcPr>
                  <w:tcW w:w="2471" w:type="dxa"/>
                  <w:shd w:val="clear" w:color="auto" w:fill="auto"/>
                  <w:tcMar>
                    <w:top w:w="45" w:type="dxa"/>
                    <w:left w:w="75" w:type="dxa"/>
                    <w:bottom w:w="45" w:type="dxa"/>
                    <w:right w:w="75" w:type="dxa"/>
                  </w:tcMar>
                  <w:hideMark/>
                </w:tcPr>
                <w:p w14:paraId="494EFDCB" w14:textId="70A21046" w:rsidR="00A72E94" w:rsidRPr="00A72E94" w:rsidRDefault="00A72E94" w:rsidP="00A72E94">
                  <w:pPr>
                    <w:framePr w:hSpace="180" w:wrap="around" w:vAnchor="text" w:hAnchor="text" w:x="-527" w:y="1"/>
                    <w:spacing w:after="360" w:line="285" w:lineRule="atLeast"/>
                    <w:jc w:val="both"/>
                    <w:textAlignment w:val="baseline"/>
                    <w:rPr>
                      <w:rFonts w:eastAsia="Times New Roman" w:cstheme="minorHAnsi"/>
                      <w:lang w:eastAsia="ru-RU"/>
                    </w:rPr>
                  </w:pPr>
                  <w:r w:rsidRPr="00A72E94">
                    <w:rPr>
                      <w:rFonts w:eastAsia="Times New Roman" w:cstheme="minorHAnsi"/>
                      <w:lang w:eastAsia="ru-RU"/>
                    </w:rPr>
                    <w:t xml:space="preserve">Срок поставки товара, выполнения работ, оказания услуг (на русском языке) </w:t>
                  </w:r>
                  <w:r w:rsidRPr="00A72E94">
                    <w:rPr>
                      <w:rFonts w:eastAsia="Times New Roman" w:cstheme="minorHAnsi"/>
                      <w:b/>
                      <w:lang w:eastAsia="ru-RU"/>
                    </w:rPr>
                    <w:t>со дня предоставления Заказчиком всех исходных данных (при наличии) Поставщику</w:t>
                  </w:r>
                </w:p>
              </w:tc>
            </w:tr>
            <w:tr w:rsidR="00A72E94" w:rsidRPr="00A72E94" w14:paraId="73C85630" w14:textId="77777777" w:rsidTr="00A01582">
              <w:trPr>
                <w:trHeight w:val="601"/>
              </w:trPr>
              <w:tc>
                <w:tcPr>
                  <w:tcW w:w="2496" w:type="dxa"/>
                  <w:shd w:val="clear" w:color="auto" w:fill="auto"/>
                  <w:tcMar>
                    <w:top w:w="45" w:type="dxa"/>
                    <w:left w:w="75" w:type="dxa"/>
                    <w:bottom w:w="45" w:type="dxa"/>
                    <w:right w:w="75" w:type="dxa"/>
                  </w:tcMar>
                  <w:hideMark/>
                </w:tcPr>
                <w:p w14:paraId="0AC42CB3" w14:textId="77777777" w:rsidR="00A72E94" w:rsidRPr="00A72E94" w:rsidRDefault="00A72E94" w:rsidP="00A72E94">
                  <w:pPr>
                    <w:framePr w:hSpace="180" w:wrap="around" w:vAnchor="text" w:hAnchor="text" w:x="-527" w:y="1"/>
                    <w:spacing w:after="360" w:line="285" w:lineRule="atLeast"/>
                    <w:jc w:val="both"/>
                    <w:textAlignment w:val="baseline"/>
                    <w:rPr>
                      <w:rFonts w:eastAsia="Times New Roman" w:cstheme="minorHAnsi"/>
                      <w:lang w:eastAsia="ru-RU"/>
                    </w:rPr>
                  </w:pPr>
                  <w:r w:rsidRPr="00A72E94">
                    <w:rPr>
                      <w:rFonts w:eastAsia="Times New Roman" w:cstheme="minorHAnsi"/>
                      <w:lang w:eastAsia="ru-RU"/>
                    </w:rPr>
                    <w:t>23</w:t>
                  </w:r>
                </w:p>
              </w:tc>
              <w:tc>
                <w:tcPr>
                  <w:tcW w:w="2471" w:type="dxa"/>
                  <w:shd w:val="clear" w:color="auto" w:fill="auto"/>
                  <w:tcMar>
                    <w:top w:w="45" w:type="dxa"/>
                    <w:left w:w="75" w:type="dxa"/>
                    <w:bottom w:w="45" w:type="dxa"/>
                    <w:right w:w="75" w:type="dxa"/>
                  </w:tcMar>
                  <w:hideMark/>
                </w:tcPr>
                <w:p w14:paraId="22F38880" w14:textId="77777777" w:rsidR="00A72E94" w:rsidRPr="00A72E94" w:rsidRDefault="00A72E94" w:rsidP="00A72E94">
                  <w:pPr>
                    <w:framePr w:hSpace="180" w:wrap="around" w:vAnchor="text" w:hAnchor="text" w:x="-527" w:y="1"/>
                    <w:spacing w:after="360" w:line="285" w:lineRule="atLeast"/>
                    <w:jc w:val="both"/>
                    <w:textAlignment w:val="baseline"/>
                    <w:rPr>
                      <w:rFonts w:eastAsia="Times New Roman" w:cstheme="minorHAnsi"/>
                      <w:lang w:eastAsia="ru-RU"/>
                    </w:rPr>
                  </w:pPr>
                  <w:r w:rsidRPr="00A72E94">
                    <w:rPr>
                      <w:rFonts w:eastAsia="Times New Roman" w:cstheme="minorHAnsi"/>
                      <w:lang w:eastAsia="ru-RU"/>
                    </w:rPr>
                    <w:t>24</w:t>
                  </w:r>
                </w:p>
              </w:tc>
            </w:tr>
            <w:tr w:rsidR="00A72E94" w:rsidRPr="00A72E94" w14:paraId="5D89EE67" w14:textId="77777777" w:rsidTr="00A01582">
              <w:trPr>
                <w:trHeight w:val="257"/>
              </w:trPr>
              <w:tc>
                <w:tcPr>
                  <w:tcW w:w="2496" w:type="dxa"/>
                  <w:shd w:val="clear" w:color="auto" w:fill="auto"/>
                  <w:tcMar>
                    <w:top w:w="45" w:type="dxa"/>
                    <w:left w:w="75" w:type="dxa"/>
                    <w:bottom w:w="45" w:type="dxa"/>
                    <w:right w:w="75" w:type="dxa"/>
                  </w:tcMar>
                  <w:hideMark/>
                </w:tcPr>
                <w:p w14:paraId="679F5869" w14:textId="77777777" w:rsidR="00A72E94" w:rsidRPr="00A72E94" w:rsidRDefault="00A72E94" w:rsidP="00A72E94">
                  <w:pPr>
                    <w:framePr w:hSpace="180" w:wrap="around" w:vAnchor="text" w:hAnchor="text" w:x="-527" w:y="1"/>
                    <w:spacing w:after="0" w:line="240" w:lineRule="auto"/>
                    <w:jc w:val="both"/>
                    <w:rPr>
                      <w:rFonts w:eastAsia="Times New Roman" w:cstheme="minorHAnsi"/>
                      <w:lang w:eastAsia="ru-RU"/>
                    </w:rPr>
                  </w:pPr>
                </w:p>
              </w:tc>
              <w:tc>
                <w:tcPr>
                  <w:tcW w:w="2471" w:type="dxa"/>
                  <w:shd w:val="clear" w:color="auto" w:fill="auto"/>
                  <w:tcMar>
                    <w:top w:w="45" w:type="dxa"/>
                    <w:left w:w="75" w:type="dxa"/>
                    <w:bottom w:w="45" w:type="dxa"/>
                    <w:right w:w="75" w:type="dxa"/>
                  </w:tcMar>
                  <w:hideMark/>
                </w:tcPr>
                <w:p w14:paraId="670FA06A" w14:textId="77777777" w:rsidR="00A72E94" w:rsidRPr="00A72E94" w:rsidRDefault="00A72E94" w:rsidP="00A72E94">
                  <w:pPr>
                    <w:framePr w:hSpace="180" w:wrap="around" w:vAnchor="text" w:hAnchor="text" w:x="-527" w:y="1"/>
                    <w:spacing w:after="0" w:line="240" w:lineRule="auto"/>
                    <w:jc w:val="both"/>
                    <w:rPr>
                      <w:rFonts w:eastAsia="Times New Roman" w:cstheme="minorHAnsi"/>
                      <w:lang w:eastAsia="ru-RU"/>
                    </w:rPr>
                  </w:pPr>
                </w:p>
              </w:tc>
            </w:tr>
          </w:tbl>
          <w:p w14:paraId="25945BBA" w14:textId="77777777" w:rsidR="00A72E94" w:rsidRPr="00A72E94" w:rsidRDefault="00A72E94" w:rsidP="00BC1A0E">
            <w:pPr>
              <w:ind w:firstLine="393"/>
              <w:jc w:val="both"/>
              <w:rPr>
                <w:rFonts w:asciiTheme="minorHAnsi" w:hAnsiTheme="minorHAnsi" w:cstheme="minorHAnsi"/>
                <w:sz w:val="22"/>
                <w:szCs w:val="22"/>
              </w:rPr>
            </w:pPr>
          </w:p>
        </w:tc>
      </w:tr>
      <w:tr w:rsidR="00A72E94" w:rsidRPr="00A72E94" w14:paraId="037A3970" w14:textId="77777777" w:rsidTr="003A7B56">
        <w:tc>
          <w:tcPr>
            <w:tcW w:w="1526" w:type="dxa"/>
          </w:tcPr>
          <w:p w14:paraId="53668A33" w14:textId="1E6CAFC0" w:rsidR="00A72E94" w:rsidRPr="00422DB7" w:rsidRDefault="00A72E94" w:rsidP="00A72E94">
            <w:pPr>
              <w:jc w:val="center"/>
              <w:rPr>
                <w:rFonts w:asciiTheme="minorHAnsi" w:hAnsiTheme="minorHAnsi" w:cstheme="minorHAnsi"/>
                <w:b/>
                <w:sz w:val="22"/>
                <w:szCs w:val="22"/>
              </w:rPr>
            </w:pPr>
            <w:r w:rsidRPr="00422DB7">
              <w:rPr>
                <w:rFonts w:asciiTheme="minorHAnsi" w:hAnsiTheme="minorHAnsi" w:cstheme="minorHAnsi"/>
                <w:b/>
                <w:sz w:val="22"/>
                <w:szCs w:val="22"/>
              </w:rPr>
              <w:t xml:space="preserve">пп.7) п. 3.1. </w:t>
            </w:r>
            <w:r w:rsidRPr="00422DB7">
              <w:rPr>
                <w:rFonts w:asciiTheme="minorHAnsi" w:hAnsiTheme="minorHAnsi" w:cstheme="minorHAnsi"/>
                <w:b/>
                <w:sz w:val="22"/>
                <w:szCs w:val="22"/>
              </w:rPr>
              <w:lastRenderedPageBreak/>
              <w:t xml:space="preserve">Приложения 8-3 к Правилам </w:t>
            </w:r>
          </w:p>
        </w:tc>
        <w:tc>
          <w:tcPr>
            <w:tcW w:w="6379" w:type="dxa"/>
          </w:tcPr>
          <w:p w14:paraId="3B350B5F" w14:textId="77777777" w:rsidR="00A72E94" w:rsidRPr="00A72E94" w:rsidRDefault="00A72E94" w:rsidP="00BC1A0E">
            <w:pPr>
              <w:ind w:firstLine="393"/>
              <w:jc w:val="right"/>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lastRenderedPageBreak/>
              <w:t>Приложение 8-3</w:t>
            </w:r>
          </w:p>
          <w:p w14:paraId="7D0206BC" w14:textId="77777777" w:rsidR="00A72E94" w:rsidRPr="00A72E94" w:rsidRDefault="00A72E94" w:rsidP="00BC1A0E">
            <w:pPr>
              <w:ind w:firstLine="393"/>
              <w:jc w:val="right"/>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lastRenderedPageBreak/>
              <w:t>к Правилам осуществления</w:t>
            </w:r>
          </w:p>
          <w:p w14:paraId="51C96896" w14:textId="2FA1501D" w:rsidR="00A72E94" w:rsidRPr="00A72E94" w:rsidRDefault="00A72E94" w:rsidP="00BC1A0E">
            <w:pPr>
              <w:ind w:firstLine="393"/>
              <w:jc w:val="right"/>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государственных закупок</w:t>
            </w:r>
          </w:p>
          <w:p w14:paraId="5A8B2AC5" w14:textId="77777777" w:rsidR="00A72E94" w:rsidRPr="00A72E94" w:rsidRDefault="00A72E94" w:rsidP="00BC1A0E">
            <w:pPr>
              <w:ind w:firstLine="393"/>
              <w:jc w:val="both"/>
              <w:rPr>
                <w:rFonts w:asciiTheme="minorHAnsi" w:hAnsiTheme="minorHAnsi" w:cstheme="minorHAnsi"/>
                <w:spacing w:val="2"/>
                <w:sz w:val="22"/>
                <w:szCs w:val="22"/>
                <w:shd w:val="clear" w:color="auto" w:fill="FFFFFF"/>
              </w:rPr>
            </w:pPr>
          </w:p>
          <w:p w14:paraId="67D11DE9" w14:textId="77777777" w:rsidR="00A72E94" w:rsidRPr="00A72E94" w:rsidRDefault="00A72E94" w:rsidP="00BC1A0E">
            <w:pPr>
              <w:ind w:firstLine="393"/>
              <w:jc w:val="center"/>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Типовой договор о государственных закупках услуг, предусмотренных государственным социальным заказом</w:t>
            </w:r>
          </w:p>
          <w:p w14:paraId="20F87CDC" w14:textId="77777777" w:rsidR="00A72E94" w:rsidRPr="00A72E94" w:rsidRDefault="00A72E94" w:rsidP="00BC1A0E">
            <w:pPr>
              <w:ind w:firstLine="393"/>
              <w:jc w:val="both"/>
              <w:rPr>
                <w:rFonts w:asciiTheme="minorHAnsi" w:hAnsiTheme="minorHAnsi" w:cstheme="minorHAnsi"/>
                <w:b/>
                <w:spacing w:val="2"/>
                <w:sz w:val="22"/>
                <w:szCs w:val="22"/>
                <w:shd w:val="clear" w:color="auto" w:fill="FFFFFF"/>
              </w:rPr>
            </w:pPr>
          </w:p>
          <w:p w14:paraId="1F5297DB" w14:textId="760B13E1" w:rsidR="00A72E94" w:rsidRPr="00A72E94" w:rsidRDefault="00A72E94" w:rsidP="00BC1A0E">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w:t>
            </w:r>
          </w:p>
          <w:p w14:paraId="2AC5D86A" w14:textId="77777777" w:rsidR="00A72E94" w:rsidRPr="00A72E94" w:rsidRDefault="00A72E94" w:rsidP="00BC1A0E">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3.1. Поставщик обязуется:</w:t>
            </w:r>
          </w:p>
          <w:p w14:paraId="484302E5" w14:textId="77777777" w:rsidR="00A72E94" w:rsidRPr="00A72E94" w:rsidRDefault="00A72E94" w:rsidP="00BC1A0E">
            <w:pPr>
              <w:ind w:firstLine="393"/>
              <w:jc w:val="both"/>
              <w:rPr>
                <w:rFonts w:asciiTheme="minorHAnsi" w:hAnsiTheme="minorHAnsi" w:cstheme="minorHAnsi"/>
                <w:spacing w:val="2"/>
                <w:sz w:val="22"/>
                <w:szCs w:val="22"/>
                <w:shd w:val="clear" w:color="auto" w:fill="FFFFFF"/>
              </w:rPr>
            </w:pPr>
          </w:p>
          <w:p w14:paraId="22069AE6" w14:textId="260B45C5" w:rsidR="00A72E94" w:rsidRPr="00A72E94" w:rsidRDefault="00A72E94" w:rsidP="00BC1A0E">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7) оформить и направить Заказчику посредством веб-портала утвержденный электронно-цифровой подписью акт оказанных услуг;</w:t>
            </w:r>
          </w:p>
          <w:p w14:paraId="566D5619" w14:textId="77777777" w:rsidR="00A72E94" w:rsidRPr="00A72E94" w:rsidRDefault="00A72E94" w:rsidP="00BC1A0E">
            <w:pPr>
              <w:ind w:firstLine="393"/>
              <w:jc w:val="both"/>
              <w:rPr>
                <w:rFonts w:asciiTheme="minorHAnsi" w:hAnsiTheme="minorHAnsi" w:cstheme="minorHAnsi"/>
                <w:b/>
                <w:spacing w:val="2"/>
                <w:sz w:val="22"/>
                <w:szCs w:val="22"/>
                <w:shd w:val="clear" w:color="auto" w:fill="FFFFFF"/>
              </w:rPr>
            </w:pPr>
          </w:p>
          <w:p w14:paraId="236573A6" w14:textId="12D6D31A" w:rsidR="00A72E94" w:rsidRPr="00A72E94" w:rsidRDefault="00A72E94" w:rsidP="00BC1A0E">
            <w:pPr>
              <w:ind w:firstLine="393"/>
              <w:jc w:val="both"/>
              <w:rPr>
                <w:rFonts w:asciiTheme="minorHAnsi" w:hAnsiTheme="minorHAnsi" w:cstheme="minorHAnsi"/>
                <w:b/>
                <w:spacing w:val="2"/>
                <w:sz w:val="22"/>
                <w:szCs w:val="22"/>
                <w:shd w:val="clear" w:color="auto" w:fill="FFFFFF"/>
              </w:rPr>
            </w:pPr>
          </w:p>
        </w:tc>
        <w:tc>
          <w:tcPr>
            <w:tcW w:w="7371" w:type="dxa"/>
          </w:tcPr>
          <w:p w14:paraId="05759132" w14:textId="77777777" w:rsidR="00A72E94" w:rsidRPr="00A72E94" w:rsidRDefault="00A72E94" w:rsidP="00BC1A0E">
            <w:pPr>
              <w:ind w:firstLine="393"/>
              <w:jc w:val="right"/>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lastRenderedPageBreak/>
              <w:t>Приложение 8-3</w:t>
            </w:r>
          </w:p>
          <w:p w14:paraId="0A4FDABF" w14:textId="77777777" w:rsidR="00A72E94" w:rsidRPr="00A72E94" w:rsidRDefault="00A72E94" w:rsidP="00BC1A0E">
            <w:pPr>
              <w:ind w:firstLine="393"/>
              <w:jc w:val="right"/>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lastRenderedPageBreak/>
              <w:t>к Правилам осуществления</w:t>
            </w:r>
          </w:p>
          <w:p w14:paraId="348791FA" w14:textId="77777777" w:rsidR="00A72E94" w:rsidRPr="00A72E94" w:rsidRDefault="00A72E94" w:rsidP="00BC1A0E">
            <w:pPr>
              <w:ind w:firstLine="393"/>
              <w:jc w:val="right"/>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государственных закупок</w:t>
            </w:r>
          </w:p>
          <w:p w14:paraId="4FF7ED53" w14:textId="77777777" w:rsidR="00A72E94" w:rsidRPr="00A72E94" w:rsidRDefault="00A72E94" w:rsidP="00BC1A0E">
            <w:pPr>
              <w:ind w:firstLine="393"/>
              <w:jc w:val="both"/>
              <w:rPr>
                <w:rFonts w:asciiTheme="minorHAnsi" w:hAnsiTheme="minorHAnsi" w:cstheme="minorHAnsi"/>
                <w:spacing w:val="2"/>
                <w:sz w:val="22"/>
                <w:szCs w:val="22"/>
                <w:shd w:val="clear" w:color="auto" w:fill="FFFFFF"/>
              </w:rPr>
            </w:pPr>
          </w:p>
          <w:p w14:paraId="75586A42" w14:textId="77777777" w:rsidR="00A72E94" w:rsidRPr="00A72E94" w:rsidRDefault="00A72E94" w:rsidP="00BC1A0E">
            <w:pPr>
              <w:ind w:firstLine="393"/>
              <w:jc w:val="center"/>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Типовой договор о государственных закупках услуг, предусмотренных государственным социальным заказом</w:t>
            </w:r>
          </w:p>
          <w:p w14:paraId="5BF14F66" w14:textId="77777777" w:rsidR="00A72E94" w:rsidRPr="00A72E94" w:rsidRDefault="00A72E94" w:rsidP="00BC1A0E">
            <w:pPr>
              <w:ind w:firstLine="393"/>
              <w:jc w:val="both"/>
              <w:rPr>
                <w:rFonts w:asciiTheme="minorHAnsi" w:hAnsiTheme="minorHAnsi" w:cstheme="minorHAnsi"/>
                <w:b/>
                <w:spacing w:val="2"/>
                <w:sz w:val="22"/>
                <w:szCs w:val="22"/>
                <w:shd w:val="clear" w:color="auto" w:fill="FFFFFF"/>
              </w:rPr>
            </w:pPr>
          </w:p>
          <w:p w14:paraId="537FEBC6" w14:textId="77777777" w:rsidR="00A72E94" w:rsidRPr="00A72E94" w:rsidRDefault="00A72E94" w:rsidP="00BC1A0E">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w:t>
            </w:r>
          </w:p>
          <w:p w14:paraId="6D84DE19" w14:textId="77777777" w:rsidR="00A72E94" w:rsidRPr="00A72E94" w:rsidRDefault="00A72E94" w:rsidP="00BC1A0E">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3.1. Поставщик обязуется:</w:t>
            </w:r>
          </w:p>
          <w:p w14:paraId="1D4956C0" w14:textId="77777777" w:rsidR="00A72E94" w:rsidRPr="00A72E94" w:rsidRDefault="00A72E94" w:rsidP="00BC1A0E">
            <w:pPr>
              <w:ind w:firstLine="393"/>
              <w:jc w:val="both"/>
              <w:rPr>
                <w:rFonts w:asciiTheme="minorHAnsi" w:hAnsiTheme="minorHAnsi" w:cstheme="minorHAnsi"/>
                <w:spacing w:val="2"/>
                <w:sz w:val="22"/>
                <w:szCs w:val="22"/>
                <w:shd w:val="clear" w:color="auto" w:fill="FFFFFF"/>
              </w:rPr>
            </w:pPr>
          </w:p>
          <w:p w14:paraId="2191CC5C" w14:textId="1D531156" w:rsidR="00A72E94" w:rsidRPr="00A72E94" w:rsidRDefault="00A72E94" w:rsidP="00BC1A0E">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 xml:space="preserve">7) оформить и направить Заказчику посредством веб-портала утвержденный электронно-цифровой подписью акт оказанных услуг, </w:t>
            </w:r>
            <w:r w:rsidRPr="00A72E94">
              <w:rPr>
                <w:rFonts w:asciiTheme="minorHAnsi" w:hAnsiTheme="minorHAnsi" w:cstheme="minorHAnsi"/>
                <w:b/>
                <w:spacing w:val="2"/>
                <w:sz w:val="22"/>
                <w:szCs w:val="22"/>
                <w:shd w:val="clear" w:color="auto" w:fill="FFFFFF"/>
              </w:rPr>
              <w:t>а также отчет о местном содержании в услугах по форме согласно приложению 22-4 к настоящим Правилам;</w:t>
            </w:r>
          </w:p>
          <w:p w14:paraId="0A84AD12" w14:textId="77777777" w:rsidR="00A72E94" w:rsidRPr="00A72E94" w:rsidRDefault="00A72E94" w:rsidP="00BC1A0E">
            <w:pPr>
              <w:ind w:firstLine="417"/>
              <w:jc w:val="both"/>
              <w:rPr>
                <w:rFonts w:asciiTheme="minorHAnsi" w:hAnsiTheme="minorHAnsi" w:cstheme="minorHAnsi"/>
                <w:b/>
                <w:spacing w:val="2"/>
                <w:sz w:val="22"/>
                <w:szCs w:val="22"/>
                <w:shd w:val="clear" w:color="auto" w:fill="FFFFFF"/>
              </w:rPr>
            </w:pPr>
          </w:p>
        </w:tc>
      </w:tr>
      <w:tr w:rsidR="00A72E94" w:rsidRPr="00A72E94" w14:paraId="4DBD2F24" w14:textId="77777777" w:rsidTr="003A7B56">
        <w:tc>
          <w:tcPr>
            <w:tcW w:w="1526" w:type="dxa"/>
          </w:tcPr>
          <w:p w14:paraId="5217B71F" w14:textId="41A7070D" w:rsidR="00A72E94" w:rsidRPr="00422DB7" w:rsidRDefault="00422DB7" w:rsidP="00422DB7">
            <w:pPr>
              <w:jc w:val="center"/>
              <w:rPr>
                <w:rFonts w:asciiTheme="minorHAnsi" w:hAnsiTheme="minorHAnsi" w:cstheme="minorHAnsi"/>
                <w:b/>
                <w:sz w:val="22"/>
                <w:szCs w:val="22"/>
              </w:rPr>
            </w:pPr>
            <w:proofErr w:type="spellStart"/>
            <w:r w:rsidRPr="00422DB7">
              <w:rPr>
                <w:rFonts w:asciiTheme="minorHAnsi" w:hAnsiTheme="minorHAnsi" w:cstheme="minorHAnsi"/>
                <w:b/>
                <w:sz w:val="22"/>
                <w:szCs w:val="22"/>
              </w:rPr>
              <w:lastRenderedPageBreak/>
              <w:t>пп</w:t>
            </w:r>
            <w:proofErr w:type="spellEnd"/>
            <w:r w:rsidRPr="00422DB7">
              <w:rPr>
                <w:rFonts w:asciiTheme="minorHAnsi" w:hAnsiTheme="minorHAnsi" w:cstheme="minorHAnsi"/>
                <w:b/>
                <w:sz w:val="22"/>
                <w:szCs w:val="22"/>
              </w:rPr>
              <w:t>.</w:t>
            </w:r>
            <w:r w:rsidR="00A72E94" w:rsidRPr="00422DB7">
              <w:rPr>
                <w:rFonts w:asciiTheme="minorHAnsi" w:hAnsiTheme="minorHAnsi" w:cstheme="minorHAnsi"/>
                <w:b/>
                <w:sz w:val="22"/>
                <w:szCs w:val="22"/>
              </w:rPr>
              <w:t xml:space="preserve"> 9) </w:t>
            </w:r>
            <w:r w:rsidRPr="00422DB7">
              <w:rPr>
                <w:rFonts w:asciiTheme="minorHAnsi" w:hAnsiTheme="minorHAnsi" w:cstheme="minorHAnsi"/>
                <w:b/>
                <w:sz w:val="22"/>
                <w:szCs w:val="22"/>
              </w:rPr>
              <w:t>п.</w:t>
            </w:r>
            <w:r w:rsidR="00A72E94" w:rsidRPr="00422DB7">
              <w:rPr>
                <w:rFonts w:asciiTheme="minorHAnsi" w:hAnsiTheme="minorHAnsi" w:cstheme="minorHAnsi"/>
                <w:b/>
                <w:sz w:val="22"/>
                <w:szCs w:val="22"/>
              </w:rPr>
              <w:t xml:space="preserve">3.1. Приложения 19 к Правилам </w:t>
            </w:r>
          </w:p>
        </w:tc>
        <w:tc>
          <w:tcPr>
            <w:tcW w:w="6379" w:type="dxa"/>
          </w:tcPr>
          <w:p w14:paraId="1B6B72A7" w14:textId="77777777" w:rsidR="00A72E94" w:rsidRPr="00A72E94" w:rsidRDefault="00A72E94" w:rsidP="00BC1A0E">
            <w:pPr>
              <w:ind w:firstLine="393"/>
              <w:jc w:val="right"/>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Приложение 19</w:t>
            </w:r>
          </w:p>
          <w:p w14:paraId="041A2127" w14:textId="77777777" w:rsidR="00A72E94" w:rsidRPr="00A72E94" w:rsidRDefault="00A72E94" w:rsidP="00BC1A0E">
            <w:pPr>
              <w:ind w:firstLine="393"/>
              <w:jc w:val="right"/>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к Правилам осуществления</w:t>
            </w:r>
          </w:p>
          <w:p w14:paraId="79767648" w14:textId="77777777" w:rsidR="00A72E94" w:rsidRPr="00A72E94" w:rsidRDefault="00A72E94" w:rsidP="00BC1A0E">
            <w:pPr>
              <w:ind w:firstLine="393"/>
              <w:jc w:val="right"/>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государственных закупок</w:t>
            </w:r>
          </w:p>
          <w:p w14:paraId="0437ED05" w14:textId="77777777" w:rsidR="00A72E94" w:rsidRPr="00A72E94" w:rsidRDefault="00A72E94" w:rsidP="00BC1A0E">
            <w:pPr>
              <w:ind w:firstLine="393"/>
              <w:jc w:val="both"/>
              <w:rPr>
                <w:rFonts w:asciiTheme="minorHAnsi" w:hAnsiTheme="minorHAnsi" w:cstheme="minorHAnsi"/>
                <w:spacing w:val="2"/>
                <w:sz w:val="22"/>
                <w:szCs w:val="22"/>
                <w:shd w:val="clear" w:color="auto" w:fill="FFFFFF"/>
              </w:rPr>
            </w:pPr>
          </w:p>
          <w:p w14:paraId="5B05E9E2" w14:textId="77777777" w:rsidR="00A72E94" w:rsidRPr="00A72E94" w:rsidRDefault="00A72E94" w:rsidP="00BC1A0E">
            <w:pPr>
              <w:ind w:firstLine="393"/>
              <w:jc w:val="center"/>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Типовой договор о государственных закупках товаров</w:t>
            </w:r>
          </w:p>
          <w:p w14:paraId="16BFD26E" w14:textId="77777777" w:rsidR="00A72E94" w:rsidRPr="00A72E94" w:rsidRDefault="00A72E94" w:rsidP="00BC1A0E">
            <w:pPr>
              <w:ind w:firstLine="393"/>
              <w:jc w:val="both"/>
              <w:rPr>
                <w:rFonts w:asciiTheme="minorHAnsi" w:hAnsiTheme="minorHAnsi" w:cstheme="minorHAnsi"/>
                <w:spacing w:val="2"/>
                <w:sz w:val="22"/>
                <w:szCs w:val="22"/>
                <w:shd w:val="clear" w:color="auto" w:fill="FFFFFF"/>
              </w:rPr>
            </w:pPr>
          </w:p>
          <w:p w14:paraId="7645A218" w14:textId="0CDAF60D" w:rsidR="00A72E94" w:rsidRPr="00A72E94" w:rsidRDefault="00A72E94" w:rsidP="00BC1A0E">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w:t>
            </w:r>
          </w:p>
          <w:p w14:paraId="477DAAB1" w14:textId="41771198" w:rsidR="00A72E94" w:rsidRPr="00A72E94" w:rsidRDefault="00A72E94" w:rsidP="00BC1A0E">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3.1. Поставщик обязуется:</w:t>
            </w:r>
          </w:p>
          <w:p w14:paraId="5E499DF1" w14:textId="2F2153AD" w:rsidR="00A72E94" w:rsidRPr="00A72E94" w:rsidRDefault="00A72E94" w:rsidP="00BC1A0E">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w:t>
            </w:r>
          </w:p>
          <w:p w14:paraId="493D1F09" w14:textId="77777777" w:rsidR="00A72E94" w:rsidRPr="00A72E94" w:rsidRDefault="00A72E94" w:rsidP="00BC1A0E">
            <w:pPr>
              <w:ind w:firstLine="393"/>
              <w:jc w:val="both"/>
              <w:rPr>
                <w:rFonts w:asciiTheme="minorHAnsi" w:hAnsiTheme="minorHAnsi" w:cstheme="minorHAnsi"/>
                <w:spacing w:val="2"/>
                <w:sz w:val="22"/>
                <w:szCs w:val="22"/>
                <w:shd w:val="clear" w:color="auto" w:fill="FFFFFF"/>
              </w:rPr>
            </w:pPr>
          </w:p>
          <w:p w14:paraId="471E1402" w14:textId="5B1D82FF" w:rsidR="00A72E94" w:rsidRPr="00A72E94" w:rsidRDefault="00A72E94" w:rsidP="00BC1A0E">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9) оформить и направить Заказчику посредством веб-портала утвержденный электронно-цифровой подписью акт приема-передачи товаров;</w:t>
            </w:r>
          </w:p>
          <w:p w14:paraId="38B8A41B" w14:textId="57F893A9" w:rsidR="00A72E94" w:rsidRPr="00A72E94" w:rsidRDefault="00A72E94" w:rsidP="00BC1A0E">
            <w:pPr>
              <w:ind w:firstLine="393"/>
              <w:jc w:val="both"/>
              <w:rPr>
                <w:rFonts w:asciiTheme="minorHAnsi" w:hAnsiTheme="minorHAnsi" w:cstheme="minorHAnsi"/>
                <w:spacing w:val="2"/>
                <w:sz w:val="22"/>
                <w:szCs w:val="22"/>
                <w:shd w:val="clear" w:color="auto" w:fill="FFFFFF"/>
              </w:rPr>
            </w:pPr>
          </w:p>
        </w:tc>
        <w:tc>
          <w:tcPr>
            <w:tcW w:w="7371" w:type="dxa"/>
          </w:tcPr>
          <w:p w14:paraId="13C6AC5A" w14:textId="77777777" w:rsidR="00A72E94" w:rsidRPr="00A72E94" w:rsidRDefault="00A72E94" w:rsidP="00BC1A0E">
            <w:pPr>
              <w:ind w:firstLine="393"/>
              <w:jc w:val="right"/>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Приложение 19</w:t>
            </w:r>
          </w:p>
          <w:p w14:paraId="47CEB7B6" w14:textId="77777777" w:rsidR="00A72E94" w:rsidRPr="00A72E94" w:rsidRDefault="00A72E94" w:rsidP="00BC1A0E">
            <w:pPr>
              <w:ind w:firstLine="393"/>
              <w:jc w:val="right"/>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к Правилам осуществления</w:t>
            </w:r>
          </w:p>
          <w:p w14:paraId="606A91BD" w14:textId="77777777" w:rsidR="00A72E94" w:rsidRPr="00A72E94" w:rsidRDefault="00A72E94" w:rsidP="00BC1A0E">
            <w:pPr>
              <w:ind w:firstLine="393"/>
              <w:jc w:val="right"/>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государственных закупок</w:t>
            </w:r>
          </w:p>
          <w:p w14:paraId="7365EA94" w14:textId="77777777" w:rsidR="00A72E94" w:rsidRPr="00A72E94" w:rsidRDefault="00A72E94" w:rsidP="00BC1A0E">
            <w:pPr>
              <w:ind w:firstLine="393"/>
              <w:jc w:val="both"/>
              <w:rPr>
                <w:rFonts w:asciiTheme="minorHAnsi" w:hAnsiTheme="minorHAnsi" w:cstheme="minorHAnsi"/>
                <w:spacing w:val="2"/>
                <w:sz w:val="22"/>
                <w:szCs w:val="22"/>
                <w:shd w:val="clear" w:color="auto" w:fill="FFFFFF"/>
              </w:rPr>
            </w:pPr>
          </w:p>
          <w:p w14:paraId="27E537B0" w14:textId="77777777" w:rsidR="00A72E94" w:rsidRPr="00A72E94" w:rsidRDefault="00A72E94" w:rsidP="00BC1A0E">
            <w:pPr>
              <w:ind w:firstLine="393"/>
              <w:jc w:val="center"/>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Типовой договор о государственных закупках товаров</w:t>
            </w:r>
          </w:p>
          <w:p w14:paraId="1F962199" w14:textId="77777777" w:rsidR="00A72E94" w:rsidRPr="00A72E94" w:rsidRDefault="00A72E94" w:rsidP="00BC1A0E">
            <w:pPr>
              <w:ind w:firstLine="393"/>
              <w:jc w:val="both"/>
              <w:rPr>
                <w:rFonts w:asciiTheme="minorHAnsi" w:hAnsiTheme="minorHAnsi" w:cstheme="minorHAnsi"/>
                <w:spacing w:val="2"/>
                <w:sz w:val="22"/>
                <w:szCs w:val="22"/>
                <w:shd w:val="clear" w:color="auto" w:fill="FFFFFF"/>
              </w:rPr>
            </w:pPr>
          </w:p>
          <w:p w14:paraId="5D93A912" w14:textId="77777777" w:rsidR="00A72E94" w:rsidRPr="00A72E94" w:rsidRDefault="00A72E94" w:rsidP="00BC1A0E">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w:t>
            </w:r>
          </w:p>
          <w:p w14:paraId="04CA041D" w14:textId="77777777" w:rsidR="00A72E94" w:rsidRPr="00A72E94" w:rsidRDefault="00A72E94" w:rsidP="00BC1A0E">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3.1. Поставщик обязуется:</w:t>
            </w:r>
          </w:p>
          <w:p w14:paraId="550C8794" w14:textId="77777777" w:rsidR="00A72E94" w:rsidRPr="00A72E94" w:rsidRDefault="00A72E94" w:rsidP="00BC1A0E">
            <w:pPr>
              <w:ind w:firstLine="393"/>
              <w:jc w:val="both"/>
              <w:rPr>
                <w:rFonts w:asciiTheme="minorHAnsi" w:hAnsiTheme="minorHAnsi" w:cstheme="minorHAnsi"/>
                <w:spacing w:val="2"/>
                <w:sz w:val="22"/>
                <w:szCs w:val="22"/>
                <w:shd w:val="clear" w:color="auto" w:fill="FFFFFF"/>
              </w:rPr>
            </w:pPr>
            <w:r w:rsidRPr="00A72E94">
              <w:rPr>
                <w:rFonts w:asciiTheme="minorHAnsi" w:hAnsiTheme="minorHAnsi" w:cstheme="minorHAnsi"/>
                <w:spacing w:val="2"/>
                <w:sz w:val="22"/>
                <w:szCs w:val="22"/>
                <w:shd w:val="clear" w:color="auto" w:fill="FFFFFF"/>
              </w:rPr>
              <w:t>…</w:t>
            </w:r>
          </w:p>
          <w:p w14:paraId="5CBA17B3" w14:textId="77777777" w:rsidR="00A72E94" w:rsidRPr="00A72E94" w:rsidRDefault="00A72E94" w:rsidP="00BC1A0E">
            <w:pPr>
              <w:ind w:firstLine="393"/>
              <w:jc w:val="both"/>
              <w:rPr>
                <w:rFonts w:asciiTheme="minorHAnsi" w:hAnsiTheme="minorHAnsi" w:cstheme="minorHAnsi"/>
                <w:spacing w:val="2"/>
                <w:sz w:val="22"/>
                <w:szCs w:val="22"/>
                <w:shd w:val="clear" w:color="auto" w:fill="FFFFFF"/>
              </w:rPr>
            </w:pPr>
          </w:p>
          <w:p w14:paraId="6A2C0D2F" w14:textId="61D1AF69" w:rsidR="00A72E94" w:rsidRDefault="00A72E94" w:rsidP="00BC1A0E">
            <w:pPr>
              <w:ind w:firstLine="393"/>
              <w:jc w:val="both"/>
              <w:rPr>
                <w:rFonts w:asciiTheme="minorHAnsi" w:hAnsiTheme="minorHAnsi" w:cstheme="minorHAnsi"/>
                <w:b/>
                <w:spacing w:val="2"/>
                <w:sz w:val="22"/>
                <w:szCs w:val="22"/>
                <w:shd w:val="clear" w:color="auto" w:fill="FFFFFF"/>
              </w:rPr>
            </w:pPr>
            <w:r w:rsidRPr="00A72E94">
              <w:rPr>
                <w:rFonts w:asciiTheme="minorHAnsi" w:hAnsiTheme="minorHAnsi" w:cstheme="minorHAnsi"/>
                <w:spacing w:val="2"/>
                <w:sz w:val="22"/>
                <w:szCs w:val="22"/>
                <w:shd w:val="clear" w:color="auto" w:fill="FFFFFF"/>
              </w:rPr>
              <w:t xml:space="preserve">9) оформить и направить Заказчику посредством веб-портала утвержденный электронно-цифровой подписью акт приема-передачи товаров, </w:t>
            </w:r>
            <w:r w:rsidRPr="00A72E94">
              <w:rPr>
                <w:rFonts w:asciiTheme="minorHAnsi" w:hAnsiTheme="minorHAnsi" w:cstheme="minorHAnsi"/>
                <w:b/>
                <w:spacing w:val="2"/>
                <w:sz w:val="22"/>
                <w:szCs w:val="22"/>
                <w:shd w:val="clear" w:color="auto" w:fill="FFFFFF"/>
              </w:rPr>
              <w:t>а также отчет о местном содержании в товарах по форме согласно приложению 22-4 к настоящим Правилам;</w:t>
            </w:r>
          </w:p>
          <w:p w14:paraId="4A9F0AF4" w14:textId="77777777" w:rsidR="00A72E94" w:rsidRPr="00A72E94" w:rsidRDefault="00A72E94" w:rsidP="00BC1A0E">
            <w:pPr>
              <w:ind w:firstLine="393"/>
              <w:jc w:val="both"/>
              <w:rPr>
                <w:rFonts w:asciiTheme="minorHAnsi" w:hAnsiTheme="minorHAnsi" w:cstheme="minorHAnsi"/>
                <w:spacing w:val="2"/>
                <w:sz w:val="22"/>
                <w:szCs w:val="22"/>
                <w:shd w:val="clear" w:color="auto" w:fill="FFFFFF"/>
              </w:rPr>
            </w:pPr>
          </w:p>
          <w:p w14:paraId="18E4CC7D" w14:textId="77777777" w:rsidR="00A72E94" w:rsidRPr="00A72E94" w:rsidRDefault="00A72E94" w:rsidP="00BC1A0E">
            <w:pPr>
              <w:ind w:firstLine="393"/>
              <w:jc w:val="both"/>
              <w:rPr>
                <w:rFonts w:asciiTheme="minorHAnsi" w:hAnsiTheme="minorHAnsi" w:cstheme="minorHAnsi"/>
                <w:b/>
                <w:spacing w:val="2"/>
                <w:sz w:val="22"/>
                <w:szCs w:val="22"/>
                <w:shd w:val="clear" w:color="auto" w:fill="FFFFFF"/>
              </w:rPr>
            </w:pPr>
          </w:p>
        </w:tc>
      </w:tr>
      <w:tr w:rsidR="00A72E94" w:rsidRPr="00A72E94" w14:paraId="3329F6B8" w14:textId="77777777" w:rsidTr="003A7B56">
        <w:tc>
          <w:tcPr>
            <w:tcW w:w="1526" w:type="dxa"/>
          </w:tcPr>
          <w:p w14:paraId="07DB3845" w14:textId="5D33E8C2" w:rsidR="00A72E94" w:rsidRPr="00422DB7" w:rsidRDefault="00422DB7" w:rsidP="00422DB7">
            <w:pPr>
              <w:jc w:val="center"/>
              <w:rPr>
                <w:rFonts w:asciiTheme="minorHAnsi" w:hAnsiTheme="minorHAnsi" w:cstheme="minorHAnsi"/>
                <w:b/>
                <w:sz w:val="22"/>
                <w:szCs w:val="22"/>
              </w:rPr>
            </w:pPr>
            <w:proofErr w:type="spellStart"/>
            <w:r w:rsidRPr="00422DB7">
              <w:rPr>
                <w:rFonts w:asciiTheme="minorHAnsi" w:hAnsiTheme="minorHAnsi" w:cstheme="minorHAnsi"/>
                <w:b/>
                <w:sz w:val="22"/>
                <w:szCs w:val="22"/>
              </w:rPr>
              <w:t>пп</w:t>
            </w:r>
            <w:proofErr w:type="spellEnd"/>
            <w:r w:rsidRPr="00422DB7">
              <w:rPr>
                <w:rFonts w:asciiTheme="minorHAnsi" w:hAnsiTheme="minorHAnsi" w:cstheme="minorHAnsi"/>
                <w:b/>
                <w:sz w:val="22"/>
                <w:szCs w:val="22"/>
              </w:rPr>
              <w:t>.</w:t>
            </w:r>
            <w:r w:rsidR="00A72E94" w:rsidRPr="00422DB7">
              <w:rPr>
                <w:rFonts w:asciiTheme="minorHAnsi" w:hAnsiTheme="minorHAnsi" w:cstheme="minorHAnsi"/>
                <w:b/>
                <w:sz w:val="22"/>
                <w:szCs w:val="22"/>
              </w:rPr>
              <w:t xml:space="preserve"> 8) </w:t>
            </w:r>
            <w:r w:rsidRPr="00422DB7">
              <w:rPr>
                <w:rFonts w:asciiTheme="minorHAnsi" w:hAnsiTheme="minorHAnsi" w:cstheme="minorHAnsi"/>
                <w:b/>
                <w:sz w:val="22"/>
                <w:szCs w:val="22"/>
              </w:rPr>
              <w:t>п.</w:t>
            </w:r>
            <w:r w:rsidR="00A72E94" w:rsidRPr="00422DB7">
              <w:rPr>
                <w:rFonts w:asciiTheme="minorHAnsi" w:hAnsiTheme="minorHAnsi" w:cstheme="minorHAnsi"/>
                <w:b/>
                <w:sz w:val="22"/>
                <w:szCs w:val="22"/>
              </w:rPr>
              <w:t xml:space="preserve"> 4.1. Приложения 20 к Правилам</w:t>
            </w:r>
          </w:p>
        </w:tc>
        <w:tc>
          <w:tcPr>
            <w:tcW w:w="6379" w:type="dxa"/>
          </w:tcPr>
          <w:p w14:paraId="237870A3"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Приложение 20</w:t>
            </w:r>
          </w:p>
          <w:p w14:paraId="5E85D0D7"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к Правилам осуществления</w:t>
            </w:r>
          </w:p>
          <w:p w14:paraId="4EA9A7B7"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государственных закупок</w:t>
            </w:r>
          </w:p>
          <w:p w14:paraId="366C94F1" w14:textId="77777777" w:rsidR="00A72E94" w:rsidRPr="00A72E94" w:rsidRDefault="00A72E94" w:rsidP="00BC1A0E">
            <w:pPr>
              <w:ind w:firstLine="393"/>
              <w:jc w:val="both"/>
              <w:rPr>
                <w:rFonts w:asciiTheme="minorHAnsi" w:hAnsiTheme="minorHAnsi" w:cstheme="minorHAnsi"/>
                <w:sz w:val="22"/>
                <w:szCs w:val="22"/>
              </w:rPr>
            </w:pPr>
          </w:p>
          <w:p w14:paraId="0E92B9D8" w14:textId="77777777" w:rsidR="00A72E94" w:rsidRPr="00A72E94" w:rsidRDefault="00A72E94" w:rsidP="00BC1A0E">
            <w:pPr>
              <w:ind w:firstLine="393"/>
              <w:jc w:val="center"/>
              <w:rPr>
                <w:rFonts w:asciiTheme="minorHAnsi" w:hAnsiTheme="minorHAnsi" w:cstheme="minorHAnsi"/>
                <w:sz w:val="22"/>
                <w:szCs w:val="22"/>
              </w:rPr>
            </w:pPr>
            <w:r w:rsidRPr="00A72E94">
              <w:rPr>
                <w:rFonts w:asciiTheme="minorHAnsi" w:hAnsiTheme="minorHAnsi" w:cstheme="minorHAnsi"/>
                <w:sz w:val="22"/>
                <w:szCs w:val="22"/>
              </w:rPr>
              <w:t xml:space="preserve">Типовой договор о государственных закупках работ в сфере </w:t>
            </w:r>
            <w:r w:rsidRPr="00A72E94">
              <w:rPr>
                <w:rFonts w:asciiTheme="minorHAnsi" w:hAnsiTheme="minorHAnsi" w:cstheme="minorHAnsi"/>
                <w:sz w:val="22"/>
                <w:szCs w:val="22"/>
              </w:rPr>
              <w:lastRenderedPageBreak/>
              <w:t>строительства</w:t>
            </w:r>
          </w:p>
          <w:p w14:paraId="758E0734" w14:textId="77777777" w:rsidR="00A72E94" w:rsidRPr="00A72E94" w:rsidRDefault="00A72E94" w:rsidP="00BC1A0E">
            <w:pPr>
              <w:ind w:firstLine="393"/>
              <w:jc w:val="both"/>
              <w:rPr>
                <w:rFonts w:asciiTheme="minorHAnsi" w:hAnsiTheme="minorHAnsi" w:cstheme="minorHAnsi"/>
                <w:b/>
                <w:sz w:val="22"/>
                <w:szCs w:val="22"/>
              </w:rPr>
            </w:pPr>
          </w:p>
          <w:p w14:paraId="48E8FBDE"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4.1. Подрядчик/Исполнитель обязуется:</w:t>
            </w:r>
          </w:p>
          <w:p w14:paraId="2D1360F8" w14:textId="722E0214"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w:t>
            </w:r>
          </w:p>
          <w:p w14:paraId="57EC4E41" w14:textId="38FEEB7A"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8) оформить и направить Заказчику посредством веб-портала утвержденный электронно-цифровой подписью акт выполненных работ;</w:t>
            </w:r>
          </w:p>
          <w:p w14:paraId="2AEEAF19" w14:textId="64B755F1" w:rsidR="00A72E94" w:rsidRPr="00A72E94" w:rsidRDefault="00A72E94" w:rsidP="00BC1A0E">
            <w:pPr>
              <w:ind w:firstLine="393"/>
              <w:jc w:val="both"/>
              <w:rPr>
                <w:rFonts w:asciiTheme="minorHAnsi" w:hAnsiTheme="minorHAnsi" w:cstheme="minorHAnsi"/>
                <w:b/>
                <w:sz w:val="22"/>
                <w:szCs w:val="22"/>
              </w:rPr>
            </w:pPr>
          </w:p>
        </w:tc>
        <w:tc>
          <w:tcPr>
            <w:tcW w:w="7371" w:type="dxa"/>
          </w:tcPr>
          <w:p w14:paraId="56EF2CE6"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lastRenderedPageBreak/>
              <w:t>Приложение 20</w:t>
            </w:r>
          </w:p>
          <w:p w14:paraId="309A5BEE"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к Правилам осуществления</w:t>
            </w:r>
          </w:p>
          <w:p w14:paraId="2CC59447"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государственных закупок</w:t>
            </w:r>
          </w:p>
          <w:p w14:paraId="32D620F7" w14:textId="77777777" w:rsidR="00A72E94" w:rsidRPr="00A72E94" w:rsidRDefault="00A72E94" w:rsidP="00BC1A0E">
            <w:pPr>
              <w:ind w:firstLine="393"/>
              <w:jc w:val="both"/>
              <w:rPr>
                <w:rFonts w:asciiTheme="minorHAnsi" w:hAnsiTheme="minorHAnsi" w:cstheme="minorHAnsi"/>
                <w:sz w:val="22"/>
                <w:szCs w:val="22"/>
              </w:rPr>
            </w:pPr>
          </w:p>
          <w:p w14:paraId="5BBB6DE8" w14:textId="77777777" w:rsidR="00A72E94" w:rsidRPr="00A72E94" w:rsidRDefault="00A72E94" w:rsidP="00BC1A0E">
            <w:pPr>
              <w:ind w:firstLine="393"/>
              <w:jc w:val="center"/>
              <w:rPr>
                <w:rFonts w:asciiTheme="minorHAnsi" w:hAnsiTheme="minorHAnsi" w:cstheme="minorHAnsi"/>
                <w:sz w:val="22"/>
                <w:szCs w:val="22"/>
              </w:rPr>
            </w:pPr>
            <w:r w:rsidRPr="00A72E94">
              <w:rPr>
                <w:rFonts w:asciiTheme="minorHAnsi" w:hAnsiTheme="minorHAnsi" w:cstheme="minorHAnsi"/>
                <w:sz w:val="22"/>
                <w:szCs w:val="22"/>
              </w:rPr>
              <w:t xml:space="preserve">Типовой договор о государственных закупках работ в сфере </w:t>
            </w:r>
            <w:r w:rsidRPr="00A72E94">
              <w:rPr>
                <w:rFonts w:asciiTheme="minorHAnsi" w:hAnsiTheme="minorHAnsi" w:cstheme="minorHAnsi"/>
                <w:sz w:val="22"/>
                <w:szCs w:val="22"/>
              </w:rPr>
              <w:lastRenderedPageBreak/>
              <w:t>строительства</w:t>
            </w:r>
          </w:p>
          <w:p w14:paraId="407456BE" w14:textId="77777777" w:rsidR="00A72E94" w:rsidRPr="00A72E94" w:rsidRDefault="00A72E94" w:rsidP="00BC1A0E">
            <w:pPr>
              <w:ind w:firstLine="393"/>
              <w:jc w:val="both"/>
              <w:rPr>
                <w:rFonts w:asciiTheme="minorHAnsi" w:hAnsiTheme="minorHAnsi" w:cstheme="minorHAnsi"/>
                <w:b/>
                <w:sz w:val="22"/>
                <w:szCs w:val="22"/>
              </w:rPr>
            </w:pPr>
          </w:p>
          <w:p w14:paraId="4A307B5C"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4.1. Подрядчик/Исполнитель обязуется:</w:t>
            </w:r>
          </w:p>
          <w:p w14:paraId="40F94513"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w:t>
            </w:r>
          </w:p>
          <w:p w14:paraId="35DBBCC6" w14:textId="3078B3E5"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 xml:space="preserve">8) оформить и направить Заказчику посредством веб-портала утвержденный электронно-цифровой подписью акт выполненных работ, </w:t>
            </w:r>
            <w:r w:rsidRPr="00A72E94">
              <w:rPr>
                <w:rFonts w:asciiTheme="minorHAnsi" w:hAnsiTheme="minorHAnsi" w:cstheme="minorHAnsi"/>
                <w:b/>
                <w:spacing w:val="2"/>
                <w:sz w:val="22"/>
                <w:szCs w:val="22"/>
                <w:shd w:val="clear" w:color="auto" w:fill="FFFFFF"/>
              </w:rPr>
              <w:t>а также отчет о местном содержании в работах по форме согласно приложению 22-5 к настоящим Правилам</w:t>
            </w:r>
            <w:r w:rsidRPr="00A72E94">
              <w:rPr>
                <w:rFonts w:asciiTheme="minorHAnsi" w:hAnsiTheme="minorHAnsi" w:cstheme="minorHAnsi"/>
                <w:sz w:val="22"/>
                <w:szCs w:val="22"/>
              </w:rPr>
              <w:t>;</w:t>
            </w:r>
          </w:p>
          <w:p w14:paraId="02216ED2" w14:textId="77777777" w:rsidR="00A72E94" w:rsidRPr="00A72E94" w:rsidRDefault="00A72E94" w:rsidP="00BC1A0E">
            <w:pPr>
              <w:ind w:firstLine="417"/>
              <w:jc w:val="both"/>
              <w:rPr>
                <w:rFonts w:asciiTheme="minorHAnsi" w:hAnsiTheme="minorHAnsi" w:cstheme="minorHAnsi"/>
                <w:spacing w:val="2"/>
                <w:sz w:val="22"/>
                <w:szCs w:val="22"/>
              </w:rPr>
            </w:pPr>
          </w:p>
        </w:tc>
      </w:tr>
      <w:tr w:rsidR="00A72E94" w:rsidRPr="00A72E94" w14:paraId="22E64A34" w14:textId="77777777" w:rsidTr="003A7B56">
        <w:tc>
          <w:tcPr>
            <w:tcW w:w="1526" w:type="dxa"/>
          </w:tcPr>
          <w:p w14:paraId="781710A9" w14:textId="0F4DC106" w:rsidR="00A72E94" w:rsidRPr="00743549" w:rsidRDefault="00743549" w:rsidP="00743549">
            <w:pPr>
              <w:jc w:val="center"/>
              <w:rPr>
                <w:rFonts w:asciiTheme="minorHAnsi" w:hAnsiTheme="minorHAnsi" w:cstheme="minorHAnsi"/>
                <w:b/>
                <w:sz w:val="22"/>
                <w:szCs w:val="22"/>
              </w:rPr>
            </w:pPr>
            <w:proofErr w:type="spellStart"/>
            <w:r w:rsidRPr="00743549">
              <w:rPr>
                <w:rFonts w:asciiTheme="minorHAnsi" w:hAnsiTheme="minorHAnsi" w:cstheme="minorHAnsi"/>
                <w:b/>
                <w:sz w:val="22"/>
                <w:szCs w:val="22"/>
              </w:rPr>
              <w:lastRenderedPageBreak/>
              <w:t>пп</w:t>
            </w:r>
            <w:proofErr w:type="spellEnd"/>
            <w:r w:rsidRPr="00743549">
              <w:rPr>
                <w:rFonts w:asciiTheme="minorHAnsi" w:hAnsiTheme="minorHAnsi" w:cstheme="minorHAnsi"/>
                <w:b/>
                <w:sz w:val="22"/>
                <w:szCs w:val="22"/>
              </w:rPr>
              <w:t>.</w:t>
            </w:r>
            <w:r w:rsidR="00A72E94" w:rsidRPr="00743549">
              <w:rPr>
                <w:rFonts w:asciiTheme="minorHAnsi" w:hAnsiTheme="minorHAnsi" w:cstheme="minorHAnsi"/>
                <w:b/>
                <w:sz w:val="22"/>
                <w:szCs w:val="22"/>
              </w:rPr>
              <w:t xml:space="preserve"> 8) </w:t>
            </w:r>
            <w:r w:rsidRPr="00743549">
              <w:rPr>
                <w:rFonts w:asciiTheme="minorHAnsi" w:hAnsiTheme="minorHAnsi" w:cstheme="minorHAnsi"/>
                <w:b/>
                <w:sz w:val="22"/>
                <w:szCs w:val="22"/>
              </w:rPr>
              <w:t>п.</w:t>
            </w:r>
            <w:r w:rsidR="00A72E94" w:rsidRPr="00743549">
              <w:rPr>
                <w:rFonts w:asciiTheme="minorHAnsi" w:hAnsiTheme="minorHAnsi" w:cstheme="minorHAnsi"/>
                <w:b/>
                <w:sz w:val="22"/>
                <w:szCs w:val="22"/>
              </w:rPr>
              <w:t>4.1. Приложения 20-1 к Правилам</w:t>
            </w:r>
          </w:p>
        </w:tc>
        <w:tc>
          <w:tcPr>
            <w:tcW w:w="6379" w:type="dxa"/>
          </w:tcPr>
          <w:p w14:paraId="07B2F41D" w14:textId="77777777" w:rsidR="00A72E94" w:rsidRPr="00A72E94" w:rsidRDefault="00A72E94" w:rsidP="00BC1A0E">
            <w:pPr>
              <w:ind w:firstLine="425"/>
              <w:jc w:val="right"/>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Приложение 20-1</w:t>
            </w:r>
          </w:p>
          <w:p w14:paraId="774BBD6C" w14:textId="77777777" w:rsidR="00A72E94" w:rsidRPr="00A72E94" w:rsidRDefault="00A72E94" w:rsidP="00BC1A0E">
            <w:pPr>
              <w:ind w:firstLine="425"/>
              <w:jc w:val="right"/>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к Правилам осуществления</w:t>
            </w:r>
          </w:p>
          <w:p w14:paraId="2FAEBD9D" w14:textId="77777777" w:rsidR="00A72E94" w:rsidRPr="00A72E94" w:rsidRDefault="00A72E94" w:rsidP="00BC1A0E">
            <w:pPr>
              <w:ind w:firstLine="425"/>
              <w:jc w:val="right"/>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государственных закупок</w:t>
            </w:r>
          </w:p>
          <w:p w14:paraId="538D3716" w14:textId="77777777" w:rsidR="00A72E94" w:rsidRPr="00A72E94" w:rsidRDefault="00A72E94" w:rsidP="00BC1A0E">
            <w:pPr>
              <w:ind w:firstLine="425"/>
              <w:jc w:val="both"/>
              <w:rPr>
                <w:rFonts w:asciiTheme="minorHAnsi" w:hAnsiTheme="minorHAnsi" w:cstheme="minorHAnsi"/>
                <w:sz w:val="22"/>
                <w:szCs w:val="22"/>
                <w:lang w:eastAsia="x-none"/>
              </w:rPr>
            </w:pPr>
          </w:p>
          <w:p w14:paraId="3CEBDB8E" w14:textId="77777777" w:rsidR="00A72E94" w:rsidRPr="00A72E94" w:rsidRDefault="00A72E94" w:rsidP="00BC1A0E">
            <w:pPr>
              <w:ind w:firstLine="425"/>
              <w:jc w:val="center"/>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Типовой договор о государственных закупках работ по разработке проектно-сметной документации (технико-экономического обоснования)</w:t>
            </w:r>
          </w:p>
          <w:p w14:paraId="67D8602C" w14:textId="77777777"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w:t>
            </w:r>
          </w:p>
          <w:p w14:paraId="35FE585F" w14:textId="77777777"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4.1. Проектировщик/Исполнитель обязуется:</w:t>
            </w:r>
          </w:p>
          <w:p w14:paraId="5C96D3D8" w14:textId="15CEF14B"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w:t>
            </w:r>
          </w:p>
          <w:p w14:paraId="3839047D" w14:textId="77777777"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8) оформить и направить Заказчику посредством веб-портала утвержденный электронно-цифровой подписью акт выполненных работ;</w:t>
            </w:r>
          </w:p>
          <w:p w14:paraId="27E729D1" w14:textId="3F0B86A4" w:rsidR="00A72E94" w:rsidRPr="00A72E94" w:rsidRDefault="00A72E94" w:rsidP="00BC1A0E">
            <w:pPr>
              <w:ind w:firstLine="425"/>
              <w:jc w:val="both"/>
              <w:rPr>
                <w:rFonts w:asciiTheme="minorHAnsi" w:hAnsiTheme="minorHAnsi" w:cstheme="minorHAnsi"/>
                <w:b/>
                <w:sz w:val="22"/>
                <w:szCs w:val="22"/>
                <w:lang w:eastAsia="x-none"/>
              </w:rPr>
            </w:pPr>
          </w:p>
        </w:tc>
        <w:tc>
          <w:tcPr>
            <w:tcW w:w="7371" w:type="dxa"/>
          </w:tcPr>
          <w:p w14:paraId="7CDB9C20" w14:textId="77777777" w:rsidR="00A72E94" w:rsidRPr="00A72E94" w:rsidRDefault="00A72E94" w:rsidP="00BC1A0E">
            <w:pPr>
              <w:ind w:firstLine="425"/>
              <w:jc w:val="right"/>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Приложение 20-1</w:t>
            </w:r>
          </w:p>
          <w:p w14:paraId="10017FC6" w14:textId="77777777" w:rsidR="00A72E94" w:rsidRPr="00A72E94" w:rsidRDefault="00A72E94" w:rsidP="00BC1A0E">
            <w:pPr>
              <w:ind w:firstLine="425"/>
              <w:jc w:val="right"/>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к Правилам осуществления</w:t>
            </w:r>
          </w:p>
          <w:p w14:paraId="248F840E" w14:textId="77777777" w:rsidR="00A72E94" w:rsidRPr="00A72E94" w:rsidRDefault="00A72E94" w:rsidP="00BC1A0E">
            <w:pPr>
              <w:ind w:firstLine="425"/>
              <w:jc w:val="right"/>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государственных закупок</w:t>
            </w:r>
          </w:p>
          <w:p w14:paraId="30C9DE9C" w14:textId="77777777" w:rsidR="00A72E94" w:rsidRPr="00A72E94" w:rsidRDefault="00A72E94" w:rsidP="00BC1A0E">
            <w:pPr>
              <w:ind w:firstLine="425"/>
              <w:jc w:val="both"/>
              <w:rPr>
                <w:rFonts w:asciiTheme="minorHAnsi" w:hAnsiTheme="minorHAnsi" w:cstheme="minorHAnsi"/>
                <w:sz w:val="22"/>
                <w:szCs w:val="22"/>
                <w:lang w:eastAsia="x-none"/>
              </w:rPr>
            </w:pPr>
          </w:p>
          <w:p w14:paraId="4B6DD220" w14:textId="77777777" w:rsidR="00A72E94" w:rsidRPr="00A72E94" w:rsidRDefault="00A72E94" w:rsidP="00BC1A0E">
            <w:pPr>
              <w:ind w:firstLine="425"/>
              <w:jc w:val="center"/>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Типовой договор о государственных закупках работ по разработке проектно-сметной документации (технико-экономического обоснования)</w:t>
            </w:r>
          </w:p>
          <w:p w14:paraId="4F22EC17" w14:textId="77777777"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w:t>
            </w:r>
          </w:p>
          <w:p w14:paraId="09C81FBA" w14:textId="77777777"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4.1. Проектировщик/Исполнитель обязуется:</w:t>
            </w:r>
          </w:p>
          <w:p w14:paraId="5D75CF3A" w14:textId="77777777"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w:t>
            </w:r>
          </w:p>
          <w:p w14:paraId="0B9BC7CE" w14:textId="10170A70"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 xml:space="preserve">8) оформить и направить Заказчику посредством веб-портала утвержденный электронно-цифровой подписью акт выполненных работ, </w:t>
            </w:r>
            <w:r w:rsidRPr="00A72E94">
              <w:rPr>
                <w:rFonts w:asciiTheme="minorHAnsi" w:hAnsiTheme="minorHAnsi" w:cstheme="minorHAnsi"/>
                <w:b/>
                <w:spacing w:val="2"/>
                <w:sz w:val="22"/>
                <w:szCs w:val="22"/>
                <w:shd w:val="clear" w:color="auto" w:fill="FFFFFF"/>
              </w:rPr>
              <w:t>а также отчет о местном содержании в работах по форме согласно приложению 22-5 к настоящим Правилам</w:t>
            </w:r>
            <w:r w:rsidRPr="00A72E94">
              <w:rPr>
                <w:rFonts w:asciiTheme="minorHAnsi" w:hAnsiTheme="minorHAnsi" w:cstheme="minorHAnsi"/>
                <w:sz w:val="22"/>
                <w:szCs w:val="22"/>
                <w:lang w:eastAsia="x-none"/>
              </w:rPr>
              <w:t>;</w:t>
            </w:r>
          </w:p>
          <w:p w14:paraId="6A3C0BAB" w14:textId="49767B95" w:rsidR="00A72E94" w:rsidRPr="00A72E94" w:rsidRDefault="00A72E94" w:rsidP="00BC1A0E">
            <w:pPr>
              <w:ind w:firstLine="393"/>
              <w:jc w:val="both"/>
              <w:rPr>
                <w:rFonts w:asciiTheme="minorHAnsi" w:hAnsiTheme="minorHAnsi" w:cstheme="minorHAnsi"/>
                <w:b/>
                <w:sz w:val="22"/>
                <w:szCs w:val="22"/>
              </w:rPr>
            </w:pPr>
          </w:p>
        </w:tc>
      </w:tr>
      <w:tr w:rsidR="00A72E94" w:rsidRPr="00A72E94" w14:paraId="5F144288" w14:textId="77777777" w:rsidTr="003A7B56">
        <w:tc>
          <w:tcPr>
            <w:tcW w:w="1526" w:type="dxa"/>
          </w:tcPr>
          <w:p w14:paraId="1EF91F54" w14:textId="7F901057" w:rsidR="00A72E94" w:rsidRPr="00E67F50" w:rsidRDefault="00E67F50" w:rsidP="00BC1A0E">
            <w:pPr>
              <w:jc w:val="center"/>
              <w:rPr>
                <w:rFonts w:asciiTheme="minorHAnsi" w:hAnsiTheme="minorHAnsi" w:cstheme="minorHAnsi"/>
                <w:b/>
                <w:sz w:val="22"/>
                <w:szCs w:val="22"/>
              </w:rPr>
            </w:pPr>
            <w:r w:rsidRPr="00E67F50">
              <w:rPr>
                <w:rFonts w:asciiTheme="minorHAnsi" w:hAnsiTheme="minorHAnsi" w:cstheme="minorHAnsi"/>
                <w:b/>
                <w:sz w:val="22"/>
                <w:szCs w:val="22"/>
              </w:rPr>
              <w:t>п.</w:t>
            </w:r>
            <w:r w:rsidR="00A72E94" w:rsidRPr="00E67F50">
              <w:rPr>
                <w:rFonts w:asciiTheme="minorHAnsi" w:hAnsiTheme="minorHAnsi" w:cstheme="minorHAnsi"/>
                <w:b/>
                <w:sz w:val="22"/>
                <w:szCs w:val="22"/>
              </w:rPr>
              <w:t xml:space="preserve"> 4.3. Приложения 20-1 к Правилам </w:t>
            </w:r>
          </w:p>
        </w:tc>
        <w:tc>
          <w:tcPr>
            <w:tcW w:w="6379" w:type="dxa"/>
          </w:tcPr>
          <w:p w14:paraId="08CFDA31" w14:textId="77777777" w:rsidR="00A72E94" w:rsidRPr="00A72E94" w:rsidRDefault="00A72E94" w:rsidP="00BC1A0E">
            <w:pPr>
              <w:ind w:firstLine="425"/>
              <w:jc w:val="right"/>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Приложение 20-1</w:t>
            </w:r>
          </w:p>
          <w:p w14:paraId="28F23350" w14:textId="77777777" w:rsidR="00A72E94" w:rsidRPr="00A72E94" w:rsidRDefault="00A72E94" w:rsidP="00BC1A0E">
            <w:pPr>
              <w:ind w:firstLine="425"/>
              <w:jc w:val="right"/>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к Правилам осуществления</w:t>
            </w:r>
          </w:p>
          <w:p w14:paraId="6EA74FAA" w14:textId="77777777" w:rsidR="00A72E94" w:rsidRPr="00A72E94" w:rsidRDefault="00A72E94" w:rsidP="00BC1A0E">
            <w:pPr>
              <w:ind w:firstLine="425"/>
              <w:jc w:val="right"/>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государственных закупок</w:t>
            </w:r>
          </w:p>
          <w:p w14:paraId="23A8112A" w14:textId="77777777" w:rsidR="00A72E94" w:rsidRPr="00A72E94" w:rsidRDefault="00A72E94" w:rsidP="00BC1A0E">
            <w:pPr>
              <w:ind w:firstLine="425"/>
              <w:jc w:val="both"/>
              <w:rPr>
                <w:rFonts w:asciiTheme="minorHAnsi" w:hAnsiTheme="minorHAnsi" w:cstheme="minorHAnsi"/>
                <w:sz w:val="22"/>
                <w:szCs w:val="22"/>
                <w:lang w:eastAsia="x-none"/>
              </w:rPr>
            </w:pPr>
          </w:p>
          <w:p w14:paraId="01A73B06" w14:textId="77777777" w:rsidR="00A72E94" w:rsidRPr="00A72E94" w:rsidRDefault="00A72E94" w:rsidP="00BC1A0E">
            <w:pPr>
              <w:ind w:firstLine="425"/>
              <w:jc w:val="center"/>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Типовой договор о государственных закупках работ по разработке проектно-сметной документации (технико-экономического обоснования)</w:t>
            </w:r>
          </w:p>
          <w:p w14:paraId="07900297" w14:textId="77777777"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w:t>
            </w:r>
          </w:p>
          <w:p w14:paraId="133CC942" w14:textId="77777777"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4.3. Заказчик обязуется:</w:t>
            </w:r>
          </w:p>
          <w:p w14:paraId="42E6B141" w14:textId="48B730AA"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1) обеспечить доступ специалистов Проектировщика/Исполнителя для выполнения Работ;</w:t>
            </w:r>
          </w:p>
          <w:p w14:paraId="355CB2DD" w14:textId="15A0C635"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 xml:space="preserve">2) при выявлении несоответствий выполненных Работ </w:t>
            </w:r>
            <w:r w:rsidRPr="00A72E94">
              <w:rPr>
                <w:rFonts w:asciiTheme="minorHAnsi" w:hAnsiTheme="minorHAnsi" w:cstheme="minorHAnsi"/>
                <w:sz w:val="22"/>
                <w:szCs w:val="22"/>
                <w:lang w:eastAsia="x-none"/>
              </w:rPr>
              <w:lastRenderedPageBreak/>
              <w:t>незамедлительно письменно уведомить Проектировщика/Исполнителя;</w:t>
            </w:r>
          </w:p>
          <w:p w14:paraId="6E6512B6" w14:textId="09BA4029"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 xml:space="preserve">3)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w:t>
            </w:r>
            <w:proofErr w:type="gramStart"/>
            <w:r w:rsidRPr="00A72E94">
              <w:rPr>
                <w:rFonts w:asciiTheme="minorHAnsi" w:hAnsiTheme="minorHAnsi" w:cstheme="minorHAnsi"/>
                <w:sz w:val="22"/>
                <w:szCs w:val="22"/>
                <w:lang w:eastAsia="x-none"/>
              </w:rPr>
              <w:t>непринятия</w:t>
            </w:r>
            <w:proofErr w:type="gramEnd"/>
            <w:r w:rsidRPr="00A72E94">
              <w:rPr>
                <w:rFonts w:asciiTheme="minorHAnsi" w:hAnsiTheme="minorHAnsi" w:cstheme="minorHAnsi"/>
                <w:sz w:val="22"/>
                <w:szCs w:val="22"/>
                <w:lang w:eastAsia="x-none"/>
              </w:rPr>
              <w:t xml:space="preserve"> в сроки установленные пунктом 426-4 Правил осуществления государственных закупок;</w:t>
            </w:r>
          </w:p>
          <w:p w14:paraId="2DADB0CD" w14:textId="77777777"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 xml:space="preserve">3-1) после утверждения акта выполненных работ принять счет-фактуру, </w:t>
            </w:r>
            <w:proofErr w:type="gramStart"/>
            <w:r w:rsidRPr="00A72E94">
              <w:rPr>
                <w:rFonts w:asciiTheme="minorHAnsi" w:hAnsiTheme="minorHAnsi" w:cstheme="minorHAnsi"/>
                <w:sz w:val="22"/>
                <w:szCs w:val="22"/>
                <w:lang w:eastAsia="x-none"/>
              </w:rPr>
              <w:t>выписанную</w:t>
            </w:r>
            <w:proofErr w:type="gramEnd"/>
            <w:r w:rsidRPr="00A72E94">
              <w:rPr>
                <w:rFonts w:asciiTheme="minorHAnsi" w:hAnsiTheme="minorHAnsi" w:cstheme="minorHAnsi"/>
                <w:sz w:val="22"/>
                <w:szCs w:val="22"/>
                <w:lang w:eastAsia="x-none"/>
              </w:rPr>
              <w:t xml:space="preserve">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14:paraId="58A33759" w14:textId="77777777"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4) произвести оплату в порядке и сроки, установленные настоящим Договором.</w:t>
            </w:r>
          </w:p>
          <w:p w14:paraId="5633ACC3" w14:textId="7B6479D7" w:rsidR="00A72E94" w:rsidRPr="00A72E94" w:rsidRDefault="00A72E94" w:rsidP="00BC1A0E">
            <w:pPr>
              <w:ind w:firstLine="425"/>
              <w:jc w:val="both"/>
              <w:rPr>
                <w:rFonts w:asciiTheme="minorHAnsi" w:hAnsiTheme="minorHAnsi" w:cstheme="minorHAnsi"/>
                <w:sz w:val="22"/>
                <w:szCs w:val="22"/>
                <w:lang w:eastAsia="x-none"/>
              </w:rPr>
            </w:pPr>
          </w:p>
        </w:tc>
        <w:tc>
          <w:tcPr>
            <w:tcW w:w="7371" w:type="dxa"/>
          </w:tcPr>
          <w:p w14:paraId="51CB0AF4" w14:textId="77777777" w:rsidR="00A72E94" w:rsidRPr="00A72E94" w:rsidRDefault="00A72E94" w:rsidP="00BC1A0E">
            <w:pPr>
              <w:ind w:firstLine="425"/>
              <w:jc w:val="right"/>
              <w:rPr>
                <w:rFonts w:asciiTheme="minorHAnsi" w:hAnsiTheme="minorHAnsi" w:cstheme="minorHAnsi"/>
                <w:sz w:val="22"/>
                <w:szCs w:val="22"/>
                <w:lang w:eastAsia="x-none"/>
              </w:rPr>
            </w:pPr>
            <w:r w:rsidRPr="00A72E94">
              <w:rPr>
                <w:rFonts w:asciiTheme="minorHAnsi" w:hAnsiTheme="minorHAnsi" w:cstheme="minorHAnsi"/>
                <w:sz w:val="22"/>
                <w:szCs w:val="22"/>
                <w:lang w:eastAsia="x-none"/>
              </w:rPr>
              <w:lastRenderedPageBreak/>
              <w:t>Приложение 20-1</w:t>
            </w:r>
          </w:p>
          <w:p w14:paraId="7570111F" w14:textId="77777777" w:rsidR="00A72E94" w:rsidRPr="00A72E94" w:rsidRDefault="00A72E94" w:rsidP="00BC1A0E">
            <w:pPr>
              <w:ind w:firstLine="425"/>
              <w:jc w:val="right"/>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к Правилам осуществления</w:t>
            </w:r>
          </w:p>
          <w:p w14:paraId="674DD456" w14:textId="77777777" w:rsidR="00A72E94" w:rsidRPr="00A72E94" w:rsidRDefault="00A72E94" w:rsidP="00BC1A0E">
            <w:pPr>
              <w:ind w:firstLine="425"/>
              <w:jc w:val="right"/>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государственных закупок</w:t>
            </w:r>
          </w:p>
          <w:p w14:paraId="2FD7CDAC" w14:textId="77777777" w:rsidR="00A72E94" w:rsidRPr="00A72E94" w:rsidRDefault="00A72E94" w:rsidP="00BC1A0E">
            <w:pPr>
              <w:ind w:firstLine="425"/>
              <w:jc w:val="both"/>
              <w:rPr>
                <w:rFonts w:asciiTheme="minorHAnsi" w:hAnsiTheme="minorHAnsi" w:cstheme="minorHAnsi"/>
                <w:sz w:val="22"/>
                <w:szCs w:val="22"/>
                <w:lang w:eastAsia="x-none"/>
              </w:rPr>
            </w:pPr>
          </w:p>
          <w:p w14:paraId="04F9FE94" w14:textId="77777777" w:rsidR="00A72E94" w:rsidRPr="00A72E94" w:rsidRDefault="00A72E94" w:rsidP="00BC1A0E">
            <w:pPr>
              <w:ind w:firstLine="425"/>
              <w:jc w:val="center"/>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Типовой договор о государственных закупках работ по разработке проектно-сметной документации (технико-экономического обоснования)</w:t>
            </w:r>
          </w:p>
          <w:p w14:paraId="05A824FF" w14:textId="77777777"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w:t>
            </w:r>
          </w:p>
          <w:p w14:paraId="1EA00B14" w14:textId="77777777"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4.3. Заказчик обязуется:</w:t>
            </w:r>
          </w:p>
          <w:p w14:paraId="7CD5B9D5" w14:textId="7C9FA3F1"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sz w:val="22"/>
                <w:szCs w:val="22"/>
                <w:lang w:eastAsia="x-none"/>
              </w:rPr>
              <w:t>1) обеспечить доступ специалистов Проектировщика/Исполнителя для выполнения Работ;</w:t>
            </w:r>
          </w:p>
          <w:p w14:paraId="13615701" w14:textId="4696AFCD" w:rsidR="00A72E94" w:rsidRPr="00A72E94" w:rsidRDefault="00A72E94" w:rsidP="00BC1A0E">
            <w:pPr>
              <w:ind w:firstLine="425"/>
              <w:jc w:val="both"/>
              <w:rPr>
                <w:rFonts w:asciiTheme="minorHAnsi" w:hAnsiTheme="minorHAnsi" w:cstheme="minorHAnsi"/>
                <w:b/>
                <w:sz w:val="22"/>
                <w:szCs w:val="22"/>
                <w:lang w:eastAsia="x-none"/>
              </w:rPr>
            </w:pPr>
            <w:r w:rsidRPr="00A72E94">
              <w:rPr>
                <w:rFonts w:asciiTheme="minorHAnsi" w:hAnsiTheme="minorHAnsi" w:cstheme="minorHAnsi"/>
                <w:b/>
                <w:sz w:val="22"/>
                <w:szCs w:val="22"/>
                <w:lang w:eastAsia="x-none"/>
              </w:rPr>
              <w:t xml:space="preserve">2) предоставить Проектировщику/Исполнителю все исходные данные (при наличии), установленные требованиями действующих </w:t>
            </w:r>
            <w:r w:rsidRPr="00A72E94">
              <w:rPr>
                <w:rFonts w:asciiTheme="minorHAnsi" w:hAnsiTheme="minorHAnsi" w:cstheme="minorHAnsi"/>
                <w:b/>
                <w:sz w:val="22"/>
                <w:szCs w:val="22"/>
                <w:lang w:eastAsia="x-none"/>
              </w:rPr>
              <w:lastRenderedPageBreak/>
              <w:t>нормативно-технических документов по разработке проектно-сметной документации;</w:t>
            </w:r>
          </w:p>
          <w:p w14:paraId="2E4709BB" w14:textId="2F856F71"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b/>
                <w:sz w:val="22"/>
                <w:szCs w:val="22"/>
                <w:lang w:eastAsia="x-none"/>
              </w:rPr>
              <w:t>3)</w:t>
            </w:r>
            <w:r w:rsidRPr="00A72E94">
              <w:rPr>
                <w:rFonts w:asciiTheme="minorHAnsi" w:hAnsiTheme="minorHAnsi" w:cstheme="minorHAnsi"/>
                <w:sz w:val="22"/>
                <w:szCs w:val="22"/>
                <w:lang w:eastAsia="x-none"/>
              </w:rPr>
              <w:t xml:space="preserve"> при выявлении несоответствий выполненных Работ незамедлительно письменно уведомить Проектировщика/Исполнителя;</w:t>
            </w:r>
          </w:p>
          <w:p w14:paraId="764D0D64" w14:textId="0142EFB7"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b/>
                <w:sz w:val="22"/>
                <w:szCs w:val="22"/>
                <w:lang w:eastAsia="x-none"/>
              </w:rPr>
              <w:t>4)</w:t>
            </w:r>
            <w:r w:rsidRPr="00A72E94">
              <w:rPr>
                <w:rFonts w:asciiTheme="minorHAnsi" w:hAnsiTheme="minorHAnsi" w:cstheme="minorHAnsi"/>
                <w:sz w:val="22"/>
                <w:szCs w:val="22"/>
                <w:lang w:eastAsia="x-none"/>
              </w:rPr>
              <w:t xml:space="preserve">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w:t>
            </w:r>
            <w:proofErr w:type="gramStart"/>
            <w:r w:rsidRPr="00A72E94">
              <w:rPr>
                <w:rFonts w:asciiTheme="minorHAnsi" w:hAnsiTheme="minorHAnsi" w:cstheme="minorHAnsi"/>
                <w:sz w:val="22"/>
                <w:szCs w:val="22"/>
                <w:lang w:eastAsia="x-none"/>
              </w:rPr>
              <w:t>непринятия</w:t>
            </w:r>
            <w:proofErr w:type="gramEnd"/>
            <w:r w:rsidRPr="00A72E94">
              <w:rPr>
                <w:rFonts w:asciiTheme="minorHAnsi" w:hAnsiTheme="minorHAnsi" w:cstheme="minorHAnsi"/>
                <w:sz w:val="22"/>
                <w:szCs w:val="22"/>
                <w:lang w:eastAsia="x-none"/>
              </w:rPr>
              <w:t xml:space="preserve"> в сроки установленные пунктом 426-4 Правил осуществления государственных закупок;</w:t>
            </w:r>
          </w:p>
          <w:p w14:paraId="0507B9F5" w14:textId="26C12E48"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b/>
                <w:sz w:val="22"/>
                <w:szCs w:val="22"/>
                <w:lang w:eastAsia="x-none"/>
              </w:rPr>
              <w:t>5)</w:t>
            </w:r>
            <w:r w:rsidRPr="00A72E94">
              <w:rPr>
                <w:rFonts w:asciiTheme="minorHAnsi" w:hAnsiTheme="minorHAnsi" w:cstheme="minorHAnsi"/>
                <w:sz w:val="22"/>
                <w:szCs w:val="22"/>
                <w:lang w:eastAsia="x-none"/>
              </w:rPr>
              <w:t xml:space="preserve"> после утверждения акта выполненных работ принять счет-фактуру, </w:t>
            </w:r>
            <w:proofErr w:type="gramStart"/>
            <w:r w:rsidRPr="00A72E94">
              <w:rPr>
                <w:rFonts w:asciiTheme="minorHAnsi" w:hAnsiTheme="minorHAnsi" w:cstheme="minorHAnsi"/>
                <w:sz w:val="22"/>
                <w:szCs w:val="22"/>
                <w:lang w:eastAsia="x-none"/>
              </w:rPr>
              <w:t>выписанную</w:t>
            </w:r>
            <w:proofErr w:type="gramEnd"/>
            <w:r w:rsidRPr="00A72E94">
              <w:rPr>
                <w:rFonts w:asciiTheme="minorHAnsi" w:hAnsiTheme="minorHAnsi" w:cstheme="minorHAnsi"/>
                <w:sz w:val="22"/>
                <w:szCs w:val="22"/>
                <w:lang w:eastAsia="x-none"/>
              </w:rPr>
              <w:t xml:space="preserve">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14:paraId="14758C9A" w14:textId="5187B55D" w:rsidR="00A72E94" w:rsidRPr="00A72E94" w:rsidRDefault="00A72E94" w:rsidP="00BC1A0E">
            <w:pPr>
              <w:ind w:firstLine="425"/>
              <w:jc w:val="both"/>
              <w:rPr>
                <w:rFonts w:asciiTheme="minorHAnsi" w:hAnsiTheme="minorHAnsi" w:cstheme="minorHAnsi"/>
                <w:sz w:val="22"/>
                <w:szCs w:val="22"/>
                <w:lang w:eastAsia="x-none"/>
              </w:rPr>
            </w:pPr>
            <w:r w:rsidRPr="00A72E94">
              <w:rPr>
                <w:rFonts w:asciiTheme="minorHAnsi" w:hAnsiTheme="minorHAnsi" w:cstheme="minorHAnsi"/>
                <w:b/>
                <w:sz w:val="22"/>
                <w:szCs w:val="22"/>
                <w:lang w:eastAsia="x-none"/>
              </w:rPr>
              <w:t>6)</w:t>
            </w:r>
            <w:r w:rsidRPr="00A72E94">
              <w:rPr>
                <w:rFonts w:asciiTheme="minorHAnsi" w:hAnsiTheme="minorHAnsi" w:cstheme="minorHAnsi"/>
                <w:sz w:val="22"/>
                <w:szCs w:val="22"/>
                <w:lang w:eastAsia="x-none"/>
              </w:rPr>
              <w:t xml:space="preserve"> произвести оплату в порядке и сроки, установленные настоящим Договором.</w:t>
            </w:r>
          </w:p>
          <w:p w14:paraId="1777871D" w14:textId="77777777" w:rsidR="00A72E94" w:rsidRPr="00A72E94" w:rsidRDefault="00A72E94" w:rsidP="00BC1A0E">
            <w:pPr>
              <w:ind w:firstLine="425"/>
              <w:jc w:val="right"/>
              <w:rPr>
                <w:rFonts w:asciiTheme="minorHAnsi" w:hAnsiTheme="minorHAnsi" w:cstheme="minorHAnsi"/>
                <w:sz w:val="22"/>
                <w:szCs w:val="22"/>
                <w:lang w:eastAsia="x-none"/>
              </w:rPr>
            </w:pPr>
          </w:p>
        </w:tc>
      </w:tr>
      <w:tr w:rsidR="00A72E94" w:rsidRPr="00A72E94" w14:paraId="5429E44D" w14:textId="77777777" w:rsidTr="003A7B56">
        <w:tc>
          <w:tcPr>
            <w:tcW w:w="1526" w:type="dxa"/>
          </w:tcPr>
          <w:p w14:paraId="25D0D6E4" w14:textId="14FAD93E" w:rsidR="00A72E94" w:rsidRPr="00E67F50" w:rsidRDefault="00E67F50" w:rsidP="00E67F50">
            <w:pPr>
              <w:jc w:val="center"/>
              <w:rPr>
                <w:rFonts w:asciiTheme="minorHAnsi" w:hAnsiTheme="minorHAnsi" w:cstheme="minorHAnsi"/>
                <w:b/>
                <w:sz w:val="22"/>
                <w:szCs w:val="22"/>
              </w:rPr>
            </w:pPr>
            <w:proofErr w:type="spellStart"/>
            <w:r w:rsidRPr="00E67F50">
              <w:rPr>
                <w:rFonts w:asciiTheme="minorHAnsi" w:hAnsiTheme="minorHAnsi" w:cstheme="minorHAnsi"/>
                <w:b/>
                <w:sz w:val="22"/>
                <w:szCs w:val="22"/>
              </w:rPr>
              <w:lastRenderedPageBreak/>
              <w:t>пп</w:t>
            </w:r>
            <w:proofErr w:type="spellEnd"/>
            <w:r w:rsidRPr="00E67F50">
              <w:rPr>
                <w:rFonts w:asciiTheme="minorHAnsi" w:hAnsiTheme="minorHAnsi" w:cstheme="minorHAnsi"/>
                <w:b/>
                <w:sz w:val="22"/>
                <w:szCs w:val="22"/>
              </w:rPr>
              <w:t>.</w:t>
            </w:r>
            <w:r w:rsidR="00A72E94" w:rsidRPr="00E67F50">
              <w:rPr>
                <w:rFonts w:asciiTheme="minorHAnsi" w:hAnsiTheme="minorHAnsi" w:cstheme="minorHAnsi"/>
                <w:b/>
                <w:sz w:val="22"/>
                <w:szCs w:val="22"/>
              </w:rPr>
              <w:t xml:space="preserve"> 8) </w:t>
            </w:r>
            <w:r w:rsidRPr="00E67F50">
              <w:rPr>
                <w:rFonts w:asciiTheme="minorHAnsi" w:hAnsiTheme="minorHAnsi" w:cstheme="minorHAnsi"/>
                <w:b/>
                <w:sz w:val="22"/>
                <w:szCs w:val="22"/>
              </w:rPr>
              <w:t>п.</w:t>
            </w:r>
            <w:r w:rsidR="00A72E94" w:rsidRPr="00E67F50">
              <w:rPr>
                <w:rFonts w:asciiTheme="minorHAnsi" w:hAnsiTheme="minorHAnsi" w:cstheme="minorHAnsi"/>
                <w:b/>
                <w:sz w:val="22"/>
                <w:szCs w:val="22"/>
              </w:rPr>
              <w:t xml:space="preserve"> 4.1. Приложения 20-2 к Правилам</w:t>
            </w:r>
          </w:p>
        </w:tc>
        <w:tc>
          <w:tcPr>
            <w:tcW w:w="6379" w:type="dxa"/>
          </w:tcPr>
          <w:p w14:paraId="16849373"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Приложение 20-2</w:t>
            </w:r>
          </w:p>
          <w:p w14:paraId="77196443"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к Правилам осуществления</w:t>
            </w:r>
          </w:p>
          <w:p w14:paraId="2428551A"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государственных закупок</w:t>
            </w:r>
          </w:p>
          <w:p w14:paraId="6DEF844F" w14:textId="77777777" w:rsidR="00A72E94" w:rsidRPr="00A72E94" w:rsidRDefault="00A72E94" w:rsidP="00BC1A0E">
            <w:pPr>
              <w:ind w:firstLine="393"/>
              <w:jc w:val="both"/>
              <w:rPr>
                <w:rFonts w:asciiTheme="minorHAnsi" w:hAnsiTheme="minorHAnsi" w:cstheme="minorHAnsi"/>
                <w:sz w:val="22"/>
                <w:szCs w:val="22"/>
              </w:rPr>
            </w:pPr>
          </w:p>
          <w:p w14:paraId="541B9CA8" w14:textId="4255BAE4" w:rsidR="00A72E94" w:rsidRPr="00A72E94" w:rsidRDefault="00A72E94" w:rsidP="00BC1A0E">
            <w:pPr>
              <w:ind w:firstLine="393"/>
              <w:jc w:val="center"/>
              <w:rPr>
                <w:rFonts w:asciiTheme="minorHAnsi" w:hAnsiTheme="minorHAnsi" w:cstheme="minorHAnsi"/>
                <w:sz w:val="22"/>
                <w:szCs w:val="22"/>
              </w:rPr>
            </w:pPr>
            <w:r w:rsidRPr="00A72E94">
              <w:rPr>
                <w:rFonts w:asciiTheme="minorHAnsi" w:hAnsiTheme="minorHAnsi" w:cstheme="minorHAnsi"/>
                <w:sz w:val="22"/>
                <w:szCs w:val="22"/>
              </w:rPr>
              <w:t>Типовой договор о государственных закупках работ, не связанных со строительством</w:t>
            </w:r>
          </w:p>
          <w:p w14:paraId="66E8EC99" w14:textId="17B77B22"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w:t>
            </w:r>
          </w:p>
          <w:p w14:paraId="40B7FE06"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4.1. Подрядчик/Исполнитель обязуется:</w:t>
            </w:r>
          </w:p>
          <w:p w14:paraId="291989BF"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w:t>
            </w:r>
          </w:p>
          <w:p w14:paraId="1E39729B" w14:textId="664967A1"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8) оформить и направить Заказчику посредством веб-портала утвержденный электронно-цифровой подписью акт выполненных работ;</w:t>
            </w:r>
          </w:p>
          <w:p w14:paraId="0F64C7BA" w14:textId="10C9867F" w:rsidR="00A72E94" w:rsidRPr="00A72E94" w:rsidRDefault="00A72E94" w:rsidP="00BC1A0E">
            <w:pPr>
              <w:ind w:firstLine="393"/>
              <w:jc w:val="both"/>
              <w:rPr>
                <w:rFonts w:asciiTheme="minorHAnsi" w:hAnsiTheme="minorHAnsi" w:cstheme="minorHAnsi"/>
                <w:sz w:val="22"/>
                <w:szCs w:val="22"/>
              </w:rPr>
            </w:pPr>
          </w:p>
        </w:tc>
        <w:tc>
          <w:tcPr>
            <w:tcW w:w="7371" w:type="dxa"/>
          </w:tcPr>
          <w:p w14:paraId="5232A51E"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Приложение 20-2</w:t>
            </w:r>
          </w:p>
          <w:p w14:paraId="7BF55C04"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к Правилам осуществления</w:t>
            </w:r>
          </w:p>
          <w:p w14:paraId="0ED809C8"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государственных закупок</w:t>
            </w:r>
          </w:p>
          <w:p w14:paraId="10FBE8BE" w14:textId="77777777" w:rsidR="00A72E94" w:rsidRPr="00A72E94" w:rsidRDefault="00A72E94" w:rsidP="00BC1A0E">
            <w:pPr>
              <w:ind w:firstLine="393"/>
              <w:jc w:val="both"/>
              <w:rPr>
                <w:rFonts w:asciiTheme="minorHAnsi" w:hAnsiTheme="minorHAnsi" w:cstheme="minorHAnsi"/>
                <w:sz w:val="22"/>
                <w:szCs w:val="22"/>
              </w:rPr>
            </w:pPr>
          </w:p>
          <w:p w14:paraId="2B1C8582" w14:textId="77777777" w:rsidR="00A72E94" w:rsidRPr="00A72E94" w:rsidRDefault="00A72E94" w:rsidP="00BC1A0E">
            <w:pPr>
              <w:ind w:firstLine="393"/>
              <w:jc w:val="center"/>
              <w:rPr>
                <w:rFonts w:asciiTheme="minorHAnsi" w:hAnsiTheme="minorHAnsi" w:cstheme="minorHAnsi"/>
                <w:sz w:val="22"/>
                <w:szCs w:val="22"/>
              </w:rPr>
            </w:pPr>
            <w:r w:rsidRPr="00A72E94">
              <w:rPr>
                <w:rFonts w:asciiTheme="minorHAnsi" w:hAnsiTheme="minorHAnsi" w:cstheme="minorHAnsi"/>
                <w:sz w:val="22"/>
                <w:szCs w:val="22"/>
              </w:rPr>
              <w:t>Типовой договор о государственных закупках работ, не связанных со строительством</w:t>
            </w:r>
          </w:p>
          <w:p w14:paraId="003AA6D2"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w:t>
            </w:r>
          </w:p>
          <w:p w14:paraId="651E6A8D"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4.1. Подрядчик/Исполнитель обязуется:</w:t>
            </w:r>
          </w:p>
          <w:p w14:paraId="5AEAA021"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w:t>
            </w:r>
          </w:p>
          <w:p w14:paraId="760DF258" w14:textId="1D940569"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 xml:space="preserve">8) оформить и направить Заказчику посредством веб-портала утвержденный электронно-цифровой подписью акт выполненных работ, </w:t>
            </w:r>
            <w:r w:rsidRPr="00A72E94">
              <w:rPr>
                <w:rFonts w:asciiTheme="minorHAnsi" w:hAnsiTheme="minorHAnsi" w:cstheme="minorHAnsi"/>
                <w:b/>
                <w:spacing w:val="2"/>
                <w:sz w:val="22"/>
                <w:szCs w:val="22"/>
                <w:shd w:val="clear" w:color="auto" w:fill="FFFFFF"/>
              </w:rPr>
              <w:t>а также отчет о местном содержании в работах по форме согласно приложению 22-5 к настоящим Правилам</w:t>
            </w:r>
            <w:r w:rsidRPr="00A72E94">
              <w:rPr>
                <w:rFonts w:asciiTheme="minorHAnsi" w:hAnsiTheme="minorHAnsi" w:cstheme="minorHAnsi"/>
                <w:sz w:val="22"/>
                <w:szCs w:val="22"/>
              </w:rPr>
              <w:t>;</w:t>
            </w:r>
          </w:p>
          <w:p w14:paraId="29F48599" w14:textId="77777777" w:rsidR="00A72E94" w:rsidRPr="00A72E94" w:rsidRDefault="00A72E94" w:rsidP="00BC1A0E">
            <w:pPr>
              <w:ind w:firstLine="393"/>
              <w:jc w:val="both"/>
              <w:rPr>
                <w:rFonts w:asciiTheme="minorHAnsi" w:hAnsiTheme="minorHAnsi" w:cstheme="minorHAnsi"/>
                <w:b/>
                <w:sz w:val="22"/>
                <w:szCs w:val="22"/>
              </w:rPr>
            </w:pPr>
          </w:p>
        </w:tc>
      </w:tr>
      <w:tr w:rsidR="00A72E94" w:rsidRPr="00A72E94" w14:paraId="487958BD" w14:textId="77777777" w:rsidTr="003A7B56">
        <w:tc>
          <w:tcPr>
            <w:tcW w:w="1526" w:type="dxa"/>
          </w:tcPr>
          <w:p w14:paraId="340B2908" w14:textId="4A9E7074" w:rsidR="00A72E94" w:rsidRPr="00E67F50" w:rsidRDefault="00E67F50" w:rsidP="00E67F50">
            <w:pPr>
              <w:jc w:val="center"/>
              <w:rPr>
                <w:rFonts w:asciiTheme="minorHAnsi" w:hAnsiTheme="minorHAnsi" w:cstheme="minorHAnsi"/>
                <w:b/>
                <w:sz w:val="22"/>
                <w:szCs w:val="22"/>
              </w:rPr>
            </w:pPr>
            <w:proofErr w:type="spellStart"/>
            <w:r w:rsidRPr="00E67F50">
              <w:rPr>
                <w:rFonts w:asciiTheme="minorHAnsi" w:hAnsiTheme="minorHAnsi" w:cstheme="minorHAnsi"/>
                <w:b/>
                <w:sz w:val="22"/>
                <w:szCs w:val="22"/>
              </w:rPr>
              <w:t>пп</w:t>
            </w:r>
            <w:proofErr w:type="spellEnd"/>
            <w:r w:rsidRPr="00E67F50">
              <w:rPr>
                <w:rFonts w:asciiTheme="minorHAnsi" w:hAnsiTheme="minorHAnsi" w:cstheme="minorHAnsi"/>
                <w:b/>
                <w:sz w:val="22"/>
                <w:szCs w:val="22"/>
              </w:rPr>
              <w:t>.</w:t>
            </w:r>
            <w:r w:rsidR="00A72E94" w:rsidRPr="00E67F50">
              <w:rPr>
                <w:rFonts w:asciiTheme="minorHAnsi" w:hAnsiTheme="minorHAnsi" w:cstheme="minorHAnsi"/>
                <w:b/>
                <w:sz w:val="22"/>
                <w:szCs w:val="22"/>
              </w:rPr>
              <w:t xml:space="preserve"> 8) </w:t>
            </w:r>
            <w:r w:rsidRPr="00E67F50">
              <w:rPr>
                <w:rFonts w:asciiTheme="minorHAnsi" w:hAnsiTheme="minorHAnsi" w:cstheme="minorHAnsi"/>
                <w:b/>
                <w:sz w:val="22"/>
                <w:szCs w:val="22"/>
              </w:rPr>
              <w:t>п.</w:t>
            </w:r>
            <w:r w:rsidR="00A72E94" w:rsidRPr="00E67F50">
              <w:rPr>
                <w:rFonts w:asciiTheme="minorHAnsi" w:hAnsiTheme="minorHAnsi" w:cstheme="minorHAnsi"/>
                <w:b/>
                <w:sz w:val="22"/>
                <w:szCs w:val="22"/>
              </w:rPr>
              <w:t xml:space="preserve"> 3.1. Приложения 21 к Правилам</w:t>
            </w:r>
          </w:p>
        </w:tc>
        <w:tc>
          <w:tcPr>
            <w:tcW w:w="6379" w:type="dxa"/>
          </w:tcPr>
          <w:p w14:paraId="64ECC2BF"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Приложение 21</w:t>
            </w:r>
          </w:p>
          <w:p w14:paraId="69F80DAC"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к Правилам осуществления</w:t>
            </w:r>
          </w:p>
          <w:p w14:paraId="6C317C16"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государственных закупок</w:t>
            </w:r>
          </w:p>
          <w:p w14:paraId="7EACF00B" w14:textId="77777777" w:rsidR="00A72E94" w:rsidRPr="00A72E94" w:rsidRDefault="00A72E94" w:rsidP="00BC1A0E">
            <w:pPr>
              <w:ind w:firstLine="393"/>
              <w:jc w:val="both"/>
              <w:rPr>
                <w:rFonts w:asciiTheme="minorHAnsi" w:hAnsiTheme="minorHAnsi" w:cstheme="minorHAnsi"/>
                <w:sz w:val="22"/>
                <w:szCs w:val="22"/>
              </w:rPr>
            </w:pPr>
          </w:p>
          <w:p w14:paraId="74897A3C"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Типовой договор о государственных закупках услуг</w:t>
            </w:r>
          </w:p>
          <w:p w14:paraId="11600062"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lastRenderedPageBreak/>
              <w:t>…</w:t>
            </w:r>
          </w:p>
          <w:p w14:paraId="515A767E"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3.1. Поставщик обязуется:</w:t>
            </w:r>
          </w:p>
          <w:p w14:paraId="58A63B8C" w14:textId="6D55C670"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w:t>
            </w:r>
          </w:p>
          <w:p w14:paraId="0BB8498D" w14:textId="357D4E54"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8) оформить и направить Заказчику посредством веб-портала утвержденный электронно-цифровой подписью акт оказанных услуг;</w:t>
            </w:r>
          </w:p>
          <w:p w14:paraId="0AF1A133" w14:textId="2AFB74B0" w:rsidR="00A72E94" w:rsidRPr="00A72E94" w:rsidRDefault="00A72E94" w:rsidP="00BC1A0E">
            <w:pPr>
              <w:ind w:firstLine="393"/>
              <w:jc w:val="both"/>
              <w:rPr>
                <w:rFonts w:asciiTheme="minorHAnsi" w:hAnsiTheme="minorHAnsi" w:cstheme="minorHAnsi"/>
                <w:sz w:val="22"/>
                <w:szCs w:val="22"/>
              </w:rPr>
            </w:pPr>
          </w:p>
        </w:tc>
        <w:tc>
          <w:tcPr>
            <w:tcW w:w="7371" w:type="dxa"/>
          </w:tcPr>
          <w:p w14:paraId="6E01B812"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lastRenderedPageBreak/>
              <w:t>Приложение 21</w:t>
            </w:r>
          </w:p>
          <w:p w14:paraId="52FF71CA"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к Правилам осуществления</w:t>
            </w:r>
          </w:p>
          <w:p w14:paraId="2CBD37EA" w14:textId="77777777" w:rsidR="00A72E94" w:rsidRPr="00A72E94" w:rsidRDefault="00A72E94" w:rsidP="00BC1A0E">
            <w:pPr>
              <w:ind w:firstLine="393"/>
              <w:jc w:val="right"/>
              <w:rPr>
                <w:rFonts w:asciiTheme="minorHAnsi" w:hAnsiTheme="minorHAnsi" w:cstheme="minorHAnsi"/>
                <w:sz w:val="22"/>
                <w:szCs w:val="22"/>
              </w:rPr>
            </w:pPr>
            <w:r w:rsidRPr="00A72E94">
              <w:rPr>
                <w:rFonts w:asciiTheme="minorHAnsi" w:hAnsiTheme="minorHAnsi" w:cstheme="minorHAnsi"/>
                <w:sz w:val="22"/>
                <w:szCs w:val="22"/>
              </w:rPr>
              <w:t>государственных закупок</w:t>
            </w:r>
          </w:p>
          <w:p w14:paraId="7216C434" w14:textId="77777777" w:rsidR="00A72E94" w:rsidRPr="00A72E94" w:rsidRDefault="00A72E94" w:rsidP="00BC1A0E">
            <w:pPr>
              <w:ind w:firstLine="393"/>
              <w:jc w:val="both"/>
              <w:rPr>
                <w:rFonts w:asciiTheme="minorHAnsi" w:hAnsiTheme="minorHAnsi" w:cstheme="minorHAnsi"/>
                <w:sz w:val="22"/>
                <w:szCs w:val="22"/>
              </w:rPr>
            </w:pPr>
          </w:p>
          <w:p w14:paraId="6E71E192"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Типовой договор о государственных закупках услуг</w:t>
            </w:r>
          </w:p>
          <w:p w14:paraId="21E7806C"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lastRenderedPageBreak/>
              <w:t>…</w:t>
            </w:r>
          </w:p>
          <w:p w14:paraId="493675BE"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3.1. Поставщик обязуется:</w:t>
            </w:r>
          </w:p>
          <w:p w14:paraId="494FD0F1" w14:textId="77777777"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w:t>
            </w:r>
          </w:p>
          <w:p w14:paraId="160F7C01" w14:textId="4CE20389" w:rsidR="00A72E94" w:rsidRPr="00A72E94" w:rsidRDefault="00A72E94" w:rsidP="00BC1A0E">
            <w:pPr>
              <w:ind w:firstLine="393"/>
              <w:jc w:val="both"/>
              <w:rPr>
                <w:rFonts w:asciiTheme="minorHAnsi" w:hAnsiTheme="minorHAnsi" w:cstheme="minorHAnsi"/>
                <w:sz w:val="22"/>
                <w:szCs w:val="22"/>
              </w:rPr>
            </w:pPr>
            <w:r w:rsidRPr="00A72E94">
              <w:rPr>
                <w:rFonts w:asciiTheme="minorHAnsi" w:hAnsiTheme="minorHAnsi" w:cstheme="minorHAnsi"/>
                <w:sz w:val="22"/>
                <w:szCs w:val="22"/>
              </w:rPr>
              <w:t xml:space="preserve">8) оформить и направить Заказчику посредством веб-портала утвержденный электронно-цифровой подписью акт оказанных услуг, </w:t>
            </w:r>
            <w:r w:rsidRPr="00A72E94">
              <w:rPr>
                <w:rFonts w:asciiTheme="minorHAnsi" w:hAnsiTheme="minorHAnsi" w:cstheme="minorHAnsi"/>
                <w:b/>
                <w:spacing w:val="2"/>
                <w:sz w:val="22"/>
                <w:szCs w:val="22"/>
                <w:shd w:val="clear" w:color="auto" w:fill="FFFFFF"/>
              </w:rPr>
              <w:t>а также отчет о местном содержании в услугах по форме согласно приложению 22-5 к настоящим Правилам</w:t>
            </w:r>
            <w:r w:rsidRPr="00A72E94">
              <w:rPr>
                <w:rFonts w:asciiTheme="minorHAnsi" w:hAnsiTheme="minorHAnsi" w:cstheme="minorHAnsi"/>
                <w:sz w:val="22"/>
                <w:szCs w:val="22"/>
              </w:rPr>
              <w:t>;</w:t>
            </w:r>
          </w:p>
          <w:p w14:paraId="5FBF13E6" w14:textId="77777777" w:rsidR="00A72E94" w:rsidRPr="00A72E94" w:rsidRDefault="00A72E94" w:rsidP="00BC1A0E">
            <w:pPr>
              <w:ind w:firstLine="417"/>
              <w:jc w:val="both"/>
              <w:rPr>
                <w:rFonts w:asciiTheme="minorHAnsi" w:hAnsiTheme="minorHAnsi" w:cstheme="minorHAnsi"/>
                <w:b/>
                <w:sz w:val="22"/>
                <w:szCs w:val="22"/>
              </w:rPr>
            </w:pPr>
          </w:p>
        </w:tc>
      </w:tr>
      <w:tr w:rsidR="00A72E94" w:rsidRPr="00A72E94" w14:paraId="71325453" w14:textId="77777777" w:rsidTr="003A7B56">
        <w:tc>
          <w:tcPr>
            <w:tcW w:w="1526" w:type="dxa"/>
          </w:tcPr>
          <w:p w14:paraId="2421EA48" w14:textId="6C3E52DF" w:rsidR="00A72E94" w:rsidRPr="00E67F50" w:rsidRDefault="00A72E94" w:rsidP="00BC1A0E">
            <w:pPr>
              <w:jc w:val="center"/>
              <w:rPr>
                <w:rFonts w:asciiTheme="minorHAnsi" w:hAnsiTheme="minorHAnsi" w:cstheme="minorHAnsi"/>
                <w:b/>
                <w:sz w:val="22"/>
                <w:szCs w:val="22"/>
              </w:rPr>
            </w:pPr>
            <w:r w:rsidRPr="00E67F50">
              <w:rPr>
                <w:rFonts w:asciiTheme="minorHAnsi" w:hAnsiTheme="minorHAnsi" w:cstheme="minorHAnsi"/>
                <w:b/>
                <w:sz w:val="22"/>
                <w:szCs w:val="22"/>
              </w:rPr>
              <w:lastRenderedPageBreak/>
              <w:t>Приложение 26 к Правилам</w:t>
            </w:r>
          </w:p>
        </w:tc>
        <w:tc>
          <w:tcPr>
            <w:tcW w:w="6379" w:type="dxa"/>
          </w:tcPr>
          <w:tbl>
            <w:tblPr>
              <w:tblW w:w="3049" w:type="dxa"/>
              <w:jc w:val="right"/>
              <w:shd w:val="clear" w:color="auto" w:fill="FFFFFF"/>
              <w:tblLayout w:type="fixed"/>
              <w:tblCellMar>
                <w:left w:w="0" w:type="dxa"/>
                <w:right w:w="0" w:type="dxa"/>
              </w:tblCellMar>
              <w:tblLook w:val="04A0" w:firstRow="1" w:lastRow="0" w:firstColumn="1" w:lastColumn="0" w:noHBand="0" w:noVBand="1"/>
            </w:tblPr>
            <w:tblGrid>
              <w:gridCol w:w="3049"/>
            </w:tblGrid>
            <w:tr w:rsidR="00A72E94" w:rsidRPr="00A72E94" w14:paraId="23B11EC7" w14:textId="77777777" w:rsidTr="00A01582">
              <w:trPr>
                <w:trHeight w:val="715"/>
                <w:jc w:val="right"/>
              </w:trPr>
              <w:tc>
                <w:tcPr>
                  <w:tcW w:w="3049" w:type="dxa"/>
                  <w:tcBorders>
                    <w:top w:val="nil"/>
                    <w:left w:val="nil"/>
                    <w:bottom w:val="nil"/>
                    <w:right w:val="nil"/>
                  </w:tcBorders>
                  <w:shd w:val="clear" w:color="auto" w:fill="auto"/>
                  <w:tcMar>
                    <w:top w:w="45" w:type="dxa"/>
                    <w:left w:w="75" w:type="dxa"/>
                    <w:bottom w:w="45" w:type="dxa"/>
                    <w:right w:w="75" w:type="dxa"/>
                  </w:tcMar>
                  <w:hideMark/>
                </w:tcPr>
                <w:p w14:paraId="795096AB" w14:textId="77777777" w:rsidR="00A72E94" w:rsidRPr="00A72E94" w:rsidRDefault="00A72E94" w:rsidP="00A72E94">
                  <w:pPr>
                    <w:framePr w:hSpace="180" w:wrap="around" w:vAnchor="text" w:hAnchor="text" w:x="-527" w:y="1"/>
                    <w:spacing w:after="0" w:line="240" w:lineRule="auto"/>
                    <w:jc w:val="center"/>
                    <w:rPr>
                      <w:rFonts w:eastAsia="Times New Roman" w:cstheme="minorHAnsi"/>
                      <w:color w:val="000000"/>
                    </w:rPr>
                  </w:pPr>
                  <w:r w:rsidRPr="00A72E94">
                    <w:rPr>
                      <w:rFonts w:eastAsia="Times New Roman" w:cstheme="minorHAnsi"/>
                      <w:color w:val="000000"/>
                    </w:rPr>
                    <w:t>Приложение 26</w:t>
                  </w:r>
                  <w:r w:rsidRPr="00A72E94">
                    <w:rPr>
                      <w:rFonts w:eastAsia="Times New Roman" w:cstheme="minorHAnsi"/>
                      <w:color w:val="000000"/>
                    </w:rPr>
                    <w:br/>
                    <w:t>к Правилам осуществления</w:t>
                  </w:r>
                  <w:r w:rsidRPr="00A72E94">
                    <w:rPr>
                      <w:rFonts w:eastAsia="Times New Roman" w:cstheme="minorHAnsi"/>
                      <w:color w:val="000000"/>
                    </w:rPr>
                    <w:br/>
                    <w:t>государственных закупок</w:t>
                  </w:r>
                </w:p>
              </w:tc>
            </w:tr>
          </w:tbl>
          <w:p w14:paraId="5CF67E0D" w14:textId="77777777" w:rsidR="00A72E94" w:rsidRPr="00A72E94" w:rsidRDefault="00A72E94" w:rsidP="00BC1A0E">
            <w:pPr>
              <w:shd w:val="clear" w:color="auto" w:fill="FFFFFF"/>
              <w:textAlignment w:val="baseline"/>
              <w:outlineLvl w:val="2"/>
              <w:rPr>
                <w:rFonts w:asciiTheme="minorHAnsi" w:hAnsiTheme="minorHAnsi" w:cstheme="minorHAnsi"/>
                <w:color w:val="1E1E1E"/>
                <w:sz w:val="22"/>
                <w:szCs w:val="22"/>
              </w:rPr>
            </w:pPr>
          </w:p>
          <w:p w14:paraId="774E96AE" w14:textId="77777777" w:rsidR="00A72E94" w:rsidRPr="00A72E94" w:rsidRDefault="00A72E94" w:rsidP="00BC1A0E">
            <w:pPr>
              <w:shd w:val="clear" w:color="auto" w:fill="FFFFFF"/>
              <w:jc w:val="center"/>
              <w:textAlignment w:val="baseline"/>
              <w:outlineLvl w:val="2"/>
              <w:rPr>
                <w:rFonts w:asciiTheme="minorHAnsi" w:hAnsiTheme="minorHAnsi" w:cstheme="minorHAnsi"/>
                <w:color w:val="1E1E1E"/>
                <w:sz w:val="22"/>
                <w:szCs w:val="22"/>
              </w:rPr>
            </w:pPr>
            <w:r w:rsidRPr="00A72E94">
              <w:rPr>
                <w:rFonts w:asciiTheme="minorHAnsi" w:hAnsiTheme="minorHAnsi" w:cstheme="minorHAnsi"/>
                <w:color w:val="1E1E1E"/>
                <w:sz w:val="22"/>
                <w:szCs w:val="22"/>
              </w:rPr>
              <w:t xml:space="preserve">ПЕРЕЧЕНЬ </w:t>
            </w:r>
          </w:p>
          <w:p w14:paraId="1CF788E0" w14:textId="77777777" w:rsidR="00A72E94" w:rsidRPr="00A72E94" w:rsidRDefault="00A72E94" w:rsidP="00BC1A0E">
            <w:pPr>
              <w:shd w:val="clear" w:color="auto" w:fill="FFFFFF"/>
              <w:jc w:val="center"/>
              <w:textAlignment w:val="baseline"/>
              <w:outlineLvl w:val="2"/>
              <w:rPr>
                <w:rFonts w:asciiTheme="minorHAnsi" w:hAnsiTheme="minorHAnsi" w:cstheme="minorHAnsi"/>
                <w:color w:val="1E1E1E"/>
                <w:sz w:val="22"/>
                <w:szCs w:val="22"/>
              </w:rPr>
            </w:pPr>
            <w:r w:rsidRPr="00A72E94">
              <w:rPr>
                <w:rFonts w:asciiTheme="minorHAnsi" w:hAnsiTheme="minorHAnsi" w:cstheme="minorHAnsi"/>
                <w:color w:val="1E1E1E"/>
                <w:sz w:val="22"/>
                <w:szCs w:val="22"/>
              </w:rPr>
              <w:t>сведений и документов, подтверждающих опыт работы потенциального поставщика, вносимых в электронный депозитарий</w:t>
            </w:r>
          </w:p>
          <w:p w14:paraId="5F4AAFFF" w14:textId="77777777" w:rsidR="00A72E94" w:rsidRPr="00A72E94" w:rsidRDefault="00A72E94" w:rsidP="00BC1A0E">
            <w:pPr>
              <w:shd w:val="clear" w:color="auto" w:fill="FFFFFF"/>
              <w:textAlignment w:val="baseline"/>
              <w:rPr>
                <w:rFonts w:asciiTheme="minorHAnsi" w:hAnsiTheme="minorHAnsi" w:cstheme="minorHAnsi"/>
                <w:color w:val="000000"/>
                <w:spacing w:val="2"/>
                <w:sz w:val="22"/>
                <w:szCs w:val="22"/>
              </w:rPr>
            </w:pPr>
          </w:p>
          <w:p w14:paraId="4F4EB36F" w14:textId="77777777" w:rsidR="00A72E94" w:rsidRPr="00A72E94" w:rsidRDefault="00A72E94" w:rsidP="00BC1A0E">
            <w:pPr>
              <w:shd w:val="clear" w:color="auto" w:fill="FFFFFF"/>
              <w:textAlignment w:val="baseline"/>
              <w:rPr>
                <w:rFonts w:asciiTheme="minorHAnsi" w:hAnsiTheme="minorHAnsi" w:cstheme="minorHAnsi"/>
                <w:color w:val="000000"/>
                <w:spacing w:val="2"/>
                <w:sz w:val="22"/>
                <w:szCs w:val="22"/>
              </w:rPr>
            </w:pPr>
            <w:r w:rsidRPr="00A72E94">
              <w:rPr>
                <w:rFonts w:asciiTheme="minorHAnsi" w:hAnsiTheme="minorHAnsi" w:cstheme="minorHAnsi"/>
                <w:color w:val="000000"/>
                <w:spacing w:val="2"/>
                <w:sz w:val="22"/>
                <w:szCs w:val="22"/>
              </w:rPr>
              <w:t>      1. По строительно-монтажным работам и работам по проектированию</w:t>
            </w:r>
          </w:p>
          <w:p w14:paraId="3B4CDC8C" w14:textId="77777777" w:rsidR="00E67F50" w:rsidRDefault="00E67F50" w:rsidP="00BC1A0E">
            <w:pPr>
              <w:shd w:val="clear" w:color="auto" w:fill="FFFFFF"/>
              <w:jc w:val="both"/>
              <w:textAlignment w:val="baseline"/>
              <w:rPr>
                <w:rFonts w:asciiTheme="minorHAnsi" w:hAnsiTheme="minorHAnsi" w:cstheme="minorHAnsi"/>
                <w:color w:val="000000"/>
                <w:spacing w:val="2"/>
                <w:sz w:val="22"/>
                <w:szCs w:val="22"/>
              </w:rPr>
            </w:pPr>
          </w:p>
          <w:p w14:paraId="08454C30" w14:textId="08C663F1" w:rsidR="00A72E94" w:rsidRPr="00A72E94" w:rsidRDefault="00A72E94" w:rsidP="00BC1A0E">
            <w:pPr>
              <w:shd w:val="clear" w:color="auto" w:fill="FFFFFF"/>
              <w:jc w:val="both"/>
              <w:textAlignment w:val="baseline"/>
              <w:rPr>
                <w:rFonts w:asciiTheme="minorHAnsi" w:hAnsiTheme="minorHAnsi" w:cstheme="minorHAnsi"/>
                <w:color w:val="000000"/>
                <w:spacing w:val="2"/>
                <w:sz w:val="22"/>
                <w:szCs w:val="22"/>
              </w:rPr>
            </w:pPr>
            <w:r w:rsidRPr="00A72E94">
              <w:rPr>
                <w:rFonts w:asciiTheme="minorHAnsi" w:hAnsiTheme="minorHAnsi" w:cstheme="minorHAnsi"/>
                <w:color w:val="000000"/>
                <w:spacing w:val="2"/>
                <w:sz w:val="22"/>
                <w:szCs w:val="22"/>
              </w:rPr>
              <w:t>Примечание:</w:t>
            </w:r>
          </w:p>
          <w:p w14:paraId="65888EFF" w14:textId="77777777" w:rsidR="00A72E94" w:rsidRPr="00A72E94" w:rsidRDefault="00A72E94" w:rsidP="00BC1A0E">
            <w:pPr>
              <w:shd w:val="clear" w:color="auto" w:fill="FFFFFF"/>
              <w:jc w:val="both"/>
              <w:textAlignment w:val="baseline"/>
              <w:rPr>
                <w:rFonts w:asciiTheme="minorHAnsi" w:hAnsiTheme="minorHAnsi" w:cstheme="minorHAnsi"/>
                <w:spacing w:val="2"/>
                <w:sz w:val="22"/>
                <w:szCs w:val="22"/>
              </w:rPr>
            </w:pPr>
            <w:r w:rsidRPr="00A72E94">
              <w:rPr>
                <w:rFonts w:asciiTheme="minorHAnsi" w:hAnsiTheme="minorHAnsi" w:cstheme="minorHAnsi"/>
                <w:color w:val="000000"/>
                <w:spacing w:val="2"/>
                <w:sz w:val="22"/>
                <w:szCs w:val="22"/>
              </w:rPr>
              <w:t xml:space="preserve">      При условии неизменности ранее внесенных в электронный депозитарий документов, подтверждающих опыт работы, потенциальным поставщикам, участвующим в государственных закупках </w:t>
            </w:r>
            <w:r w:rsidRPr="00A72E94">
              <w:rPr>
                <w:rFonts w:asciiTheme="minorHAnsi" w:hAnsiTheme="minorHAnsi" w:cstheme="minorHAnsi"/>
                <w:spacing w:val="2"/>
                <w:sz w:val="22"/>
                <w:szCs w:val="22"/>
              </w:rPr>
              <w:t>строительно-монтажных работ и работ по проектированию, в период с 1 июня по 31 июля 2021 года включительно, на веб-портале предоставляется техническая возможность не более одного раза:</w:t>
            </w:r>
          </w:p>
          <w:p w14:paraId="42E2CA5E" w14:textId="673C007C" w:rsidR="00A72E94" w:rsidRPr="00A72E94" w:rsidRDefault="00A72E94" w:rsidP="00BC1A0E">
            <w:pPr>
              <w:shd w:val="clear" w:color="auto" w:fill="FFFFFF"/>
              <w:jc w:val="both"/>
              <w:textAlignment w:val="baseline"/>
              <w:rPr>
                <w:rFonts w:asciiTheme="minorHAnsi" w:hAnsiTheme="minorHAnsi" w:cstheme="minorHAnsi"/>
                <w:spacing w:val="2"/>
                <w:sz w:val="22"/>
                <w:szCs w:val="22"/>
              </w:rPr>
            </w:pPr>
            <w:r w:rsidRPr="00A72E94">
              <w:rPr>
                <w:rFonts w:asciiTheme="minorHAnsi" w:hAnsiTheme="minorHAnsi" w:cstheme="minorHAnsi"/>
                <w:spacing w:val="2"/>
                <w:sz w:val="22"/>
                <w:szCs w:val="22"/>
              </w:rPr>
              <w:t>1) по самостоятельной корректировке сведений по опыту работы;</w:t>
            </w:r>
          </w:p>
          <w:p w14:paraId="117A4A0C" w14:textId="1DE2DBA4" w:rsidR="00A72E94" w:rsidRPr="00A72E94" w:rsidRDefault="00A72E94" w:rsidP="00BC1A0E">
            <w:pPr>
              <w:shd w:val="clear" w:color="auto" w:fill="FFFFFF"/>
              <w:jc w:val="both"/>
              <w:textAlignment w:val="baseline"/>
              <w:rPr>
                <w:rFonts w:asciiTheme="minorHAnsi" w:hAnsiTheme="minorHAnsi" w:cstheme="minorHAnsi"/>
                <w:spacing w:val="2"/>
                <w:sz w:val="22"/>
                <w:szCs w:val="22"/>
              </w:rPr>
            </w:pPr>
            <w:r w:rsidRPr="00A72E94">
              <w:rPr>
                <w:rFonts w:asciiTheme="minorHAnsi" w:hAnsiTheme="minorHAnsi" w:cstheme="minorHAnsi"/>
                <w:spacing w:val="2"/>
                <w:sz w:val="22"/>
                <w:szCs w:val="22"/>
              </w:rPr>
              <w:t xml:space="preserve">2) по заполнению сведений по подвиду лицензируемого вида деятельности, предусмотренного разделами 5 и 6 Перечня разрешений первой категории (лицензий) </w:t>
            </w:r>
            <w:hyperlink r:id="rId8" w:anchor="z1" w:history="1">
              <w:r w:rsidRPr="00A72E94">
                <w:rPr>
                  <w:rFonts w:asciiTheme="minorHAnsi" w:hAnsiTheme="minorHAnsi" w:cstheme="minorHAnsi"/>
                  <w:spacing w:val="2"/>
                  <w:sz w:val="22"/>
                  <w:szCs w:val="22"/>
                </w:rPr>
                <w:t>Закона</w:t>
              </w:r>
            </w:hyperlink>
            <w:r w:rsidRPr="00A72E94">
              <w:rPr>
                <w:rFonts w:asciiTheme="minorHAnsi" w:hAnsiTheme="minorHAnsi" w:cstheme="minorHAnsi"/>
                <w:spacing w:val="2"/>
                <w:sz w:val="22"/>
                <w:szCs w:val="22"/>
              </w:rPr>
              <w:t xml:space="preserve"> Республики Казахстан "О разрешениях и уведомлениях".</w:t>
            </w:r>
          </w:p>
          <w:p w14:paraId="44258973" w14:textId="77777777" w:rsidR="00A72E94" w:rsidRPr="00A72E94" w:rsidRDefault="00A72E94" w:rsidP="00BC1A0E">
            <w:pPr>
              <w:ind w:firstLine="393"/>
              <w:rPr>
                <w:rFonts w:asciiTheme="minorHAnsi" w:hAnsiTheme="minorHAnsi" w:cstheme="minorHAnsi"/>
                <w:sz w:val="22"/>
                <w:szCs w:val="22"/>
              </w:rPr>
            </w:pPr>
          </w:p>
        </w:tc>
        <w:tc>
          <w:tcPr>
            <w:tcW w:w="7371" w:type="dxa"/>
          </w:tcPr>
          <w:tbl>
            <w:tblPr>
              <w:tblW w:w="3049" w:type="dxa"/>
              <w:jc w:val="right"/>
              <w:shd w:val="clear" w:color="auto" w:fill="FFFFFF"/>
              <w:tblLayout w:type="fixed"/>
              <w:tblCellMar>
                <w:left w:w="0" w:type="dxa"/>
                <w:right w:w="0" w:type="dxa"/>
              </w:tblCellMar>
              <w:tblLook w:val="04A0" w:firstRow="1" w:lastRow="0" w:firstColumn="1" w:lastColumn="0" w:noHBand="0" w:noVBand="1"/>
            </w:tblPr>
            <w:tblGrid>
              <w:gridCol w:w="3049"/>
            </w:tblGrid>
            <w:tr w:rsidR="00A72E94" w:rsidRPr="00A72E94" w14:paraId="06FA7D02" w14:textId="77777777" w:rsidTr="00A01582">
              <w:trPr>
                <w:trHeight w:val="715"/>
                <w:jc w:val="right"/>
              </w:trPr>
              <w:tc>
                <w:tcPr>
                  <w:tcW w:w="3049" w:type="dxa"/>
                  <w:tcBorders>
                    <w:top w:val="nil"/>
                    <w:left w:val="nil"/>
                    <w:bottom w:val="nil"/>
                    <w:right w:val="nil"/>
                  </w:tcBorders>
                  <w:shd w:val="clear" w:color="auto" w:fill="auto"/>
                  <w:tcMar>
                    <w:top w:w="45" w:type="dxa"/>
                    <w:left w:w="75" w:type="dxa"/>
                    <w:bottom w:w="45" w:type="dxa"/>
                    <w:right w:w="75" w:type="dxa"/>
                  </w:tcMar>
                  <w:hideMark/>
                </w:tcPr>
                <w:p w14:paraId="4E82B22E" w14:textId="77777777" w:rsidR="00A72E94" w:rsidRPr="00A72E94" w:rsidRDefault="00A72E94" w:rsidP="00A72E94">
                  <w:pPr>
                    <w:framePr w:hSpace="180" w:wrap="around" w:vAnchor="text" w:hAnchor="text" w:x="-527" w:y="1"/>
                    <w:spacing w:after="0" w:line="240" w:lineRule="auto"/>
                    <w:jc w:val="center"/>
                    <w:rPr>
                      <w:rFonts w:eastAsia="Times New Roman" w:cstheme="minorHAnsi"/>
                      <w:color w:val="000000"/>
                    </w:rPr>
                  </w:pPr>
                  <w:r w:rsidRPr="00A72E94">
                    <w:rPr>
                      <w:rFonts w:eastAsia="Times New Roman" w:cstheme="minorHAnsi"/>
                      <w:color w:val="000000"/>
                    </w:rPr>
                    <w:lastRenderedPageBreak/>
                    <w:t>Приложение 26</w:t>
                  </w:r>
                  <w:r w:rsidRPr="00A72E94">
                    <w:rPr>
                      <w:rFonts w:eastAsia="Times New Roman" w:cstheme="minorHAnsi"/>
                      <w:color w:val="000000"/>
                    </w:rPr>
                    <w:br/>
                    <w:t>к Правилам осуществления</w:t>
                  </w:r>
                  <w:r w:rsidRPr="00A72E94">
                    <w:rPr>
                      <w:rFonts w:eastAsia="Times New Roman" w:cstheme="minorHAnsi"/>
                      <w:color w:val="000000"/>
                    </w:rPr>
                    <w:br/>
                    <w:t>государственных закупок</w:t>
                  </w:r>
                </w:p>
              </w:tc>
            </w:tr>
          </w:tbl>
          <w:p w14:paraId="529A7796" w14:textId="77777777" w:rsidR="00A72E94" w:rsidRPr="00A72E94" w:rsidRDefault="00A72E94" w:rsidP="00BC1A0E">
            <w:pPr>
              <w:shd w:val="clear" w:color="auto" w:fill="FFFFFF"/>
              <w:textAlignment w:val="baseline"/>
              <w:outlineLvl w:val="2"/>
              <w:rPr>
                <w:rFonts w:asciiTheme="minorHAnsi" w:hAnsiTheme="minorHAnsi" w:cstheme="minorHAnsi"/>
                <w:color w:val="1E1E1E"/>
                <w:sz w:val="22"/>
                <w:szCs w:val="22"/>
              </w:rPr>
            </w:pPr>
          </w:p>
          <w:p w14:paraId="0AEAA8BC" w14:textId="77777777" w:rsidR="00A72E94" w:rsidRPr="00A72E94" w:rsidRDefault="00A72E94" w:rsidP="00BC1A0E">
            <w:pPr>
              <w:shd w:val="clear" w:color="auto" w:fill="FFFFFF"/>
              <w:jc w:val="center"/>
              <w:textAlignment w:val="baseline"/>
              <w:outlineLvl w:val="2"/>
              <w:rPr>
                <w:rFonts w:asciiTheme="minorHAnsi" w:hAnsiTheme="minorHAnsi" w:cstheme="minorHAnsi"/>
                <w:color w:val="1E1E1E"/>
                <w:sz w:val="22"/>
                <w:szCs w:val="22"/>
              </w:rPr>
            </w:pPr>
            <w:r w:rsidRPr="00A72E94">
              <w:rPr>
                <w:rFonts w:asciiTheme="minorHAnsi" w:hAnsiTheme="minorHAnsi" w:cstheme="minorHAnsi"/>
                <w:color w:val="1E1E1E"/>
                <w:sz w:val="22"/>
                <w:szCs w:val="22"/>
              </w:rPr>
              <w:t xml:space="preserve">ПЕРЕЧЕНЬ </w:t>
            </w:r>
          </w:p>
          <w:p w14:paraId="6757F5B5" w14:textId="77777777" w:rsidR="00A72E94" w:rsidRPr="00A72E94" w:rsidRDefault="00A72E94" w:rsidP="00BC1A0E">
            <w:pPr>
              <w:shd w:val="clear" w:color="auto" w:fill="FFFFFF"/>
              <w:jc w:val="center"/>
              <w:textAlignment w:val="baseline"/>
              <w:outlineLvl w:val="2"/>
              <w:rPr>
                <w:rFonts w:asciiTheme="minorHAnsi" w:hAnsiTheme="minorHAnsi" w:cstheme="minorHAnsi"/>
                <w:color w:val="1E1E1E"/>
                <w:sz w:val="22"/>
                <w:szCs w:val="22"/>
              </w:rPr>
            </w:pPr>
            <w:r w:rsidRPr="00A72E94">
              <w:rPr>
                <w:rFonts w:asciiTheme="minorHAnsi" w:hAnsiTheme="minorHAnsi" w:cstheme="minorHAnsi"/>
                <w:color w:val="1E1E1E"/>
                <w:sz w:val="22"/>
                <w:szCs w:val="22"/>
              </w:rPr>
              <w:t>сведений и документов, подтверждающих опыт работы потенциального поставщика, вносимых в электронный депозитарий</w:t>
            </w:r>
          </w:p>
          <w:p w14:paraId="347A108C" w14:textId="77777777" w:rsidR="00A72E94" w:rsidRPr="00A72E94" w:rsidRDefault="00A72E94" w:rsidP="00BC1A0E">
            <w:pPr>
              <w:shd w:val="clear" w:color="auto" w:fill="FFFFFF"/>
              <w:textAlignment w:val="baseline"/>
              <w:rPr>
                <w:rFonts w:asciiTheme="minorHAnsi" w:hAnsiTheme="minorHAnsi" w:cstheme="minorHAnsi"/>
                <w:color w:val="000000"/>
                <w:spacing w:val="2"/>
                <w:sz w:val="22"/>
                <w:szCs w:val="22"/>
              </w:rPr>
            </w:pPr>
          </w:p>
          <w:p w14:paraId="49D9A4FF" w14:textId="77777777" w:rsidR="00A72E94" w:rsidRPr="00A72E94" w:rsidRDefault="00A72E94" w:rsidP="00BC1A0E">
            <w:pPr>
              <w:shd w:val="clear" w:color="auto" w:fill="FFFFFF"/>
              <w:textAlignment w:val="baseline"/>
              <w:rPr>
                <w:rFonts w:asciiTheme="minorHAnsi" w:hAnsiTheme="minorHAnsi" w:cstheme="minorHAnsi"/>
                <w:color w:val="000000"/>
                <w:spacing w:val="2"/>
                <w:sz w:val="22"/>
                <w:szCs w:val="22"/>
              </w:rPr>
            </w:pPr>
            <w:r w:rsidRPr="00A72E94">
              <w:rPr>
                <w:rFonts w:asciiTheme="minorHAnsi" w:hAnsiTheme="minorHAnsi" w:cstheme="minorHAnsi"/>
                <w:color w:val="000000"/>
                <w:spacing w:val="2"/>
                <w:sz w:val="22"/>
                <w:szCs w:val="22"/>
              </w:rPr>
              <w:t>      1. По строительно-монтажным работам и работам по проектированию</w:t>
            </w:r>
          </w:p>
          <w:p w14:paraId="76F50C4C" w14:textId="77777777" w:rsidR="00E67F50" w:rsidRDefault="00E67F50" w:rsidP="00BC1A0E">
            <w:pPr>
              <w:shd w:val="clear" w:color="auto" w:fill="FFFFFF"/>
              <w:jc w:val="both"/>
              <w:textAlignment w:val="baseline"/>
              <w:rPr>
                <w:rFonts w:asciiTheme="minorHAnsi" w:hAnsiTheme="minorHAnsi" w:cstheme="minorHAnsi"/>
                <w:color w:val="000000"/>
                <w:spacing w:val="2"/>
                <w:sz w:val="22"/>
                <w:szCs w:val="22"/>
              </w:rPr>
            </w:pPr>
          </w:p>
          <w:p w14:paraId="31E5B686" w14:textId="77777777" w:rsidR="00E67F50" w:rsidRDefault="00E67F50" w:rsidP="00BC1A0E">
            <w:pPr>
              <w:shd w:val="clear" w:color="auto" w:fill="FFFFFF"/>
              <w:jc w:val="both"/>
              <w:textAlignment w:val="baseline"/>
              <w:rPr>
                <w:rFonts w:asciiTheme="minorHAnsi" w:hAnsiTheme="minorHAnsi" w:cstheme="minorHAnsi"/>
                <w:color w:val="000000"/>
                <w:spacing w:val="2"/>
                <w:sz w:val="22"/>
                <w:szCs w:val="22"/>
              </w:rPr>
            </w:pPr>
          </w:p>
          <w:p w14:paraId="5497F058" w14:textId="77777777" w:rsidR="00E67F50" w:rsidRDefault="00E67F50" w:rsidP="00BC1A0E">
            <w:pPr>
              <w:shd w:val="clear" w:color="auto" w:fill="FFFFFF"/>
              <w:jc w:val="both"/>
              <w:textAlignment w:val="baseline"/>
              <w:rPr>
                <w:rFonts w:asciiTheme="minorHAnsi" w:hAnsiTheme="minorHAnsi" w:cstheme="minorHAnsi"/>
                <w:color w:val="000000"/>
                <w:spacing w:val="2"/>
                <w:sz w:val="22"/>
                <w:szCs w:val="22"/>
              </w:rPr>
            </w:pPr>
          </w:p>
          <w:p w14:paraId="65767818" w14:textId="6C63B789" w:rsidR="00A72E94" w:rsidRPr="00A72E94" w:rsidRDefault="00A72E94" w:rsidP="00BC1A0E">
            <w:pPr>
              <w:shd w:val="clear" w:color="auto" w:fill="FFFFFF"/>
              <w:jc w:val="both"/>
              <w:textAlignment w:val="baseline"/>
              <w:rPr>
                <w:rFonts w:asciiTheme="minorHAnsi" w:hAnsiTheme="minorHAnsi" w:cstheme="minorHAnsi"/>
                <w:color w:val="000000"/>
                <w:spacing w:val="2"/>
                <w:sz w:val="22"/>
                <w:szCs w:val="22"/>
              </w:rPr>
            </w:pPr>
            <w:r w:rsidRPr="00A72E94">
              <w:rPr>
                <w:rFonts w:asciiTheme="minorHAnsi" w:hAnsiTheme="minorHAnsi" w:cstheme="minorHAnsi"/>
                <w:color w:val="000000"/>
                <w:spacing w:val="2"/>
                <w:sz w:val="22"/>
                <w:szCs w:val="22"/>
              </w:rPr>
              <w:t>Примечание:</w:t>
            </w:r>
          </w:p>
          <w:p w14:paraId="0CEA2ADB" w14:textId="77777777" w:rsidR="00A72E94" w:rsidRPr="00A72E94" w:rsidRDefault="00A72E94" w:rsidP="00BC1A0E">
            <w:pPr>
              <w:shd w:val="clear" w:color="auto" w:fill="FFFFFF"/>
              <w:jc w:val="both"/>
              <w:textAlignment w:val="baseline"/>
              <w:rPr>
                <w:rFonts w:asciiTheme="minorHAnsi" w:hAnsiTheme="minorHAnsi" w:cstheme="minorHAnsi"/>
                <w:spacing w:val="2"/>
                <w:sz w:val="22"/>
                <w:szCs w:val="22"/>
              </w:rPr>
            </w:pPr>
            <w:r w:rsidRPr="00A72E94">
              <w:rPr>
                <w:rFonts w:asciiTheme="minorHAnsi" w:hAnsiTheme="minorHAnsi" w:cstheme="minorHAnsi"/>
                <w:color w:val="000000"/>
                <w:spacing w:val="2"/>
                <w:sz w:val="22"/>
                <w:szCs w:val="22"/>
              </w:rPr>
              <w:t xml:space="preserve">      При условии неизменности ранее внесенных в электронный депозитарий документов, подтверждающих опыт работы, потенциальным поставщикам, участвующим в государственных закупках строительно-монтажных работ и работ по проектированию, в период с 1 июня по </w:t>
            </w:r>
            <w:r w:rsidRPr="00A72E94">
              <w:rPr>
                <w:rFonts w:asciiTheme="minorHAnsi" w:hAnsiTheme="minorHAnsi" w:cstheme="minorHAnsi"/>
                <w:color w:val="000000"/>
                <w:spacing w:val="2"/>
                <w:sz w:val="22"/>
                <w:szCs w:val="22"/>
              </w:rPr>
              <w:br/>
            </w:r>
            <w:r w:rsidRPr="00A72E94">
              <w:rPr>
                <w:rFonts w:asciiTheme="minorHAnsi" w:hAnsiTheme="minorHAnsi" w:cstheme="minorHAnsi"/>
                <w:b/>
                <w:color w:val="000000"/>
                <w:spacing w:val="2"/>
                <w:sz w:val="22"/>
                <w:szCs w:val="22"/>
              </w:rPr>
              <w:t>30 сентября</w:t>
            </w:r>
            <w:r w:rsidRPr="00A72E94">
              <w:rPr>
                <w:rFonts w:asciiTheme="minorHAnsi" w:hAnsiTheme="minorHAnsi" w:cstheme="minorHAnsi"/>
                <w:color w:val="000000"/>
                <w:spacing w:val="2"/>
                <w:sz w:val="22"/>
                <w:szCs w:val="22"/>
              </w:rPr>
              <w:t xml:space="preserve"> 2021 года включительно, на веб-портале предоставляется техническая возможность не более </w:t>
            </w:r>
            <w:r w:rsidRPr="00A72E94">
              <w:rPr>
                <w:rFonts w:asciiTheme="minorHAnsi" w:hAnsiTheme="minorHAnsi" w:cstheme="minorHAnsi"/>
                <w:spacing w:val="2"/>
                <w:sz w:val="22"/>
                <w:szCs w:val="22"/>
              </w:rPr>
              <w:t>одного раза:</w:t>
            </w:r>
          </w:p>
          <w:p w14:paraId="0E7AC9E3" w14:textId="55CA142A" w:rsidR="00A72E94" w:rsidRPr="00A72E94" w:rsidRDefault="00A72E94" w:rsidP="00BC1A0E">
            <w:pPr>
              <w:shd w:val="clear" w:color="auto" w:fill="FFFFFF"/>
              <w:jc w:val="both"/>
              <w:textAlignment w:val="baseline"/>
              <w:rPr>
                <w:rFonts w:asciiTheme="minorHAnsi" w:hAnsiTheme="minorHAnsi" w:cstheme="minorHAnsi"/>
                <w:spacing w:val="2"/>
                <w:sz w:val="22"/>
                <w:szCs w:val="22"/>
              </w:rPr>
            </w:pPr>
            <w:r w:rsidRPr="00A72E94">
              <w:rPr>
                <w:rFonts w:asciiTheme="minorHAnsi" w:hAnsiTheme="minorHAnsi" w:cstheme="minorHAnsi"/>
                <w:spacing w:val="2"/>
                <w:sz w:val="22"/>
                <w:szCs w:val="22"/>
              </w:rPr>
              <w:t>1) по самостоятельной корректировке сведений по опыту работы;</w:t>
            </w:r>
          </w:p>
          <w:p w14:paraId="179FB108" w14:textId="10340957" w:rsidR="00A72E94" w:rsidRPr="00A72E94" w:rsidRDefault="00A72E94" w:rsidP="00BC1A0E">
            <w:pPr>
              <w:shd w:val="clear" w:color="auto" w:fill="FFFFFF"/>
              <w:jc w:val="both"/>
              <w:textAlignment w:val="baseline"/>
              <w:rPr>
                <w:rFonts w:asciiTheme="minorHAnsi" w:hAnsiTheme="minorHAnsi" w:cstheme="minorHAnsi"/>
                <w:spacing w:val="2"/>
                <w:sz w:val="22"/>
                <w:szCs w:val="22"/>
              </w:rPr>
            </w:pPr>
            <w:r w:rsidRPr="00A72E94">
              <w:rPr>
                <w:rFonts w:asciiTheme="minorHAnsi" w:hAnsiTheme="minorHAnsi" w:cstheme="minorHAnsi"/>
                <w:spacing w:val="2"/>
                <w:sz w:val="22"/>
                <w:szCs w:val="22"/>
              </w:rPr>
              <w:t xml:space="preserve">2) по заполнению сведений по подвиду лицензируемого вида деятельности, предусмотренного разделами 5 и 6 Перечня разрешений первой категории (лицензий) </w:t>
            </w:r>
            <w:hyperlink r:id="rId9" w:anchor="z1" w:history="1">
              <w:r w:rsidRPr="00A72E94">
                <w:rPr>
                  <w:rFonts w:asciiTheme="minorHAnsi" w:hAnsiTheme="minorHAnsi" w:cstheme="minorHAnsi"/>
                  <w:spacing w:val="2"/>
                  <w:sz w:val="22"/>
                  <w:szCs w:val="22"/>
                </w:rPr>
                <w:t>Закона</w:t>
              </w:r>
            </w:hyperlink>
            <w:r w:rsidRPr="00A72E94">
              <w:rPr>
                <w:rFonts w:asciiTheme="minorHAnsi" w:hAnsiTheme="minorHAnsi" w:cstheme="minorHAnsi"/>
                <w:spacing w:val="2"/>
                <w:sz w:val="22"/>
                <w:szCs w:val="22"/>
              </w:rPr>
              <w:t xml:space="preserve"> Республики Казахстан "О разрешениях и уведомлениях".</w:t>
            </w:r>
          </w:p>
          <w:p w14:paraId="6F16CA94" w14:textId="77777777" w:rsidR="00A72E94" w:rsidRPr="00A72E94" w:rsidRDefault="00A72E94" w:rsidP="00BC1A0E">
            <w:pPr>
              <w:ind w:firstLine="393"/>
              <w:rPr>
                <w:rFonts w:asciiTheme="minorHAnsi" w:hAnsiTheme="minorHAnsi" w:cstheme="minorHAnsi"/>
                <w:sz w:val="22"/>
                <w:szCs w:val="22"/>
              </w:rPr>
            </w:pPr>
          </w:p>
        </w:tc>
      </w:tr>
      <w:bookmarkEnd w:id="0"/>
    </w:tbl>
    <w:p w14:paraId="4E7D424E" w14:textId="77777777" w:rsidR="0000145F" w:rsidRPr="00A72E94" w:rsidRDefault="0000145F" w:rsidP="00690367">
      <w:pPr>
        <w:spacing w:after="0" w:line="240" w:lineRule="auto"/>
        <w:jc w:val="both"/>
        <w:rPr>
          <w:rFonts w:cstheme="minorHAnsi"/>
        </w:rPr>
      </w:pPr>
    </w:p>
    <w:p w14:paraId="1CBB12D0" w14:textId="77777777" w:rsidR="00AE2098" w:rsidRPr="00A72E94" w:rsidRDefault="00AE2098" w:rsidP="00690367">
      <w:pPr>
        <w:spacing w:after="0" w:line="240" w:lineRule="auto"/>
        <w:jc w:val="both"/>
        <w:rPr>
          <w:rFonts w:cstheme="minorHAnsi"/>
        </w:rPr>
      </w:pPr>
    </w:p>
    <w:sectPr w:rsidR="00AE2098" w:rsidRPr="00A72E94" w:rsidSect="0000145F">
      <w:headerReference w:type="default" r:id="rId10"/>
      <w:pgSz w:w="16838" w:h="11906" w:orient="landscape" w:code="9"/>
      <w:pgMar w:top="1134" w:right="851" w:bottom="1135"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BA0616" w14:textId="77777777" w:rsidR="00893FC0" w:rsidRDefault="00893FC0">
      <w:pPr>
        <w:spacing w:after="0" w:line="240" w:lineRule="auto"/>
      </w:pPr>
      <w:r>
        <w:separator/>
      </w:r>
    </w:p>
  </w:endnote>
  <w:endnote w:type="continuationSeparator" w:id="0">
    <w:p w14:paraId="2CBDB553" w14:textId="77777777" w:rsidR="00893FC0" w:rsidRDefault="00893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4427DD" w14:textId="77777777" w:rsidR="00893FC0" w:rsidRDefault="00893FC0">
      <w:pPr>
        <w:spacing w:after="0" w:line="240" w:lineRule="auto"/>
      </w:pPr>
      <w:r>
        <w:separator/>
      </w:r>
    </w:p>
  </w:footnote>
  <w:footnote w:type="continuationSeparator" w:id="0">
    <w:p w14:paraId="3CCD3025" w14:textId="77777777" w:rsidR="00893FC0" w:rsidRDefault="00893F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5251D" w14:textId="7BA8459F" w:rsidR="0022274B" w:rsidRDefault="0022274B">
    <w:pPr>
      <w:pStyle w:val="a7"/>
      <w:jc w:val="center"/>
    </w:pPr>
  </w:p>
  <w:p w14:paraId="699D8BB2" w14:textId="77777777" w:rsidR="0022274B" w:rsidRDefault="0022274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927" w:hanging="360"/>
      </w:pPr>
      <w:rPr>
        <w:rFonts w:cs="Times New Roman"/>
      </w:rPr>
    </w:lvl>
  </w:abstractNum>
  <w:abstractNum w:abstractNumId="1">
    <w:nsid w:val="0B7A7EB8"/>
    <w:multiLevelType w:val="multilevel"/>
    <w:tmpl w:val="C6B6E57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E25362E"/>
    <w:multiLevelType w:val="hybridMultilevel"/>
    <w:tmpl w:val="0A7CB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E47AB7"/>
    <w:multiLevelType w:val="multilevel"/>
    <w:tmpl w:val="2C46DDAA"/>
    <w:lvl w:ilvl="0">
      <w:start w:val="1"/>
      <w:numFmt w:val="decimal"/>
      <w:lvlText w:val="%1)"/>
      <w:legacy w:legacy="1" w:legacySpace="0" w:legacyIndent="720"/>
      <w:lvlJc w:val="left"/>
      <w:pPr>
        <w:ind w:left="720" w:hanging="720"/>
      </w:pPr>
      <w:rPr>
        <w:rFonts w:ascii="Times New Roman" w:eastAsia="Times New Roman" w:hAnsi="Times New Roman" w:cs="Times New Roman"/>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nsid w:val="23582DFD"/>
    <w:multiLevelType w:val="hybridMultilevel"/>
    <w:tmpl w:val="A3BAAB80"/>
    <w:lvl w:ilvl="0" w:tplc="BCDA916E">
      <w:start w:val="6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6AD7E9F"/>
    <w:multiLevelType w:val="hybridMultilevel"/>
    <w:tmpl w:val="D9146BD2"/>
    <w:lvl w:ilvl="0" w:tplc="CA1C3ABE">
      <w:start w:val="80"/>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26E0E"/>
    <w:multiLevelType w:val="hybridMultilevel"/>
    <w:tmpl w:val="E83CD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573854"/>
    <w:multiLevelType w:val="hybridMultilevel"/>
    <w:tmpl w:val="99EA3456"/>
    <w:lvl w:ilvl="0" w:tplc="05305606">
      <w:start w:val="1"/>
      <w:numFmt w:val="decimal"/>
      <w:lvlText w:val="%1)"/>
      <w:lvlJc w:val="left"/>
      <w:pPr>
        <w:ind w:left="1192" w:hanging="732"/>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8">
    <w:nsid w:val="710D6240"/>
    <w:multiLevelType w:val="hybridMultilevel"/>
    <w:tmpl w:val="0A7CB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5D084B"/>
    <w:multiLevelType w:val="multilevel"/>
    <w:tmpl w:val="D70EB3CC"/>
    <w:lvl w:ilvl="0">
      <w:start w:val="80"/>
      <w:numFmt w:val="decimal"/>
      <w:lvlText w:val="%1........"/>
      <w:lvlJc w:val="left"/>
      <w:pPr>
        <w:ind w:left="2160" w:hanging="2160"/>
      </w:pPr>
      <w:rPr>
        <w:rFonts w:hint="default"/>
        <w:b w:val="0"/>
        <w:color w:val="auto"/>
        <w:sz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12" w:hanging="1440"/>
      </w:pPr>
      <w:rPr>
        <w:rFonts w:hint="default"/>
        <w:b w:val="0"/>
        <w:color w:val="auto"/>
        <w:sz w:val="24"/>
      </w:rPr>
    </w:lvl>
  </w:abstractNum>
  <w:num w:numId="1">
    <w:abstractNumId w:val="6"/>
  </w:num>
  <w:num w:numId="2">
    <w:abstractNumId w:val="4"/>
  </w:num>
  <w:num w:numId="3">
    <w:abstractNumId w:val="3"/>
  </w:num>
  <w:num w:numId="4">
    <w:abstractNumId w:val="0"/>
  </w:num>
  <w:num w:numId="5">
    <w:abstractNumId w:val="5"/>
  </w:num>
  <w:num w:numId="6">
    <w:abstractNumId w:val="9"/>
  </w:num>
  <w:num w:numId="7">
    <w:abstractNumId w:val="7"/>
  </w:num>
  <w:num w:numId="8">
    <w:abstractNumId w:val="1"/>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0D0"/>
    <w:rsid w:val="0000145F"/>
    <w:rsid w:val="00016BEF"/>
    <w:rsid w:val="00026DE2"/>
    <w:rsid w:val="00035428"/>
    <w:rsid w:val="00061DD9"/>
    <w:rsid w:val="00076BA0"/>
    <w:rsid w:val="00097B9F"/>
    <w:rsid w:val="00142FE2"/>
    <w:rsid w:val="001772AF"/>
    <w:rsid w:val="001C3D77"/>
    <w:rsid w:val="001D672D"/>
    <w:rsid w:val="0022274B"/>
    <w:rsid w:val="00243DF7"/>
    <w:rsid w:val="0026761C"/>
    <w:rsid w:val="002763BF"/>
    <w:rsid w:val="002E6BB7"/>
    <w:rsid w:val="002F2A77"/>
    <w:rsid w:val="0030112B"/>
    <w:rsid w:val="00335D01"/>
    <w:rsid w:val="00375F20"/>
    <w:rsid w:val="003837CB"/>
    <w:rsid w:val="003A7B56"/>
    <w:rsid w:val="003C1C13"/>
    <w:rsid w:val="003E45C6"/>
    <w:rsid w:val="003E4E0C"/>
    <w:rsid w:val="00422DB7"/>
    <w:rsid w:val="004436AC"/>
    <w:rsid w:val="0048049F"/>
    <w:rsid w:val="0049290B"/>
    <w:rsid w:val="004C4BD2"/>
    <w:rsid w:val="004D2404"/>
    <w:rsid w:val="004D27DF"/>
    <w:rsid w:val="004D696E"/>
    <w:rsid w:val="004E73D5"/>
    <w:rsid w:val="00527E35"/>
    <w:rsid w:val="00536A51"/>
    <w:rsid w:val="00540B09"/>
    <w:rsid w:val="005412DA"/>
    <w:rsid w:val="005621B6"/>
    <w:rsid w:val="005630F5"/>
    <w:rsid w:val="00592C37"/>
    <w:rsid w:val="005B6615"/>
    <w:rsid w:val="005D59E8"/>
    <w:rsid w:val="005F7951"/>
    <w:rsid w:val="0061225F"/>
    <w:rsid w:val="00635496"/>
    <w:rsid w:val="00652F86"/>
    <w:rsid w:val="006570D0"/>
    <w:rsid w:val="00670398"/>
    <w:rsid w:val="00690367"/>
    <w:rsid w:val="006D755A"/>
    <w:rsid w:val="006E67D4"/>
    <w:rsid w:val="007146FF"/>
    <w:rsid w:val="0071725C"/>
    <w:rsid w:val="007420AE"/>
    <w:rsid w:val="00743549"/>
    <w:rsid w:val="0078017C"/>
    <w:rsid w:val="007826CC"/>
    <w:rsid w:val="007F4CCA"/>
    <w:rsid w:val="008347A7"/>
    <w:rsid w:val="00851B87"/>
    <w:rsid w:val="00854DC8"/>
    <w:rsid w:val="008550DC"/>
    <w:rsid w:val="00855457"/>
    <w:rsid w:val="00893FC0"/>
    <w:rsid w:val="008A5F80"/>
    <w:rsid w:val="008B4C71"/>
    <w:rsid w:val="008B6228"/>
    <w:rsid w:val="008C1439"/>
    <w:rsid w:val="008C34DC"/>
    <w:rsid w:val="008C6134"/>
    <w:rsid w:val="0094293F"/>
    <w:rsid w:val="00970595"/>
    <w:rsid w:val="00972F9A"/>
    <w:rsid w:val="00974A75"/>
    <w:rsid w:val="009C00B0"/>
    <w:rsid w:val="009F4368"/>
    <w:rsid w:val="009F5595"/>
    <w:rsid w:val="00A01582"/>
    <w:rsid w:val="00A20092"/>
    <w:rsid w:val="00A25A5A"/>
    <w:rsid w:val="00A72E94"/>
    <w:rsid w:val="00A90925"/>
    <w:rsid w:val="00AD14BD"/>
    <w:rsid w:val="00AE2098"/>
    <w:rsid w:val="00AE718F"/>
    <w:rsid w:val="00B33396"/>
    <w:rsid w:val="00BC1A0E"/>
    <w:rsid w:val="00BC5127"/>
    <w:rsid w:val="00C1355C"/>
    <w:rsid w:val="00C207CD"/>
    <w:rsid w:val="00C20E6A"/>
    <w:rsid w:val="00C2417C"/>
    <w:rsid w:val="00C53731"/>
    <w:rsid w:val="00CD0400"/>
    <w:rsid w:val="00CF1E87"/>
    <w:rsid w:val="00D113F3"/>
    <w:rsid w:val="00D23DBD"/>
    <w:rsid w:val="00D309ED"/>
    <w:rsid w:val="00D31677"/>
    <w:rsid w:val="00D6717F"/>
    <w:rsid w:val="00D67FBF"/>
    <w:rsid w:val="00DB7367"/>
    <w:rsid w:val="00E00F63"/>
    <w:rsid w:val="00E17439"/>
    <w:rsid w:val="00E231C7"/>
    <w:rsid w:val="00E31265"/>
    <w:rsid w:val="00E41490"/>
    <w:rsid w:val="00E52D1A"/>
    <w:rsid w:val="00E67783"/>
    <w:rsid w:val="00E67F50"/>
    <w:rsid w:val="00EC7546"/>
    <w:rsid w:val="00F42BBC"/>
    <w:rsid w:val="00F50822"/>
    <w:rsid w:val="00F664D8"/>
    <w:rsid w:val="00F83B7F"/>
    <w:rsid w:val="00FA7C46"/>
    <w:rsid w:val="00FF0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8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DD9"/>
  </w:style>
  <w:style w:type="paragraph" w:styleId="1">
    <w:name w:val="heading 1"/>
    <w:basedOn w:val="a"/>
    <w:next w:val="a"/>
    <w:link w:val="10"/>
    <w:uiPriority w:val="9"/>
    <w:qFormat/>
    <w:rsid w:val="00C53731"/>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3">
    <w:name w:val="heading 3"/>
    <w:basedOn w:val="a"/>
    <w:link w:val="30"/>
    <w:uiPriority w:val="9"/>
    <w:qFormat/>
    <w:rsid w:val="00C53731"/>
    <w:pPr>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3731"/>
    <w:rPr>
      <w:rFonts w:ascii="Cambria" w:eastAsia="Times New Roman" w:hAnsi="Cambria" w:cs="Times New Roman"/>
      <w:b/>
      <w:bCs/>
      <w:kern w:val="32"/>
      <w:sz w:val="32"/>
      <w:szCs w:val="32"/>
      <w:lang w:val="x-none" w:eastAsia="x-none"/>
    </w:rPr>
  </w:style>
  <w:style w:type="character" w:customStyle="1" w:styleId="30">
    <w:name w:val="Заголовок 3 Знак"/>
    <w:basedOn w:val="a0"/>
    <w:link w:val="3"/>
    <w:uiPriority w:val="9"/>
    <w:rsid w:val="00C53731"/>
    <w:rPr>
      <w:rFonts w:ascii="Times New Roman" w:eastAsia="Times New Roman" w:hAnsi="Times New Roman" w:cs="Times New Roman"/>
      <w:b/>
      <w:bCs/>
      <w:sz w:val="27"/>
      <w:szCs w:val="27"/>
      <w:lang w:val="x-none" w:eastAsia="x-none"/>
    </w:rPr>
  </w:style>
  <w:style w:type="paragraph" w:customStyle="1" w:styleId="a3">
    <w:name w:val="Знак Знак Знак Знак Знак Знак"/>
    <w:basedOn w:val="a"/>
    <w:autoRedefine/>
    <w:rsid w:val="00C53731"/>
    <w:pPr>
      <w:spacing w:line="240" w:lineRule="exact"/>
      <w:jc w:val="both"/>
    </w:pPr>
    <w:rPr>
      <w:rFonts w:ascii="Times New Roman" w:eastAsia="Times New Roman" w:hAnsi="Times New Roman" w:cs="Times New Roman"/>
      <w:sz w:val="28"/>
      <w:szCs w:val="20"/>
      <w:lang w:val="en-US"/>
    </w:rPr>
  </w:style>
  <w:style w:type="table" w:styleId="a4">
    <w:name w:val="Table Grid"/>
    <w:basedOn w:val="a1"/>
    <w:uiPriority w:val="3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C53731"/>
    <w:pPr>
      <w:spacing w:after="0" w:line="240" w:lineRule="auto"/>
    </w:pPr>
    <w:rPr>
      <w:rFonts w:ascii="Times New Roman" w:eastAsia="Times New Roman" w:hAnsi="Times New Roman" w:cs="Times New Roman"/>
      <w:sz w:val="28"/>
      <w:szCs w:val="24"/>
      <w:lang w:eastAsia="ru-RU"/>
    </w:rPr>
  </w:style>
  <w:style w:type="character" w:customStyle="1" w:styleId="a6">
    <w:name w:val="Основной текст Знак"/>
    <w:basedOn w:val="a0"/>
    <w:link w:val="a5"/>
    <w:rsid w:val="00C53731"/>
    <w:rPr>
      <w:rFonts w:ascii="Times New Roman" w:eastAsia="Times New Roman" w:hAnsi="Times New Roman" w:cs="Times New Roman"/>
      <w:sz w:val="28"/>
      <w:szCs w:val="24"/>
      <w:lang w:val="ru-RU" w:eastAsia="ru-RU"/>
    </w:rPr>
  </w:style>
  <w:style w:type="paragraph" w:styleId="a7">
    <w:name w:val="header"/>
    <w:basedOn w:val="a"/>
    <w:link w:val="a8"/>
    <w:uiPriority w:val="99"/>
    <w:rsid w:val="00C5373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Верхний колонтитул Знак"/>
    <w:basedOn w:val="a0"/>
    <w:link w:val="a7"/>
    <w:uiPriority w:val="99"/>
    <w:rsid w:val="00C53731"/>
    <w:rPr>
      <w:rFonts w:ascii="Times New Roman" w:eastAsia="Times New Roman" w:hAnsi="Times New Roman" w:cs="Times New Roman"/>
      <w:sz w:val="24"/>
      <w:szCs w:val="24"/>
      <w:lang w:val="x-none" w:eastAsia="x-none"/>
    </w:rPr>
  </w:style>
  <w:style w:type="character" w:styleId="a9">
    <w:name w:val="page number"/>
    <w:basedOn w:val="a0"/>
    <w:rsid w:val="00C53731"/>
  </w:style>
  <w:style w:type="paragraph" w:styleId="aa">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
    <w:link w:val="ab"/>
    <w:uiPriority w:val="99"/>
    <w:qFormat/>
    <w:rsid w:val="00C53731"/>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s1">
    <w:name w:val="s1"/>
    <w:rsid w:val="00C53731"/>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C53731"/>
    <w:rPr>
      <w:rFonts w:ascii="Arial" w:hAnsi="Arial" w:cs="Arial"/>
      <w:sz w:val="22"/>
      <w:szCs w:val="22"/>
    </w:rPr>
  </w:style>
  <w:style w:type="paragraph" w:styleId="ac">
    <w:name w:val="List Paragraph"/>
    <w:basedOn w:val="a"/>
    <w:uiPriority w:val="34"/>
    <w:qFormat/>
    <w:rsid w:val="00C53731"/>
    <w:pPr>
      <w:spacing w:after="200" w:line="276" w:lineRule="auto"/>
      <w:ind w:left="720"/>
      <w:contextualSpacing/>
    </w:pPr>
    <w:rPr>
      <w:rFonts w:ascii="Calibri" w:eastAsia="Calibri" w:hAnsi="Calibri" w:cs="Times New Roman"/>
    </w:rPr>
  </w:style>
  <w:style w:type="character" w:customStyle="1" w:styleId="apple-converted-space">
    <w:name w:val="apple-converted-space"/>
    <w:rsid w:val="00C53731"/>
  </w:style>
  <w:style w:type="character" w:customStyle="1" w:styleId="s0">
    <w:name w:val="s0"/>
    <w:rsid w:val="00C53731"/>
    <w:rPr>
      <w:rFonts w:ascii="Times New Roman" w:hAnsi="Times New Roman" w:cs="Times New Roman" w:hint="default"/>
      <w:b w:val="0"/>
      <w:bCs w:val="0"/>
      <w:i w:val="0"/>
      <w:iCs w:val="0"/>
      <w:strike w:val="0"/>
      <w:dstrike w:val="0"/>
      <w:color w:val="000000"/>
      <w:sz w:val="20"/>
      <w:szCs w:val="20"/>
      <w:u w:val="none"/>
      <w:effect w:val="none"/>
    </w:rPr>
  </w:style>
  <w:style w:type="paragraph" w:styleId="ad">
    <w:name w:val="Balloon Text"/>
    <w:basedOn w:val="a"/>
    <w:link w:val="ae"/>
    <w:uiPriority w:val="99"/>
    <w:semiHidden/>
    <w:unhideWhenUsed/>
    <w:rsid w:val="00C53731"/>
    <w:pPr>
      <w:spacing w:after="0" w:line="240" w:lineRule="auto"/>
    </w:pPr>
    <w:rPr>
      <w:rFonts w:ascii="Segoe UI" w:eastAsia="Times New Roman" w:hAnsi="Segoe UI" w:cs="Times New Roman"/>
      <w:sz w:val="18"/>
      <w:szCs w:val="18"/>
      <w:lang w:val="x-none" w:eastAsia="x-none"/>
    </w:rPr>
  </w:style>
  <w:style w:type="character" w:customStyle="1" w:styleId="ae">
    <w:name w:val="Текст выноски Знак"/>
    <w:basedOn w:val="a0"/>
    <w:link w:val="ad"/>
    <w:uiPriority w:val="99"/>
    <w:semiHidden/>
    <w:rsid w:val="00C53731"/>
    <w:rPr>
      <w:rFonts w:ascii="Segoe UI" w:eastAsia="Times New Roman" w:hAnsi="Segoe UI" w:cs="Times New Roman"/>
      <w:sz w:val="18"/>
      <w:szCs w:val="18"/>
      <w:lang w:val="x-none" w:eastAsia="x-none"/>
    </w:rPr>
  </w:style>
  <w:style w:type="character" w:styleId="af">
    <w:name w:val="Hyperlink"/>
    <w:uiPriority w:val="99"/>
    <w:unhideWhenUsed/>
    <w:rsid w:val="00C53731"/>
    <w:rPr>
      <w:rFonts w:ascii="Consolas" w:eastAsia="Consolas" w:hAnsi="Consolas" w:cs="Consolas"/>
    </w:rPr>
  </w:style>
  <w:style w:type="paragraph" w:styleId="af0">
    <w:name w:val="footer"/>
    <w:basedOn w:val="a"/>
    <w:link w:val="af1"/>
    <w:uiPriority w:val="99"/>
    <w:unhideWhenUsed/>
    <w:rsid w:val="00C53731"/>
    <w:pPr>
      <w:tabs>
        <w:tab w:val="center" w:pos="4677"/>
        <w:tab w:val="right" w:pos="9355"/>
      </w:tabs>
      <w:spacing w:after="0" w:line="240" w:lineRule="auto"/>
    </w:pPr>
    <w:rPr>
      <w:rFonts w:ascii="Calibri" w:eastAsia="Calibri" w:hAnsi="Calibri" w:cs="Times New Roman"/>
      <w:lang w:val="x-none"/>
    </w:rPr>
  </w:style>
  <w:style w:type="character" w:customStyle="1" w:styleId="af1">
    <w:name w:val="Нижний колонтитул Знак"/>
    <w:basedOn w:val="a0"/>
    <w:link w:val="af0"/>
    <w:uiPriority w:val="99"/>
    <w:rsid w:val="00C53731"/>
    <w:rPr>
      <w:rFonts w:ascii="Calibri" w:eastAsia="Calibri" w:hAnsi="Calibri" w:cs="Times New Roman"/>
      <w:lang w:val="x-none"/>
    </w:rPr>
  </w:style>
  <w:style w:type="paragraph" w:customStyle="1" w:styleId="11">
    <w:name w:val="Обычный1"/>
    <w:qFormat/>
    <w:rsid w:val="00C53731"/>
    <w:pPr>
      <w:spacing w:after="0" w:line="276" w:lineRule="auto"/>
    </w:pPr>
    <w:rPr>
      <w:rFonts w:ascii="Arial" w:eastAsia="Arial" w:hAnsi="Arial" w:cs="Arial"/>
      <w:color w:val="000000"/>
      <w:sz w:val="20"/>
      <w:lang w:eastAsia="ru-RU"/>
    </w:rPr>
  </w:style>
  <w:style w:type="paragraph" w:styleId="af2">
    <w:name w:val="footnote text"/>
    <w:basedOn w:val="a"/>
    <w:link w:val="af3"/>
    <w:unhideWhenUsed/>
    <w:rsid w:val="00C53731"/>
    <w:pPr>
      <w:spacing w:after="0" w:line="240" w:lineRule="auto"/>
      <w:jc w:val="both"/>
    </w:pPr>
    <w:rPr>
      <w:rFonts w:ascii="Tahoma" w:eastAsia="Times New Roman" w:hAnsi="Tahoma" w:cs="Times New Roman"/>
      <w:sz w:val="20"/>
      <w:szCs w:val="20"/>
      <w:lang w:val="x-none"/>
    </w:rPr>
  </w:style>
  <w:style w:type="character" w:customStyle="1" w:styleId="af3">
    <w:name w:val="Текст сноски Знак"/>
    <w:basedOn w:val="a0"/>
    <w:link w:val="af2"/>
    <w:rsid w:val="00C53731"/>
    <w:rPr>
      <w:rFonts w:ascii="Tahoma" w:eastAsia="Times New Roman" w:hAnsi="Tahoma" w:cs="Times New Roman"/>
      <w:sz w:val="20"/>
      <w:szCs w:val="20"/>
      <w:lang w:val="x-none"/>
    </w:rPr>
  </w:style>
  <w:style w:type="character" w:styleId="af4">
    <w:name w:val="footnote reference"/>
    <w:unhideWhenUsed/>
    <w:rsid w:val="00C53731"/>
    <w:rPr>
      <w:vertAlign w:val="superscript"/>
    </w:rPr>
  </w:style>
  <w:style w:type="character" w:styleId="af5">
    <w:name w:val="annotation reference"/>
    <w:uiPriority w:val="99"/>
    <w:semiHidden/>
    <w:unhideWhenUsed/>
    <w:rsid w:val="00C53731"/>
    <w:rPr>
      <w:sz w:val="16"/>
      <w:szCs w:val="16"/>
    </w:rPr>
  </w:style>
  <w:style w:type="paragraph" w:styleId="af6">
    <w:name w:val="annotation text"/>
    <w:basedOn w:val="a"/>
    <w:link w:val="af7"/>
    <w:uiPriority w:val="99"/>
    <w:semiHidden/>
    <w:unhideWhenUsed/>
    <w:rsid w:val="00C53731"/>
    <w:pPr>
      <w:spacing w:after="0" w:line="240" w:lineRule="auto"/>
    </w:pPr>
    <w:rPr>
      <w:rFonts w:ascii="Times New Roman" w:eastAsia="Times New Roman" w:hAnsi="Times New Roman" w:cs="Times New Roman"/>
      <w:sz w:val="20"/>
      <w:szCs w:val="20"/>
      <w:lang w:eastAsia="ru-RU"/>
    </w:rPr>
  </w:style>
  <w:style w:type="character" w:customStyle="1" w:styleId="af7">
    <w:name w:val="Текст примечания Знак"/>
    <w:basedOn w:val="a0"/>
    <w:link w:val="af6"/>
    <w:uiPriority w:val="99"/>
    <w:semiHidden/>
    <w:rsid w:val="00C53731"/>
    <w:rPr>
      <w:rFonts w:ascii="Times New Roman" w:eastAsia="Times New Roman" w:hAnsi="Times New Roman" w:cs="Times New Roman"/>
      <w:sz w:val="20"/>
      <w:szCs w:val="20"/>
      <w:lang w:val="ru-RU" w:eastAsia="ru-RU"/>
    </w:rPr>
  </w:style>
  <w:style w:type="paragraph" w:styleId="af8">
    <w:name w:val="annotation subject"/>
    <w:basedOn w:val="af6"/>
    <w:next w:val="af6"/>
    <w:link w:val="af9"/>
    <w:uiPriority w:val="99"/>
    <w:semiHidden/>
    <w:unhideWhenUsed/>
    <w:rsid w:val="00C53731"/>
    <w:rPr>
      <w:b/>
      <w:bCs/>
      <w:lang w:val="x-none" w:eastAsia="x-none"/>
    </w:rPr>
  </w:style>
  <w:style w:type="character" w:customStyle="1" w:styleId="af9">
    <w:name w:val="Тема примечания Знак"/>
    <w:basedOn w:val="af7"/>
    <w:link w:val="af8"/>
    <w:uiPriority w:val="99"/>
    <w:semiHidden/>
    <w:rsid w:val="00C53731"/>
    <w:rPr>
      <w:rFonts w:ascii="Times New Roman" w:eastAsia="Times New Roman" w:hAnsi="Times New Roman" w:cs="Times New Roman"/>
      <w:b/>
      <w:bCs/>
      <w:sz w:val="20"/>
      <w:szCs w:val="20"/>
      <w:lang w:val="x-none" w:eastAsia="x-none"/>
    </w:rPr>
  </w:style>
  <w:style w:type="character" w:styleId="afa">
    <w:name w:val="Strong"/>
    <w:uiPriority w:val="22"/>
    <w:qFormat/>
    <w:rsid w:val="00C53731"/>
    <w:rPr>
      <w:b/>
      <w:bCs/>
    </w:rPr>
  </w:style>
  <w:style w:type="character" w:customStyle="1" w:styleId="ab">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a"/>
    <w:uiPriority w:val="99"/>
    <w:locked/>
    <w:rsid w:val="00C53731"/>
    <w:rPr>
      <w:rFonts w:ascii="Times New Roman" w:eastAsia="Times New Roman" w:hAnsi="Times New Roman" w:cs="Times New Roman"/>
      <w:sz w:val="24"/>
      <w:szCs w:val="24"/>
      <w:lang w:val="x-none" w:eastAsia="x-none"/>
    </w:rPr>
  </w:style>
  <w:style w:type="character" w:customStyle="1" w:styleId="note">
    <w:name w:val="note"/>
    <w:basedOn w:val="a0"/>
    <w:rsid w:val="00C53731"/>
  </w:style>
  <w:style w:type="paragraph" w:styleId="afb">
    <w:name w:val="Body Text Indent"/>
    <w:basedOn w:val="a"/>
    <w:link w:val="afc"/>
    <w:uiPriority w:val="99"/>
    <w:semiHidden/>
    <w:unhideWhenUsed/>
    <w:rsid w:val="00C53731"/>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C53731"/>
    <w:rPr>
      <w:rFonts w:ascii="Times New Roman" w:eastAsia="Times New Roman" w:hAnsi="Times New Roman" w:cs="Times New Roman"/>
      <w:sz w:val="24"/>
      <w:szCs w:val="24"/>
      <w:lang w:val="ru-RU" w:eastAsia="ru-RU"/>
    </w:rPr>
  </w:style>
  <w:style w:type="table" w:customStyle="1" w:styleId="12">
    <w:name w:val="Сетка таблицы1"/>
    <w:basedOn w:val="a1"/>
    <w:next w:val="a4"/>
    <w:uiPriority w:val="5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4"/>
    <w:uiPriority w:val="5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 светлая1"/>
    <w:basedOn w:val="a1"/>
    <w:uiPriority w:val="40"/>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d">
    <w:name w:val="No Spacing"/>
    <w:uiPriority w:val="1"/>
    <w:qFormat/>
    <w:rsid w:val="00C53731"/>
    <w:pPr>
      <w:spacing w:after="0" w:line="240" w:lineRule="auto"/>
    </w:pPr>
    <w:rPr>
      <w:rFonts w:ascii="Calibri" w:eastAsia="Calibri" w:hAnsi="Calibri" w:cs="Times New Roman"/>
    </w:rPr>
  </w:style>
  <w:style w:type="table" w:customStyle="1" w:styleId="18">
    <w:name w:val="Сетка таблицы18"/>
    <w:basedOn w:val="a1"/>
    <w:next w:val="a4"/>
    <w:uiPriority w:val="5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Неразрешенное упоминание1"/>
    <w:basedOn w:val="a0"/>
    <w:uiPriority w:val="99"/>
    <w:semiHidden/>
    <w:unhideWhenUsed/>
    <w:rsid w:val="00C53731"/>
    <w:rPr>
      <w:color w:val="605E5C"/>
      <w:shd w:val="clear" w:color="auto" w:fill="E1DFDD"/>
    </w:rPr>
  </w:style>
  <w:style w:type="character" w:customStyle="1" w:styleId="2">
    <w:name w:val="Неразрешенное упоминание2"/>
    <w:basedOn w:val="a0"/>
    <w:uiPriority w:val="99"/>
    <w:semiHidden/>
    <w:unhideWhenUsed/>
    <w:rsid w:val="00C53731"/>
    <w:rPr>
      <w:color w:val="605E5C"/>
      <w:shd w:val="clear" w:color="auto" w:fill="E1DFDD"/>
    </w:rPr>
  </w:style>
  <w:style w:type="character" w:customStyle="1" w:styleId="31">
    <w:name w:val="Неразрешенное упоминание3"/>
    <w:basedOn w:val="a0"/>
    <w:uiPriority w:val="99"/>
    <w:semiHidden/>
    <w:unhideWhenUsed/>
    <w:rsid w:val="00C53731"/>
    <w:rPr>
      <w:color w:val="605E5C"/>
      <w:shd w:val="clear" w:color="auto" w:fill="E1DFDD"/>
    </w:rPr>
  </w:style>
  <w:style w:type="character" w:customStyle="1" w:styleId="4">
    <w:name w:val="Неразрешенное упоминание4"/>
    <w:basedOn w:val="a0"/>
    <w:uiPriority w:val="99"/>
    <w:semiHidden/>
    <w:unhideWhenUsed/>
    <w:rsid w:val="00C53731"/>
    <w:rPr>
      <w:color w:val="605E5C"/>
      <w:shd w:val="clear" w:color="auto" w:fill="E1DFDD"/>
    </w:rPr>
  </w:style>
  <w:style w:type="paragraph" w:customStyle="1" w:styleId="article-renderblock">
    <w:name w:val="article-render__block"/>
    <w:basedOn w:val="a"/>
    <w:rsid w:val="00C537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DD9"/>
  </w:style>
  <w:style w:type="paragraph" w:styleId="1">
    <w:name w:val="heading 1"/>
    <w:basedOn w:val="a"/>
    <w:next w:val="a"/>
    <w:link w:val="10"/>
    <w:uiPriority w:val="9"/>
    <w:qFormat/>
    <w:rsid w:val="00C53731"/>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3">
    <w:name w:val="heading 3"/>
    <w:basedOn w:val="a"/>
    <w:link w:val="30"/>
    <w:uiPriority w:val="9"/>
    <w:qFormat/>
    <w:rsid w:val="00C53731"/>
    <w:pPr>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3731"/>
    <w:rPr>
      <w:rFonts w:ascii="Cambria" w:eastAsia="Times New Roman" w:hAnsi="Cambria" w:cs="Times New Roman"/>
      <w:b/>
      <w:bCs/>
      <w:kern w:val="32"/>
      <w:sz w:val="32"/>
      <w:szCs w:val="32"/>
      <w:lang w:val="x-none" w:eastAsia="x-none"/>
    </w:rPr>
  </w:style>
  <w:style w:type="character" w:customStyle="1" w:styleId="30">
    <w:name w:val="Заголовок 3 Знак"/>
    <w:basedOn w:val="a0"/>
    <w:link w:val="3"/>
    <w:uiPriority w:val="9"/>
    <w:rsid w:val="00C53731"/>
    <w:rPr>
      <w:rFonts w:ascii="Times New Roman" w:eastAsia="Times New Roman" w:hAnsi="Times New Roman" w:cs="Times New Roman"/>
      <w:b/>
      <w:bCs/>
      <w:sz w:val="27"/>
      <w:szCs w:val="27"/>
      <w:lang w:val="x-none" w:eastAsia="x-none"/>
    </w:rPr>
  </w:style>
  <w:style w:type="paragraph" w:customStyle="1" w:styleId="a3">
    <w:name w:val="Знак Знак Знак Знак Знак Знак"/>
    <w:basedOn w:val="a"/>
    <w:autoRedefine/>
    <w:rsid w:val="00C53731"/>
    <w:pPr>
      <w:spacing w:line="240" w:lineRule="exact"/>
      <w:jc w:val="both"/>
    </w:pPr>
    <w:rPr>
      <w:rFonts w:ascii="Times New Roman" w:eastAsia="Times New Roman" w:hAnsi="Times New Roman" w:cs="Times New Roman"/>
      <w:sz w:val="28"/>
      <w:szCs w:val="20"/>
      <w:lang w:val="en-US"/>
    </w:rPr>
  </w:style>
  <w:style w:type="table" w:styleId="a4">
    <w:name w:val="Table Grid"/>
    <w:basedOn w:val="a1"/>
    <w:uiPriority w:val="3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C53731"/>
    <w:pPr>
      <w:spacing w:after="0" w:line="240" w:lineRule="auto"/>
    </w:pPr>
    <w:rPr>
      <w:rFonts w:ascii="Times New Roman" w:eastAsia="Times New Roman" w:hAnsi="Times New Roman" w:cs="Times New Roman"/>
      <w:sz w:val="28"/>
      <w:szCs w:val="24"/>
      <w:lang w:eastAsia="ru-RU"/>
    </w:rPr>
  </w:style>
  <w:style w:type="character" w:customStyle="1" w:styleId="a6">
    <w:name w:val="Основной текст Знак"/>
    <w:basedOn w:val="a0"/>
    <w:link w:val="a5"/>
    <w:rsid w:val="00C53731"/>
    <w:rPr>
      <w:rFonts w:ascii="Times New Roman" w:eastAsia="Times New Roman" w:hAnsi="Times New Roman" w:cs="Times New Roman"/>
      <w:sz w:val="28"/>
      <w:szCs w:val="24"/>
      <w:lang w:val="ru-RU" w:eastAsia="ru-RU"/>
    </w:rPr>
  </w:style>
  <w:style w:type="paragraph" w:styleId="a7">
    <w:name w:val="header"/>
    <w:basedOn w:val="a"/>
    <w:link w:val="a8"/>
    <w:uiPriority w:val="99"/>
    <w:rsid w:val="00C5373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Верхний колонтитул Знак"/>
    <w:basedOn w:val="a0"/>
    <w:link w:val="a7"/>
    <w:uiPriority w:val="99"/>
    <w:rsid w:val="00C53731"/>
    <w:rPr>
      <w:rFonts w:ascii="Times New Roman" w:eastAsia="Times New Roman" w:hAnsi="Times New Roman" w:cs="Times New Roman"/>
      <w:sz w:val="24"/>
      <w:szCs w:val="24"/>
      <w:lang w:val="x-none" w:eastAsia="x-none"/>
    </w:rPr>
  </w:style>
  <w:style w:type="character" w:styleId="a9">
    <w:name w:val="page number"/>
    <w:basedOn w:val="a0"/>
    <w:rsid w:val="00C53731"/>
  </w:style>
  <w:style w:type="paragraph" w:styleId="aa">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
    <w:link w:val="ab"/>
    <w:uiPriority w:val="99"/>
    <w:qFormat/>
    <w:rsid w:val="00C53731"/>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s1">
    <w:name w:val="s1"/>
    <w:rsid w:val="00C53731"/>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C53731"/>
    <w:rPr>
      <w:rFonts w:ascii="Arial" w:hAnsi="Arial" w:cs="Arial"/>
      <w:sz w:val="22"/>
      <w:szCs w:val="22"/>
    </w:rPr>
  </w:style>
  <w:style w:type="paragraph" w:styleId="ac">
    <w:name w:val="List Paragraph"/>
    <w:basedOn w:val="a"/>
    <w:uiPriority w:val="34"/>
    <w:qFormat/>
    <w:rsid w:val="00C53731"/>
    <w:pPr>
      <w:spacing w:after="200" w:line="276" w:lineRule="auto"/>
      <w:ind w:left="720"/>
      <w:contextualSpacing/>
    </w:pPr>
    <w:rPr>
      <w:rFonts w:ascii="Calibri" w:eastAsia="Calibri" w:hAnsi="Calibri" w:cs="Times New Roman"/>
    </w:rPr>
  </w:style>
  <w:style w:type="character" w:customStyle="1" w:styleId="apple-converted-space">
    <w:name w:val="apple-converted-space"/>
    <w:rsid w:val="00C53731"/>
  </w:style>
  <w:style w:type="character" w:customStyle="1" w:styleId="s0">
    <w:name w:val="s0"/>
    <w:rsid w:val="00C53731"/>
    <w:rPr>
      <w:rFonts w:ascii="Times New Roman" w:hAnsi="Times New Roman" w:cs="Times New Roman" w:hint="default"/>
      <w:b w:val="0"/>
      <w:bCs w:val="0"/>
      <w:i w:val="0"/>
      <w:iCs w:val="0"/>
      <w:strike w:val="0"/>
      <w:dstrike w:val="0"/>
      <w:color w:val="000000"/>
      <w:sz w:val="20"/>
      <w:szCs w:val="20"/>
      <w:u w:val="none"/>
      <w:effect w:val="none"/>
    </w:rPr>
  </w:style>
  <w:style w:type="paragraph" w:styleId="ad">
    <w:name w:val="Balloon Text"/>
    <w:basedOn w:val="a"/>
    <w:link w:val="ae"/>
    <w:uiPriority w:val="99"/>
    <w:semiHidden/>
    <w:unhideWhenUsed/>
    <w:rsid w:val="00C53731"/>
    <w:pPr>
      <w:spacing w:after="0" w:line="240" w:lineRule="auto"/>
    </w:pPr>
    <w:rPr>
      <w:rFonts w:ascii="Segoe UI" w:eastAsia="Times New Roman" w:hAnsi="Segoe UI" w:cs="Times New Roman"/>
      <w:sz w:val="18"/>
      <w:szCs w:val="18"/>
      <w:lang w:val="x-none" w:eastAsia="x-none"/>
    </w:rPr>
  </w:style>
  <w:style w:type="character" w:customStyle="1" w:styleId="ae">
    <w:name w:val="Текст выноски Знак"/>
    <w:basedOn w:val="a0"/>
    <w:link w:val="ad"/>
    <w:uiPriority w:val="99"/>
    <w:semiHidden/>
    <w:rsid w:val="00C53731"/>
    <w:rPr>
      <w:rFonts w:ascii="Segoe UI" w:eastAsia="Times New Roman" w:hAnsi="Segoe UI" w:cs="Times New Roman"/>
      <w:sz w:val="18"/>
      <w:szCs w:val="18"/>
      <w:lang w:val="x-none" w:eastAsia="x-none"/>
    </w:rPr>
  </w:style>
  <w:style w:type="character" w:styleId="af">
    <w:name w:val="Hyperlink"/>
    <w:uiPriority w:val="99"/>
    <w:unhideWhenUsed/>
    <w:rsid w:val="00C53731"/>
    <w:rPr>
      <w:rFonts w:ascii="Consolas" w:eastAsia="Consolas" w:hAnsi="Consolas" w:cs="Consolas"/>
    </w:rPr>
  </w:style>
  <w:style w:type="paragraph" w:styleId="af0">
    <w:name w:val="footer"/>
    <w:basedOn w:val="a"/>
    <w:link w:val="af1"/>
    <w:uiPriority w:val="99"/>
    <w:unhideWhenUsed/>
    <w:rsid w:val="00C53731"/>
    <w:pPr>
      <w:tabs>
        <w:tab w:val="center" w:pos="4677"/>
        <w:tab w:val="right" w:pos="9355"/>
      </w:tabs>
      <w:spacing w:after="0" w:line="240" w:lineRule="auto"/>
    </w:pPr>
    <w:rPr>
      <w:rFonts w:ascii="Calibri" w:eastAsia="Calibri" w:hAnsi="Calibri" w:cs="Times New Roman"/>
      <w:lang w:val="x-none"/>
    </w:rPr>
  </w:style>
  <w:style w:type="character" w:customStyle="1" w:styleId="af1">
    <w:name w:val="Нижний колонтитул Знак"/>
    <w:basedOn w:val="a0"/>
    <w:link w:val="af0"/>
    <w:uiPriority w:val="99"/>
    <w:rsid w:val="00C53731"/>
    <w:rPr>
      <w:rFonts w:ascii="Calibri" w:eastAsia="Calibri" w:hAnsi="Calibri" w:cs="Times New Roman"/>
      <w:lang w:val="x-none"/>
    </w:rPr>
  </w:style>
  <w:style w:type="paragraph" w:customStyle="1" w:styleId="11">
    <w:name w:val="Обычный1"/>
    <w:qFormat/>
    <w:rsid w:val="00C53731"/>
    <w:pPr>
      <w:spacing w:after="0" w:line="276" w:lineRule="auto"/>
    </w:pPr>
    <w:rPr>
      <w:rFonts w:ascii="Arial" w:eastAsia="Arial" w:hAnsi="Arial" w:cs="Arial"/>
      <w:color w:val="000000"/>
      <w:sz w:val="20"/>
      <w:lang w:eastAsia="ru-RU"/>
    </w:rPr>
  </w:style>
  <w:style w:type="paragraph" w:styleId="af2">
    <w:name w:val="footnote text"/>
    <w:basedOn w:val="a"/>
    <w:link w:val="af3"/>
    <w:unhideWhenUsed/>
    <w:rsid w:val="00C53731"/>
    <w:pPr>
      <w:spacing w:after="0" w:line="240" w:lineRule="auto"/>
      <w:jc w:val="both"/>
    </w:pPr>
    <w:rPr>
      <w:rFonts w:ascii="Tahoma" w:eastAsia="Times New Roman" w:hAnsi="Tahoma" w:cs="Times New Roman"/>
      <w:sz w:val="20"/>
      <w:szCs w:val="20"/>
      <w:lang w:val="x-none"/>
    </w:rPr>
  </w:style>
  <w:style w:type="character" w:customStyle="1" w:styleId="af3">
    <w:name w:val="Текст сноски Знак"/>
    <w:basedOn w:val="a0"/>
    <w:link w:val="af2"/>
    <w:rsid w:val="00C53731"/>
    <w:rPr>
      <w:rFonts w:ascii="Tahoma" w:eastAsia="Times New Roman" w:hAnsi="Tahoma" w:cs="Times New Roman"/>
      <w:sz w:val="20"/>
      <w:szCs w:val="20"/>
      <w:lang w:val="x-none"/>
    </w:rPr>
  </w:style>
  <w:style w:type="character" w:styleId="af4">
    <w:name w:val="footnote reference"/>
    <w:unhideWhenUsed/>
    <w:rsid w:val="00C53731"/>
    <w:rPr>
      <w:vertAlign w:val="superscript"/>
    </w:rPr>
  </w:style>
  <w:style w:type="character" w:styleId="af5">
    <w:name w:val="annotation reference"/>
    <w:uiPriority w:val="99"/>
    <w:semiHidden/>
    <w:unhideWhenUsed/>
    <w:rsid w:val="00C53731"/>
    <w:rPr>
      <w:sz w:val="16"/>
      <w:szCs w:val="16"/>
    </w:rPr>
  </w:style>
  <w:style w:type="paragraph" w:styleId="af6">
    <w:name w:val="annotation text"/>
    <w:basedOn w:val="a"/>
    <w:link w:val="af7"/>
    <w:uiPriority w:val="99"/>
    <w:semiHidden/>
    <w:unhideWhenUsed/>
    <w:rsid w:val="00C53731"/>
    <w:pPr>
      <w:spacing w:after="0" w:line="240" w:lineRule="auto"/>
    </w:pPr>
    <w:rPr>
      <w:rFonts w:ascii="Times New Roman" w:eastAsia="Times New Roman" w:hAnsi="Times New Roman" w:cs="Times New Roman"/>
      <w:sz w:val="20"/>
      <w:szCs w:val="20"/>
      <w:lang w:eastAsia="ru-RU"/>
    </w:rPr>
  </w:style>
  <w:style w:type="character" w:customStyle="1" w:styleId="af7">
    <w:name w:val="Текст примечания Знак"/>
    <w:basedOn w:val="a0"/>
    <w:link w:val="af6"/>
    <w:uiPriority w:val="99"/>
    <w:semiHidden/>
    <w:rsid w:val="00C53731"/>
    <w:rPr>
      <w:rFonts w:ascii="Times New Roman" w:eastAsia="Times New Roman" w:hAnsi="Times New Roman" w:cs="Times New Roman"/>
      <w:sz w:val="20"/>
      <w:szCs w:val="20"/>
      <w:lang w:val="ru-RU" w:eastAsia="ru-RU"/>
    </w:rPr>
  </w:style>
  <w:style w:type="paragraph" w:styleId="af8">
    <w:name w:val="annotation subject"/>
    <w:basedOn w:val="af6"/>
    <w:next w:val="af6"/>
    <w:link w:val="af9"/>
    <w:uiPriority w:val="99"/>
    <w:semiHidden/>
    <w:unhideWhenUsed/>
    <w:rsid w:val="00C53731"/>
    <w:rPr>
      <w:b/>
      <w:bCs/>
      <w:lang w:val="x-none" w:eastAsia="x-none"/>
    </w:rPr>
  </w:style>
  <w:style w:type="character" w:customStyle="1" w:styleId="af9">
    <w:name w:val="Тема примечания Знак"/>
    <w:basedOn w:val="af7"/>
    <w:link w:val="af8"/>
    <w:uiPriority w:val="99"/>
    <w:semiHidden/>
    <w:rsid w:val="00C53731"/>
    <w:rPr>
      <w:rFonts w:ascii="Times New Roman" w:eastAsia="Times New Roman" w:hAnsi="Times New Roman" w:cs="Times New Roman"/>
      <w:b/>
      <w:bCs/>
      <w:sz w:val="20"/>
      <w:szCs w:val="20"/>
      <w:lang w:val="x-none" w:eastAsia="x-none"/>
    </w:rPr>
  </w:style>
  <w:style w:type="character" w:styleId="afa">
    <w:name w:val="Strong"/>
    <w:uiPriority w:val="22"/>
    <w:qFormat/>
    <w:rsid w:val="00C53731"/>
    <w:rPr>
      <w:b/>
      <w:bCs/>
    </w:rPr>
  </w:style>
  <w:style w:type="character" w:customStyle="1" w:styleId="ab">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a"/>
    <w:uiPriority w:val="99"/>
    <w:locked/>
    <w:rsid w:val="00C53731"/>
    <w:rPr>
      <w:rFonts w:ascii="Times New Roman" w:eastAsia="Times New Roman" w:hAnsi="Times New Roman" w:cs="Times New Roman"/>
      <w:sz w:val="24"/>
      <w:szCs w:val="24"/>
      <w:lang w:val="x-none" w:eastAsia="x-none"/>
    </w:rPr>
  </w:style>
  <w:style w:type="character" w:customStyle="1" w:styleId="note">
    <w:name w:val="note"/>
    <w:basedOn w:val="a0"/>
    <w:rsid w:val="00C53731"/>
  </w:style>
  <w:style w:type="paragraph" w:styleId="afb">
    <w:name w:val="Body Text Indent"/>
    <w:basedOn w:val="a"/>
    <w:link w:val="afc"/>
    <w:uiPriority w:val="99"/>
    <w:semiHidden/>
    <w:unhideWhenUsed/>
    <w:rsid w:val="00C53731"/>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C53731"/>
    <w:rPr>
      <w:rFonts w:ascii="Times New Roman" w:eastAsia="Times New Roman" w:hAnsi="Times New Roman" w:cs="Times New Roman"/>
      <w:sz w:val="24"/>
      <w:szCs w:val="24"/>
      <w:lang w:val="ru-RU" w:eastAsia="ru-RU"/>
    </w:rPr>
  </w:style>
  <w:style w:type="table" w:customStyle="1" w:styleId="12">
    <w:name w:val="Сетка таблицы1"/>
    <w:basedOn w:val="a1"/>
    <w:next w:val="a4"/>
    <w:uiPriority w:val="5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4"/>
    <w:uiPriority w:val="5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 светлая1"/>
    <w:basedOn w:val="a1"/>
    <w:uiPriority w:val="40"/>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d">
    <w:name w:val="No Spacing"/>
    <w:uiPriority w:val="1"/>
    <w:qFormat/>
    <w:rsid w:val="00C53731"/>
    <w:pPr>
      <w:spacing w:after="0" w:line="240" w:lineRule="auto"/>
    </w:pPr>
    <w:rPr>
      <w:rFonts w:ascii="Calibri" w:eastAsia="Calibri" w:hAnsi="Calibri" w:cs="Times New Roman"/>
    </w:rPr>
  </w:style>
  <w:style w:type="table" w:customStyle="1" w:styleId="18">
    <w:name w:val="Сетка таблицы18"/>
    <w:basedOn w:val="a1"/>
    <w:next w:val="a4"/>
    <w:uiPriority w:val="59"/>
    <w:rsid w:val="00C5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Неразрешенное упоминание1"/>
    <w:basedOn w:val="a0"/>
    <w:uiPriority w:val="99"/>
    <w:semiHidden/>
    <w:unhideWhenUsed/>
    <w:rsid w:val="00C53731"/>
    <w:rPr>
      <w:color w:val="605E5C"/>
      <w:shd w:val="clear" w:color="auto" w:fill="E1DFDD"/>
    </w:rPr>
  </w:style>
  <w:style w:type="character" w:customStyle="1" w:styleId="2">
    <w:name w:val="Неразрешенное упоминание2"/>
    <w:basedOn w:val="a0"/>
    <w:uiPriority w:val="99"/>
    <w:semiHidden/>
    <w:unhideWhenUsed/>
    <w:rsid w:val="00C53731"/>
    <w:rPr>
      <w:color w:val="605E5C"/>
      <w:shd w:val="clear" w:color="auto" w:fill="E1DFDD"/>
    </w:rPr>
  </w:style>
  <w:style w:type="character" w:customStyle="1" w:styleId="31">
    <w:name w:val="Неразрешенное упоминание3"/>
    <w:basedOn w:val="a0"/>
    <w:uiPriority w:val="99"/>
    <w:semiHidden/>
    <w:unhideWhenUsed/>
    <w:rsid w:val="00C53731"/>
    <w:rPr>
      <w:color w:val="605E5C"/>
      <w:shd w:val="clear" w:color="auto" w:fill="E1DFDD"/>
    </w:rPr>
  </w:style>
  <w:style w:type="character" w:customStyle="1" w:styleId="4">
    <w:name w:val="Неразрешенное упоминание4"/>
    <w:basedOn w:val="a0"/>
    <w:uiPriority w:val="99"/>
    <w:semiHidden/>
    <w:unhideWhenUsed/>
    <w:rsid w:val="00C53731"/>
    <w:rPr>
      <w:color w:val="605E5C"/>
      <w:shd w:val="clear" w:color="auto" w:fill="E1DFDD"/>
    </w:rPr>
  </w:style>
  <w:style w:type="paragraph" w:customStyle="1" w:styleId="article-renderblock">
    <w:name w:val="article-render__block"/>
    <w:basedOn w:val="a"/>
    <w:rsid w:val="00C537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66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Z140000020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dilet.zan.kz/rus/docs/Z14000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2856</Words>
  <Characters>16282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Ерлан Сеитов</dc:creator>
  <cp:lastModifiedBy>Lenovo</cp:lastModifiedBy>
  <cp:revision>2</cp:revision>
  <cp:lastPrinted>2021-04-19T07:59:00Z</cp:lastPrinted>
  <dcterms:created xsi:type="dcterms:W3CDTF">2021-07-14T02:30:00Z</dcterms:created>
  <dcterms:modified xsi:type="dcterms:W3CDTF">2021-07-14T02:30:00Z</dcterms:modified>
</cp:coreProperties>
</file>