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69E" w:rsidRPr="00323593" w:rsidRDefault="00484E92" w:rsidP="00E168B3">
      <w:pPr>
        <w:pStyle w:val="a3"/>
        <w:jc w:val="center"/>
        <w:rPr>
          <w:rFonts w:ascii="Times New Roman" w:hAnsi="Times New Roman"/>
          <w:b/>
        </w:rPr>
      </w:pPr>
      <w:r w:rsidRPr="00323593">
        <w:rPr>
          <w:rFonts w:ascii="Times New Roman" w:hAnsi="Times New Roman"/>
          <w:b/>
        </w:rPr>
        <w:t>СРАВНИТЕЛЬНАЯ ТАБЛИЦА</w:t>
      </w:r>
    </w:p>
    <w:p w:rsidR="0099469E" w:rsidRPr="00323593" w:rsidRDefault="007A3683" w:rsidP="00E168B3">
      <w:pPr>
        <w:pStyle w:val="a3"/>
        <w:jc w:val="center"/>
        <w:rPr>
          <w:rFonts w:ascii="Times New Roman" w:hAnsi="Times New Roman"/>
          <w:b/>
        </w:rPr>
      </w:pPr>
      <w:r w:rsidRPr="00323593">
        <w:rPr>
          <w:rFonts w:ascii="Times New Roman" w:hAnsi="Times New Roman"/>
          <w:b/>
          <w:color w:val="000000"/>
        </w:rPr>
        <w:t>к</w:t>
      </w:r>
      <w:r w:rsidR="00484E92" w:rsidRPr="00323593">
        <w:rPr>
          <w:rFonts w:ascii="Times New Roman" w:hAnsi="Times New Roman"/>
          <w:b/>
          <w:color w:val="000000"/>
        </w:rPr>
        <w:t xml:space="preserve"> приказ</w:t>
      </w:r>
      <w:r w:rsidRPr="00323593">
        <w:rPr>
          <w:rFonts w:ascii="Times New Roman" w:hAnsi="Times New Roman"/>
          <w:b/>
          <w:color w:val="000000"/>
        </w:rPr>
        <w:t>у</w:t>
      </w:r>
      <w:r w:rsidR="00296FE6" w:rsidRPr="00323593">
        <w:rPr>
          <w:rFonts w:ascii="Times New Roman" w:hAnsi="Times New Roman"/>
          <w:b/>
          <w:color w:val="000000"/>
        </w:rPr>
        <w:t xml:space="preserve"> </w:t>
      </w:r>
      <w:r w:rsidR="0099469E" w:rsidRPr="00323593">
        <w:rPr>
          <w:rFonts w:ascii="Times New Roman" w:hAnsi="Times New Roman"/>
          <w:b/>
        </w:rPr>
        <w:t>Министра финансов Республики Казахстан № ___</w:t>
      </w:r>
      <w:r w:rsidR="00AA35E7" w:rsidRPr="00323593">
        <w:rPr>
          <w:rFonts w:ascii="Times New Roman" w:hAnsi="Times New Roman"/>
          <w:b/>
        </w:rPr>
        <w:t xml:space="preserve"> </w:t>
      </w:r>
      <w:r w:rsidR="0099469E" w:rsidRPr="00323593">
        <w:rPr>
          <w:rFonts w:ascii="Times New Roman" w:hAnsi="Times New Roman"/>
          <w:b/>
        </w:rPr>
        <w:t>«О внесении изменени</w:t>
      </w:r>
      <w:r w:rsidR="00296FE6" w:rsidRPr="00323593">
        <w:rPr>
          <w:rFonts w:ascii="Times New Roman" w:hAnsi="Times New Roman"/>
          <w:b/>
        </w:rPr>
        <w:t>й и дополнений</w:t>
      </w:r>
      <w:r w:rsidR="0099469E" w:rsidRPr="00323593">
        <w:rPr>
          <w:rFonts w:ascii="Times New Roman" w:hAnsi="Times New Roman"/>
          <w:b/>
        </w:rPr>
        <w:t xml:space="preserve"> в приказ </w:t>
      </w:r>
      <w:r w:rsidR="00942249" w:rsidRPr="00323593">
        <w:rPr>
          <w:rFonts w:ascii="Times New Roman" w:hAnsi="Times New Roman"/>
          <w:b/>
        </w:rPr>
        <w:t>Министра финансов Республики Казахстан</w:t>
      </w:r>
      <w:r w:rsidR="00667691" w:rsidRPr="00323593">
        <w:rPr>
          <w:rFonts w:ascii="Times New Roman" w:hAnsi="Times New Roman"/>
        </w:rPr>
        <w:t xml:space="preserve"> </w:t>
      </w:r>
      <w:r w:rsidR="00667691" w:rsidRPr="00323593">
        <w:rPr>
          <w:rFonts w:ascii="Times New Roman" w:hAnsi="Times New Roman"/>
          <w:b/>
        </w:rPr>
        <w:t>от 30 ноября 2015 года</w:t>
      </w:r>
      <w:r w:rsidR="00942249" w:rsidRPr="00323593">
        <w:rPr>
          <w:rFonts w:ascii="Times New Roman" w:hAnsi="Times New Roman"/>
          <w:b/>
        </w:rPr>
        <w:t xml:space="preserve"> № </w:t>
      </w:r>
      <w:r w:rsidR="00296FE6" w:rsidRPr="00323593">
        <w:rPr>
          <w:rFonts w:ascii="Times New Roman" w:hAnsi="Times New Roman"/>
          <w:b/>
        </w:rPr>
        <w:t xml:space="preserve">598 </w:t>
      </w:r>
      <w:r w:rsidR="00942249" w:rsidRPr="00323593">
        <w:rPr>
          <w:rFonts w:ascii="Times New Roman" w:hAnsi="Times New Roman"/>
          <w:b/>
        </w:rPr>
        <w:t xml:space="preserve">утверждении </w:t>
      </w:r>
      <w:r w:rsidR="00296FE6" w:rsidRPr="00323593">
        <w:rPr>
          <w:rFonts w:ascii="Times New Roman" w:hAnsi="Times New Roman"/>
          <w:b/>
        </w:rPr>
        <w:t>Правил проведения камерального контроля</w:t>
      </w:r>
      <w:r w:rsidR="0099469E" w:rsidRPr="00323593">
        <w:rPr>
          <w:rFonts w:ascii="Times New Roman" w:hAnsi="Times New Roman"/>
          <w:b/>
        </w:rPr>
        <w:t>»</w:t>
      </w:r>
    </w:p>
    <w:p w:rsidR="0099469E" w:rsidRPr="00323593" w:rsidRDefault="0099469E" w:rsidP="00E168B3">
      <w:pPr>
        <w:pStyle w:val="a3"/>
        <w:jc w:val="center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X="-719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29"/>
        <w:gridCol w:w="4961"/>
        <w:gridCol w:w="5387"/>
        <w:gridCol w:w="3968"/>
      </w:tblGrid>
      <w:tr w:rsidR="008F714C" w:rsidRPr="00323593" w:rsidTr="008F714C">
        <w:tc>
          <w:tcPr>
            <w:tcW w:w="426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1129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Структурная часть НПА</w:t>
            </w:r>
          </w:p>
        </w:tc>
        <w:tc>
          <w:tcPr>
            <w:tcW w:w="4961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Действующая редакция</w:t>
            </w:r>
          </w:p>
        </w:tc>
        <w:tc>
          <w:tcPr>
            <w:tcW w:w="5387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Предлагаемая редакция</w:t>
            </w:r>
          </w:p>
        </w:tc>
        <w:tc>
          <w:tcPr>
            <w:tcW w:w="3968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Обоснование</w:t>
            </w:r>
          </w:p>
        </w:tc>
      </w:tr>
      <w:tr w:rsidR="008F714C" w:rsidRPr="00323593" w:rsidTr="008F714C">
        <w:trPr>
          <w:trHeight w:val="244"/>
        </w:trPr>
        <w:tc>
          <w:tcPr>
            <w:tcW w:w="426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29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961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387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968" w:type="dxa"/>
            <w:vAlign w:val="center"/>
          </w:tcPr>
          <w:p w:rsidR="008F714C" w:rsidRPr="00323593" w:rsidRDefault="008F714C" w:rsidP="00E168B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667691" w:rsidRPr="00323593" w:rsidTr="008F714C">
        <w:trPr>
          <w:trHeight w:val="8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667691" w:rsidRPr="00323593" w:rsidRDefault="00667691" w:rsidP="00E168B3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преамбула</w:t>
            </w:r>
          </w:p>
          <w:p w:rsidR="00667691" w:rsidRPr="00323593" w:rsidRDefault="00667691" w:rsidP="00E168B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В соответствии с подпунктом 9) статьи 14 Закона Республики Казахстан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от 12 ноября 2015 года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«О государственном аудите и финансовом контроле», ПРИКАЗЫВАЮ:</w:t>
            </w:r>
          </w:p>
          <w:p w:rsidR="00667691" w:rsidRPr="00323593" w:rsidRDefault="00667691" w:rsidP="00E168B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В соответствии с подпунктом 9) статьи 14 Закона Республики Казахстан «О государственном аудите и финансовом контроле», ПРИКАЗЫВАЮ:</w:t>
            </w:r>
          </w:p>
          <w:p w:rsidR="00667691" w:rsidRPr="00323593" w:rsidRDefault="00667691" w:rsidP="00E168B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7691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В соответствии с пунктом 5 статьи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25 Закона «О правовых актах» согласно которого, при ссылке на законодательные акты указание номеров, под которыми они зарегистрированы, а также дат их принятия не требуется.</w:t>
            </w:r>
          </w:p>
        </w:tc>
      </w:tr>
      <w:tr w:rsidR="008E3BD3" w:rsidRPr="00323593" w:rsidTr="008E3BD3">
        <w:trPr>
          <w:trHeight w:val="14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8E3BD3" w:rsidRPr="00323593" w:rsidRDefault="008E3BD3" w:rsidP="00E168B3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пункт 1</w:t>
            </w:r>
          </w:p>
          <w:p w:rsidR="008E3BD3" w:rsidRPr="00323593" w:rsidRDefault="008E3BD3" w:rsidP="00E168B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E168B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1. Настоящие Правила проведения камерального контроля (далее – Правила) разработаны в соответствии с подпунктом 9) статьи 14 Закона Республики Казахстан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от 12 ноября 2015 года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«О государственном аудите и финансовом контроле» (далее – Закон) и определяют порядок проведения камерального контроля.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1. Настоящие Правила проведения камерального контроля (далее – Правила) разработаны в соответствии с подпунктом 9) статьи 14 Закона Республики Казахстан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«О государственном аудите и финансовом контроле» (далее – Закон) и определяют порядок проведения камерального контроля.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В соответствии с пунктом 5 статьи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25 Закона «О правовых актах» согласно которого, при ссылке на законодательные акты указание номеров, под которыми они зарегистрированы, а также дат их принятия не требуется.</w:t>
            </w:r>
          </w:p>
        </w:tc>
      </w:tr>
      <w:tr w:rsidR="008E3BD3" w:rsidRPr="00323593" w:rsidTr="008F714C">
        <w:trPr>
          <w:trHeight w:val="8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8E3BD3" w:rsidRPr="00323593" w:rsidRDefault="008E3BD3" w:rsidP="00E168B3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пункт 3</w:t>
            </w:r>
          </w:p>
          <w:p w:rsidR="008E3BD3" w:rsidRPr="00323593" w:rsidRDefault="008E3BD3" w:rsidP="00E168B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3. Другие понятия, используемые в настоящих Правилах, применяются в значениях, определяемых </w:t>
            </w:r>
            <w:hyperlink r:id="rId7" w:anchor="z1" w:history="1">
              <w:r w:rsidRPr="00323593">
                <w:rPr>
                  <w:rFonts w:ascii="Times New Roman" w:hAnsi="Times New Roman"/>
                  <w:sz w:val="18"/>
                  <w:szCs w:val="18"/>
                </w:rPr>
                <w:t>Бюджетным кодексом</w:t>
              </w:r>
            </w:hyperlink>
            <w:r w:rsidRPr="00323593">
              <w:rPr>
                <w:rFonts w:ascii="Times New Roman" w:hAnsi="Times New Roman"/>
                <w:sz w:val="18"/>
                <w:szCs w:val="18"/>
              </w:rPr>
              <w:t xml:space="preserve"> Республики Казахстан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от 4 декабря 2008 года,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8" w:anchor="z75" w:history="1">
              <w:r w:rsidRPr="00323593">
                <w:rPr>
                  <w:rFonts w:ascii="Times New Roman" w:hAnsi="Times New Roman"/>
                  <w:sz w:val="18"/>
                  <w:szCs w:val="18"/>
                </w:rPr>
                <w:t>Законом</w:t>
              </w:r>
            </w:hyperlink>
            <w:r w:rsidRPr="00323593">
              <w:rPr>
                <w:rFonts w:ascii="Times New Roman" w:hAnsi="Times New Roman"/>
                <w:sz w:val="18"/>
                <w:szCs w:val="18"/>
              </w:rPr>
              <w:t xml:space="preserve"> и иным законодательством Республики Казахстан.</w:t>
            </w:r>
          </w:p>
          <w:p w:rsidR="008E3BD3" w:rsidRPr="00323593" w:rsidRDefault="008E3BD3" w:rsidP="00E168B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3. Другие понятия, используемые в настоящих Правилах, применяются в значениях, определяемых Бюджетным кодексом Республики Казахстан, Законом и иным законодательством Республики Казахстан.</w:t>
            </w: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E3BD3" w:rsidRPr="00323593" w:rsidRDefault="008E3BD3" w:rsidP="00E168B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В соответствии с пунктом 5 статьи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25 Закона «О правовых актах» согласно которого, при ссылке на законодательные акты указание номеров, под которыми они зарегистрированы, а также дат их принятия не требуется.</w:t>
            </w:r>
          </w:p>
          <w:p w:rsidR="008E3BD3" w:rsidRPr="00323593" w:rsidRDefault="008E3BD3" w:rsidP="00E168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E3BD3" w:rsidRPr="00323593" w:rsidTr="008F714C">
        <w:trPr>
          <w:trHeight w:val="8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8E3BD3" w:rsidRPr="00323593" w:rsidRDefault="008E3BD3" w:rsidP="00E168B3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пункт 5</w:t>
            </w:r>
          </w:p>
          <w:p w:rsidR="008E3BD3" w:rsidRPr="00323593" w:rsidRDefault="008E3BD3" w:rsidP="00E168B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32359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5. Камеральный контроль проводится территориальным подразделением ведомства уполномоченного органа (далее – территориальное подразделение) на постоянной основе на основании подпункта 3) статьи 14 Закона и подпункта 5) статьи 16 Закона Республики Казахстан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от 4 декабря </w:t>
            </w:r>
            <w:r w:rsidR="00323593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2015 года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«О государственных закупках» (далее – Закон о государственных закупках) без посещения объекта государственного аудита путем сопоставления сведений, полученных из различных источников информации, по деятельности объектов государственного аудита, а также по результатам применения системы управления рисками.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5. Камеральный контроль проводится территориальным подразделением ведомства уполномоченного органа (далее – территориальное подразделение) на постоянной основе на основании подпункта 3) статьи 14 Закона и подпункта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 xml:space="preserve">5) статьи 16 Закона Республики Казахстан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«О государственных закупках» (далее – Закон о государственных закупках) без посещения объекта государственного аудита путем сопоставления сведений, полученных из различных источников информации, по деятельности объектов государственного аудита, а также по результатам применения системы управления рисками.</w:t>
            </w:r>
          </w:p>
          <w:p w:rsidR="008E3BD3" w:rsidRPr="00323593" w:rsidRDefault="008E3BD3" w:rsidP="00E168B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E168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В соответствии с пунктом 5 статьи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25 Закона «О правовых актах» в части при ссылке на законодательные акты указание номеров, под которыми они зарегистрированы, а также дат их принятия не требуется.</w:t>
            </w:r>
          </w:p>
        </w:tc>
      </w:tr>
      <w:tr w:rsidR="008E3BD3" w:rsidRPr="00323593" w:rsidTr="008F714C">
        <w:trPr>
          <w:trHeight w:val="8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заголовок Главы 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Глава 3. Контроль качества камерального контроля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      Глава 3. Контроль качества камерального контроля </w:t>
            </w:r>
            <w:r w:rsidRPr="0032359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и</w:t>
            </w:r>
            <w:r w:rsidRPr="0032359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2359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2359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контроль качества рассмотрения жалоб участников государственных закупок  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bookmarkStart w:id="0" w:name="z57"/>
            <w:r w:rsidRPr="0032359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      </w:t>
            </w:r>
          </w:p>
          <w:bookmarkEnd w:id="0"/>
          <w:p w:rsidR="008E3BD3" w:rsidRPr="00323593" w:rsidRDefault="008E3BD3" w:rsidP="008E3BD3">
            <w:pPr>
              <w:keepNext/>
              <w:shd w:val="clear" w:color="auto" w:fill="FFFFFF"/>
              <w:tabs>
                <w:tab w:val="left" w:pos="11624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tabs>
                <w:tab w:val="left" w:pos="1080"/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Законом РК 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«О внесении изменений и дополнений в некоторые законодательные   акты   Республики   Казахстан по       вопросам       аудиторской       деятельности» </w:t>
            </w: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внесены дополнения в часть вторую пункта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1 статьи 30 Закона «О государственном аудите и финансовом контроле», что при осуществлении камерального контроля и апелляционного урегулирования жалоб проводятся контроль качества камерального контроля и контроль качества рассмотрения жалоб участников государственных закупок  </w:t>
            </w:r>
          </w:p>
        </w:tc>
      </w:tr>
      <w:tr w:rsidR="008E3BD3" w:rsidRPr="00323593" w:rsidTr="008E3BD3">
        <w:trPr>
          <w:trHeight w:val="4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пункт 22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  22. Ведомство уполномоченного органа посредством веб-портала осуществляет контроль качества камерального контроля государственных закупок на сумму от трехсот миллионов тенге и более, не позднее окончания сроков, установленных пунктом 17 настоящих Правил.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  22. Ведомство уполномоченного органа посредством веб-портала осуществляет контроль качества камерального контроля государственных закупок  </w:t>
            </w:r>
            <w:r w:rsidRPr="0032359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и</w:t>
            </w:r>
            <w:r w:rsidRPr="0032359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32359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рассмотрения жалоб участников государственных закуп</w:t>
            </w:r>
            <w:r w:rsidR="0091542F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ок на сумму</w:t>
            </w:r>
            <w:r w:rsidR="00BA1759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от</w:t>
            </w:r>
            <w:r w:rsidR="0091542F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br/>
              <w:t xml:space="preserve"> 300 000 000 (трехсот</w:t>
            </w:r>
            <w:r w:rsidRPr="0032359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миллионов) </w:t>
            </w:r>
            <w:r w:rsidRPr="0032359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тенге и более</w:t>
            </w:r>
            <w:r w:rsidRPr="0032359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32359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не позднее окончания сроков, установленных пунктом </w:t>
            </w:r>
            <w:r w:rsidRPr="0032359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br/>
              <w:t>17 настоящих Правил.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Законом РК  «О внесении изменений и дополнений в некоторые законодательные   акты   Республики   Казахстан по       вопросам       аудиторской       деятельности» внесены дополнения частью второй пункта 1 статьи 30 Закона «О государственном аудите и финансовом контроле», что     при осуществлении камерального контроля и апелляционного урегулирования жалоб проводятся контроль качества камерального контроля и контроль качества рассмотрения жалоб участников государственных закупок  </w:t>
            </w:r>
          </w:p>
        </w:tc>
      </w:tr>
      <w:tr w:rsidR="008E3BD3" w:rsidRPr="00323593" w:rsidTr="008F714C">
        <w:trPr>
          <w:trHeight w:val="8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пункт 22-1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pStyle w:val="a6"/>
              <w:spacing w:before="0" w:beforeAutospacing="0" w:after="0" w:afterAutospacing="0"/>
              <w:ind w:firstLine="317"/>
              <w:jc w:val="both"/>
              <w:rPr>
                <w:b/>
                <w:color w:val="000000"/>
                <w:sz w:val="18"/>
                <w:szCs w:val="18"/>
              </w:rPr>
            </w:pPr>
            <w:r w:rsidRPr="00323593">
              <w:rPr>
                <w:b/>
                <w:bCs/>
                <w:sz w:val="18"/>
                <w:szCs w:val="18"/>
                <w:lang w:val="kk-KZ"/>
              </w:rPr>
              <w:t xml:space="preserve">22-1. Отсутствует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91542F">
            <w:pPr>
              <w:pStyle w:val="a6"/>
              <w:spacing w:before="0" w:beforeAutospacing="0" w:after="0" w:afterAutospacing="0"/>
              <w:ind w:firstLine="1"/>
              <w:jc w:val="both"/>
              <w:rPr>
                <w:b/>
                <w:color w:val="000000"/>
                <w:sz w:val="18"/>
                <w:szCs w:val="18"/>
                <w:lang w:val="kk-KZ"/>
              </w:rPr>
            </w:pPr>
            <w:r w:rsidRPr="00323593">
              <w:rPr>
                <w:b/>
                <w:bCs/>
                <w:sz w:val="18"/>
                <w:szCs w:val="18"/>
                <w:lang w:val="kk-KZ"/>
              </w:rPr>
              <w:t xml:space="preserve">22-1. Ведомство уполномоченного органа посредством веб-портала осуществляет контроль качества камерального контроля государственных закупок на сумму </w:t>
            </w:r>
            <w:r w:rsidRPr="00323593">
              <w:rPr>
                <w:sz w:val="18"/>
                <w:szCs w:val="18"/>
              </w:rPr>
              <w:t xml:space="preserve"> </w:t>
            </w:r>
            <w:r w:rsidRPr="00323593">
              <w:rPr>
                <w:b/>
                <w:bCs/>
                <w:sz w:val="18"/>
                <w:szCs w:val="18"/>
                <w:lang w:val="kk-KZ"/>
              </w:rPr>
              <w:t>от 2 000 000 000 (дв</w:t>
            </w:r>
            <w:r w:rsidR="0091542F">
              <w:rPr>
                <w:b/>
                <w:bCs/>
                <w:sz w:val="18"/>
                <w:szCs w:val="18"/>
                <w:lang w:val="kk-KZ"/>
              </w:rPr>
              <w:t>ух миллиардов</w:t>
            </w:r>
            <w:r w:rsidRPr="00323593">
              <w:rPr>
                <w:b/>
                <w:bCs/>
                <w:sz w:val="18"/>
                <w:szCs w:val="18"/>
                <w:lang w:val="kk-KZ"/>
              </w:rPr>
              <w:t>)  тенге и более для городов Нур-Сул</w:t>
            </w:r>
            <w:bookmarkStart w:id="1" w:name="_GoBack"/>
            <w:bookmarkEnd w:id="1"/>
            <w:r w:rsidRPr="00323593">
              <w:rPr>
                <w:b/>
                <w:bCs/>
                <w:sz w:val="18"/>
                <w:szCs w:val="18"/>
                <w:lang w:val="kk-KZ"/>
              </w:rPr>
              <w:t xml:space="preserve">тан и Алматы, </w:t>
            </w:r>
            <w:r w:rsidRPr="00323593">
              <w:rPr>
                <w:b/>
                <w:sz w:val="18"/>
                <w:szCs w:val="18"/>
              </w:rPr>
              <w:t xml:space="preserve"> </w:t>
            </w:r>
            <w:r w:rsidRPr="00323593">
              <w:rPr>
                <w:b/>
                <w:bCs/>
                <w:sz w:val="18"/>
                <w:szCs w:val="18"/>
                <w:lang w:val="kk-KZ"/>
              </w:rPr>
              <w:t>от 5 000 000 000 (пят</w:t>
            </w:r>
            <w:r w:rsidR="0091542F">
              <w:rPr>
                <w:b/>
                <w:bCs/>
                <w:sz w:val="18"/>
                <w:szCs w:val="18"/>
                <w:lang w:val="kk-KZ"/>
              </w:rPr>
              <w:t>и</w:t>
            </w:r>
            <w:r w:rsidRPr="00323593">
              <w:rPr>
                <w:b/>
                <w:bCs/>
                <w:sz w:val="18"/>
                <w:szCs w:val="18"/>
                <w:lang w:val="kk-KZ"/>
              </w:rPr>
              <w:t xml:space="preserve"> миллиардов)  тенге и более для</w:t>
            </w:r>
            <w:r w:rsidRPr="00323593">
              <w:rPr>
                <w:b/>
                <w:sz w:val="18"/>
                <w:szCs w:val="18"/>
              </w:rPr>
              <w:t xml:space="preserve"> </w:t>
            </w:r>
            <w:r w:rsidRPr="00323593">
              <w:rPr>
                <w:b/>
                <w:bCs/>
                <w:sz w:val="18"/>
                <w:szCs w:val="18"/>
                <w:lang w:val="kk-KZ"/>
              </w:rPr>
              <w:t>городов республиканского значения не позднее окончания</w:t>
            </w:r>
            <w:r w:rsidR="00323593">
              <w:rPr>
                <w:b/>
                <w:bCs/>
                <w:sz w:val="18"/>
                <w:szCs w:val="18"/>
                <w:lang w:val="kk-KZ"/>
              </w:rPr>
              <w:t xml:space="preserve"> сроков, установленных пунктом </w:t>
            </w:r>
            <w:r w:rsidRPr="00323593">
              <w:rPr>
                <w:b/>
                <w:bCs/>
                <w:sz w:val="18"/>
                <w:szCs w:val="18"/>
                <w:lang w:val="kk-KZ"/>
              </w:rPr>
              <w:t xml:space="preserve">17 настоящих Правил. </w:t>
            </w: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E3BD3" w:rsidRPr="00323593" w:rsidRDefault="008E3BD3" w:rsidP="0032359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>Законом РК  «О внесении изменений и дополнений в некоторые законодательные   акты   Р</w:t>
            </w:r>
            <w:r w:rsidR="0032359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еспублики   Казахстан </w:t>
            </w: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по вопросам       аудиторской       деятельности» внесены поправки в части дополнения частью второй </w:t>
            </w:r>
            <w:r w:rsidR="00323593">
              <w:rPr>
                <w:rFonts w:ascii="Times New Roman" w:hAnsi="Times New Roman"/>
                <w:sz w:val="18"/>
                <w:szCs w:val="18"/>
                <w:lang w:val="kk-KZ"/>
              </w:rPr>
              <w:br/>
            </w: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пункта 1 статьи 30 Закона «О государственном аудите и финансовом контроле», что     при осуществлении камерального контроля и апелляционного урегулирования жалоб проводятся контроль качества камерального контроля и контроль качества рассмотрения жалоб участников государственных закупок  </w:t>
            </w:r>
          </w:p>
        </w:tc>
      </w:tr>
      <w:tr w:rsidR="008E3BD3" w:rsidRPr="00323593" w:rsidTr="008F714C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пункт 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BD3" w:rsidRPr="00323593" w:rsidRDefault="0032359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E3BD3"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29. По результатам рассмотрения возражения принимается одно из следующих решений:</w:t>
            </w:r>
          </w:p>
          <w:p w:rsidR="008E3BD3" w:rsidRPr="00323593" w:rsidRDefault="0032359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E3BD3"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1) об удовлетворении возражения – в случае удовлетворения, всех оспариваемых объектом государственного аудита вопросов;</w:t>
            </w:r>
          </w:p>
          <w:p w:rsidR="008E3BD3" w:rsidRPr="00323593" w:rsidRDefault="0032359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</w:t>
            </w:r>
            <w:r w:rsidR="008E3BD3"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2) о частичном удовлетворении возражения – в случаях частичного удовлетворения оспариваемых объектом государственного аудита вопросов;</w:t>
            </w:r>
          </w:p>
          <w:p w:rsidR="008E3BD3" w:rsidRPr="00323593" w:rsidRDefault="0032359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E3BD3"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3) об отказе в удовлетворении возражения – в случаях неудовлетворения всех оспариваемых объектом государственного аудита вопросов.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Решение по результатам рассмотрения возражения оформляется заключением по результатам рассмотрения возражения, по форме согласно приложению 6 к настоящим Правилам.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Заключение по результатам рассмотрения возражения автоматически регистрируется и направляется объекту государственного аудита посредством веб-портала.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 29. По результатам рассмотрения возражения принимается одно из следующих решений: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2" w:name="z69"/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  1) об удовлетворении возражения – в случае удовлетворения, всех оспариваемых объектом государственного аудита вопросов;</w:t>
            </w:r>
          </w:p>
          <w:p w:rsidR="008E3BD3" w:rsidRPr="00323593" w:rsidRDefault="0032359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" w:name="z70"/>
            <w:bookmarkEnd w:id="2"/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  </w:t>
            </w:r>
            <w:r w:rsidR="008E3BD3"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2) о частичном удовлетворении возражения – в случаях частичного удовлетворения оспариваемых объектом государственного аудита вопросов;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4" w:name="z71"/>
            <w:bookmarkEnd w:id="3"/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3) об отказе в удовлетворении возражения </w:t>
            </w:r>
            <w:r w:rsidRPr="0032359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с обоснованием принятия такого решения 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в случаях неудовлетворения всех оспариваемых объектом государственного аудита вопросов </w:t>
            </w:r>
            <w:r w:rsidRPr="0032359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 порядке и сроки, установленные статьей 58-3 Закона.</w:t>
            </w:r>
          </w:p>
          <w:bookmarkEnd w:id="4"/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Решение по результатам рассмотрения возражения оформляется заключением по результатам рассмотрения возражения, по форме согласно приложению 6 к настоящим Правилам.</w:t>
            </w:r>
          </w:p>
          <w:p w:rsidR="008E3BD3" w:rsidRPr="00323593" w:rsidRDefault="0032359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5" w:name="z73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E3BD3"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Заключение по результатам рассмотрения возражения автоматически регистрируется и направляется объекту государственного аудита посредством веб-портала.</w:t>
            </w:r>
          </w:p>
          <w:bookmarkEnd w:id="5"/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BD3" w:rsidRPr="00323593" w:rsidRDefault="008E3BD3" w:rsidP="008E3BD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 xml:space="preserve">Законом РК  «О внесении изменений и дополнений в некоторые законодательные   акты   Республики   Казахстан по       вопросам       аудиторской       деятельности» внесены поправки </w:t>
            </w:r>
            <w:r w:rsidR="0032359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в статью 58-2 Закона </w:t>
            </w: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«О государственном аудите и финансовом контроле» </w:t>
            </w:r>
            <w:r w:rsidRPr="00323593">
              <w:rPr>
                <w:sz w:val="18"/>
                <w:szCs w:val="18"/>
              </w:rPr>
              <w:t xml:space="preserve"> </w:t>
            </w: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в части порядка и </w:t>
            </w: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сроков подачи возражения, жалобы которые  подаются в апелляционную комиссию в порядке и сроки, которые определены правилами проведения камерального контроля и положением об апелляционной комиссии, утвержденными уполномоченным органом по внутреннему государственному аудиту.</w:t>
            </w:r>
          </w:p>
        </w:tc>
      </w:tr>
      <w:tr w:rsidR="008E3BD3" w:rsidRPr="00323593" w:rsidTr="008F714C">
        <w:trPr>
          <w:trHeight w:val="420"/>
        </w:trPr>
        <w:tc>
          <w:tcPr>
            <w:tcW w:w="426" w:type="dxa"/>
            <w:tcBorders>
              <w:bottom w:val="single" w:sz="4" w:space="0" w:color="auto"/>
            </w:tcBorders>
          </w:tcPr>
          <w:p w:rsidR="008E3BD3" w:rsidRPr="00323593" w:rsidRDefault="008E3BD3" w:rsidP="008E3BD3">
            <w:pPr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8E3BD3" w:rsidRPr="00323593" w:rsidRDefault="008E3BD3" w:rsidP="008E3BD3">
            <w:pPr>
              <w:shd w:val="clear" w:color="auto" w:fill="FFFFFF"/>
              <w:tabs>
                <w:tab w:val="left" w:pos="1162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пункт 31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31. В случае несогласия с решением по результатам рассмотрения жалобы, предусмотренной абзацем третьим подпункта 4) пункта 17 настоящих Правил, и (или) с уведомлением, направленным территориальным подразделением, потенциальный поставщик, подавший заявку на участие в соответствующем конкурсе (аукционе), при необходимости подает в ведомство уполномоченного органа посредством общедоступных информационных систем, в том числе посредством веб-портала, жалобу на действия (бездействие) и акты (решения) территориального подразделения, не позднее пяти рабочих дней со дня получения уведомления объектом государственного аудита либо со дня получения решения по результатам рассмотрения жалобы. </w:t>
            </w:r>
            <w:r w:rsidRPr="0032359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Такие жалобы рассматриваются в порядке рассмотрения жалоб и в соответствии с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приложением 7 к настоящим Правилам.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7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Жалобы, поступившие по истечении срока, предусмотренного частью первой настоящего пункта, рассматриваются в соответствии 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с </w:t>
            </w:r>
            <w:r w:rsidRPr="0032359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законодательством Республики Казахстан о порядке рассмотрения обращений физических и юридических лиц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6" w:name="z80"/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31. </w:t>
            </w:r>
            <w:r w:rsidRPr="00323593">
              <w:rPr>
                <w:sz w:val="18"/>
                <w:szCs w:val="18"/>
              </w:rPr>
              <w:t xml:space="preserve"> </w:t>
            </w:r>
            <w:r w:rsidRPr="0032359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Порядок 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рассмотрения жалоб </w:t>
            </w:r>
            <w:r w:rsidRPr="0032359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 случае несогласия с решением по результатам рассмотрения жалобы и (или) уведомлением, направленным территориальным подразделением предусмотрен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приложением 7 к настоящим Правилам. В случае несогласия с решением по результатам рассмотрения жалобы, предусмотренной абзацем третьим подпункта 4) пункта 17 настоящих Правил, и (или) с уведомлением, направленным территориальным подразделением, потенциальный поставщик, подавший заявку на участие в соответствующем конкурсе (аукционе), при необходимости подает в ведомство уполномоченного органа посредством общедоступных информационных систем, в том числе посредством веб-портала, жалобу на действия (бездействие) и акты (решения) территориального подразделения </w:t>
            </w:r>
            <w:r w:rsidRPr="0032359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 форме согласно приложению 7 к настоящим Правилам в апелляционную комиссию при уполномоченном органе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не позднее пяти рабочих дней со дня получения уведомления объектом государственного аудита либо со дня получения решения по результатам рассмотрения жалобы. </w:t>
            </w:r>
          </w:p>
          <w:p w:rsidR="008E3BD3" w:rsidRPr="00323593" w:rsidRDefault="008E3BD3" w:rsidP="008E3BD3">
            <w:pPr>
              <w:spacing w:after="0" w:line="240" w:lineRule="auto"/>
              <w:ind w:hanging="112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7" w:name="z81"/>
            <w:bookmarkEnd w:id="6"/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Жалобы, поступившие по истечении срока, предусмотренного частью первой настоящего пункта, рассматриваются в соответствии с</w:t>
            </w:r>
            <w:r w:rsidRPr="0032359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Административным процедурно-процессуальным Кодексом Республики Казахстан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  <w:bookmarkEnd w:id="7"/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Законом РК «О внесении изменений и дополнений в некоторые законодательные   акты   Республики   Казахстан по       вопросам       аудиторской       деятельности» внесены</w:t>
            </w:r>
            <w:r w:rsidR="00323593">
              <w:rPr>
                <w:rFonts w:ascii="Times New Roman" w:hAnsi="Times New Roman"/>
                <w:sz w:val="18"/>
                <w:szCs w:val="18"/>
              </w:rPr>
              <w:t xml:space="preserve"> поправки в статью 58-2 Закона 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«О государственном аудите и финансовом контроле» в части порядка и сроков подачи возражения, жалобы которые </w:t>
            </w:r>
            <w:r w:rsidRPr="00323593">
              <w:rPr>
                <w:sz w:val="18"/>
                <w:szCs w:val="18"/>
              </w:rPr>
              <w:t xml:space="preserve">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>подаются в апелляционную комиссию в порядке и сроки, которые определены правилами проведения камерального контроля и положением об апелляционной комиссии, утвержденными уполномоченным органом по внутреннему государственному аудиту.</w:t>
            </w: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>Закон «О порядке рассмотрения обращений физических и юридических лиц» признается утратившим силу с 1 июля 2021 года</w:t>
            </w:r>
          </w:p>
        </w:tc>
      </w:tr>
      <w:tr w:rsidR="008E3BD3" w:rsidRPr="00323593" w:rsidTr="008F714C">
        <w:trPr>
          <w:trHeight w:val="989"/>
        </w:trPr>
        <w:tc>
          <w:tcPr>
            <w:tcW w:w="426" w:type="dxa"/>
            <w:tcBorders>
              <w:bottom w:val="single" w:sz="4" w:space="0" w:color="auto"/>
            </w:tcBorders>
          </w:tcPr>
          <w:p w:rsidR="008E3BD3" w:rsidRPr="00323593" w:rsidRDefault="008E3BD3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8E3BD3" w:rsidRPr="00323593" w:rsidRDefault="008E3BD3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пункт 35</w:t>
            </w:r>
          </w:p>
        </w:tc>
        <w:tc>
          <w:tcPr>
            <w:tcW w:w="4961" w:type="dxa"/>
          </w:tcPr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35. В случае несогласия с решением ведомства уполномоченного органа и (или) с уведомлением территориального подразделения, направленным в соответствии с подпунктом 1) пункта 34 настоящих Правил, 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потенциальный поставщик, подавший заявку на участие в соответствующем конкурсе (аукционе), при необходимости подает жалобу в уполномоченный орган посредством общедоступных информационных систем, в том числе посредством  веб-портала, не позднее пяти рабочих дней со дня получения решения ведомства уполномоченного органа и (или) получения такого уведомления объектом государственного аудита либо обращается в суд.</w:t>
            </w:r>
          </w:p>
          <w:p w:rsidR="008E3BD3" w:rsidRPr="00323593" w:rsidRDefault="00323593" w:rsidP="008E3B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8" w:name="z90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E3BD3"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Жалобы, поступившие по истечении срока, предусмотренного частью первой настоящего пункта, рассматриваются в соответствии с </w:t>
            </w:r>
            <w:r w:rsidR="008E3BD3" w:rsidRPr="0032359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законодательством Республики Казахстан о порядке рассмотрения обращений физических и юридических лиц.</w:t>
            </w:r>
          </w:p>
          <w:bookmarkEnd w:id="8"/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</w:tcPr>
          <w:p w:rsidR="008E3BD3" w:rsidRPr="00323593" w:rsidRDefault="008E3BD3" w:rsidP="008E3BD3">
            <w:pPr>
              <w:keepNext/>
              <w:shd w:val="clear" w:color="auto" w:fill="FFFFFF"/>
              <w:tabs>
                <w:tab w:val="left" w:pos="11624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35. В случае несогласия с решением ведомства уполномоченного органа и (или) с уведомлением территориального подразделения, направленным в соответствии с подпунктом 1) пункта 34 настоящих Правил, потенциальный поставщик, подавший заявку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на участие в соответствующем конкурсе (аукционе), при необходимости подает жалобу в уполномоченный орган посредством общедоступных информационных систем, в том числе посредством  веб-портала, не позднее пяти рабочих дней со дня получения решения ведомства уполномоченного органа и (или) получения такого уведомления объектом государственного аудита либо обращается в суд.</w:t>
            </w:r>
          </w:p>
          <w:p w:rsidR="008E3BD3" w:rsidRPr="00323593" w:rsidRDefault="008E3BD3" w:rsidP="00323593">
            <w:pPr>
              <w:keepNext/>
              <w:shd w:val="clear" w:color="auto" w:fill="FFFFFF"/>
              <w:tabs>
                <w:tab w:val="left" w:pos="11624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  Жалобы, поступившие по истечении срока, предусмотренного частью первой настоящего пункта, рассматриваются в соответствии с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Административным процедурно-процессуальным Кодексом Республики Казахстан.»;</w:t>
            </w:r>
          </w:p>
        </w:tc>
        <w:tc>
          <w:tcPr>
            <w:tcW w:w="3968" w:type="dxa"/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Закон «О порядке рассмотрения обращений физических и юридических лиц» признается утратившим силу с 1 июля 2021 года</w:t>
            </w:r>
          </w:p>
        </w:tc>
      </w:tr>
      <w:tr w:rsidR="008E3BD3" w:rsidRPr="00323593" w:rsidTr="00FF68EC">
        <w:trPr>
          <w:trHeight w:val="989"/>
        </w:trPr>
        <w:tc>
          <w:tcPr>
            <w:tcW w:w="426" w:type="dxa"/>
          </w:tcPr>
          <w:p w:rsidR="008E3BD3" w:rsidRPr="00323593" w:rsidRDefault="008E3BD3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129" w:type="dxa"/>
          </w:tcPr>
          <w:p w:rsidR="008E3BD3" w:rsidRPr="00323593" w:rsidRDefault="008E3BD3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>пункт 37</w:t>
            </w:r>
          </w:p>
        </w:tc>
        <w:tc>
          <w:tcPr>
            <w:tcW w:w="4961" w:type="dxa"/>
          </w:tcPr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37. По результатам рассмотрения жалобы, предусмотренной частью первой пункта 35 настоящих Правил, уполномоченным органом принимается одно из следующих решений: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1) о полном или частичном удовлетворении жалобы;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2) об отказе в удовлетворении жалобы с обоснованием принятия такого решения.</w:t>
            </w:r>
          </w:p>
        </w:tc>
        <w:tc>
          <w:tcPr>
            <w:tcW w:w="5387" w:type="dxa"/>
          </w:tcPr>
          <w:p w:rsidR="008E3BD3" w:rsidRPr="00323593" w:rsidRDefault="008E3BD3" w:rsidP="008E3BD3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37. По результатам рассмотрения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возражения,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жалобы, предусмотренной частью первой пункта 35 настоящих Правил, уполномоченным органом принимается одно из следующих решений:</w:t>
            </w:r>
          </w:p>
          <w:p w:rsidR="008E3BD3" w:rsidRPr="00323593" w:rsidRDefault="008E3BD3" w:rsidP="008E3BD3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1) о полном или частичном удовлетворении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возражения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>, жалобы;</w:t>
            </w:r>
          </w:p>
          <w:p w:rsidR="008E3BD3" w:rsidRPr="00323593" w:rsidRDefault="008E3BD3" w:rsidP="008E3BD3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2) об отказе в удовлетворении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возражения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>, жалобы с обоснованием принятия такого решения.</w:t>
            </w:r>
          </w:p>
          <w:p w:rsidR="008E3BD3" w:rsidRPr="00323593" w:rsidRDefault="008E3BD3" w:rsidP="008E3BD3">
            <w:pPr>
              <w:keepNext/>
              <w:shd w:val="clear" w:color="auto" w:fill="FFFFFF"/>
              <w:tabs>
                <w:tab w:val="left" w:pos="11624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   Решение апелляционной комиссии выносится в письменной форме и является обязательным для исполнения объектом государственного аудита.</w:t>
            </w:r>
          </w:p>
        </w:tc>
        <w:tc>
          <w:tcPr>
            <w:tcW w:w="3968" w:type="dxa"/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Законом РК «О внесении изменений и дополнений в некоторые законодательные   акты   Республики   Казахстан по       вопросам       аудиторской       деятельности» внесены поправки в пункт 1 статьи 58-5 Закона «О государственном аудите» в части участия дополнения возражений, а также решение апелляционной комиссии выносится в письменной форме и является обязательным для исполнения объектом государственного аудита.</w:t>
            </w:r>
          </w:p>
        </w:tc>
      </w:tr>
      <w:tr w:rsidR="008E3BD3" w:rsidRPr="00323593" w:rsidTr="00FF68EC">
        <w:trPr>
          <w:trHeight w:val="989"/>
        </w:trPr>
        <w:tc>
          <w:tcPr>
            <w:tcW w:w="426" w:type="dxa"/>
          </w:tcPr>
          <w:p w:rsidR="008E3BD3" w:rsidRPr="00323593" w:rsidRDefault="00D32D5A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29" w:type="dxa"/>
          </w:tcPr>
          <w:p w:rsidR="008E3BD3" w:rsidRPr="00323593" w:rsidRDefault="008E3BD3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>Приложение 1</w:t>
            </w:r>
          </w:p>
        </w:tc>
        <w:tc>
          <w:tcPr>
            <w:tcW w:w="4961" w:type="dxa"/>
          </w:tcPr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5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1 к Правилам</w:t>
            </w:r>
          </w:p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5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проведения камерального</w:t>
            </w:r>
          </w:p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5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контроля</w:t>
            </w:r>
          </w:p>
          <w:p w:rsidR="008E3BD3" w:rsidRPr="00323593" w:rsidRDefault="008E3BD3" w:rsidP="008E3BD3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E3BD3" w:rsidRPr="00323593" w:rsidRDefault="008E3BD3" w:rsidP="008E3BD3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5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Перечень профилей рисков камерального контроля</w:t>
            </w:r>
          </w:p>
          <w:tbl>
            <w:tblPr>
              <w:tblW w:w="4814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418"/>
              <w:gridCol w:w="1275"/>
              <w:gridCol w:w="1559"/>
            </w:tblGrid>
            <w:tr w:rsidR="008E3BD3" w:rsidRPr="00323593" w:rsidTr="00135359">
              <w:trPr>
                <w:trHeight w:val="65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Наименование профиля риска камерального контроля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Условия выбора данных профиля риска камерального контроля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right="12"/>
                    <w:suppressOverlap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Нарушения профиля риска камерального контроля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Установление организатором, заказчиком в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1. Опубликованные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государственные закупки способом конкурса (аукциона).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Предметом государственных закупок являются товары, работы, услуги. 3.Отражение организатором (заказчиком) в конкурсной документации (аукционной документации) квалификационных требований и условий в нарушение статей 9 и 21 Закона Республики Казахстан </w:t>
                  </w:r>
                  <w:r w:rsidRPr="00323593">
                    <w:rPr>
                      <w:rFonts w:ascii="Times New Roman" w:eastAsia="Times New Roman" w:hAnsi="Times New Roman"/>
                      <w:b/>
                      <w:iCs/>
                      <w:color w:val="000000"/>
                      <w:sz w:val="18"/>
                      <w:szCs w:val="18"/>
                      <w:lang w:eastAsia="ru-RU"/>
                    </w:rPr>
                    <w:t>от 4 декабря 2015 года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«О государственных закупках» (далее – Закон), а также принципов осуществления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государственных закупок.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Отражение организатором, заказчиком в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конкурсной документации квалификационных требований и условий, которые: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1) ограничивают и необоснованно усложняют участие потенциальных поставщиков в государственных закупках;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3) влекут за собой ограничение количества потенциальных поставщиков, в том числе: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- установление любых не измеряемых количественно и (или) не администрируемых требований к потенциальным поставщикам;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-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- нарушение принципов осуществления государственных закупок.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Нарушение статей 9 и 21 Закона, а также принципов осуществления государственных закупок.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Утверждение заказчиком,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1. Государствен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ные закупки товаров, работ, услуг, проведенные способом конкурса (аукциона), где сформирован протокол предварительного обсуждения.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Протокол предварительного обсуждения содержит замечания к проекту конкурсной документации (аукционной документации).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3. В утвержденной конкурсной документации (аукционной документации) установлены нарушения законодательства о государственных закупках, которые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указаны в протоколе предварительного обсуждения к проекту конкурсной документации (аукционной документации).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Утверждение заказчиком,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Непринятие либо принятие решений в нарушение пункта 2 статьи 22 Закона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Осуществление государственных закупок отдельных видов товаров, работ, услуг среди иных потенциальных поставщиков (в нарушение требований статьи 51 Закона).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-44"/>
                    <w:contextualSpacing/>
                    <w:suppressOverlap/>
                    <w:jc w:val="both"/>
                    <w:rPr>
                      <w:rFonts w:ascii="Times New Roman" w:eastAsia="Consolas" w:hAnsi="Times New Roman" w:cs="Consolas"/>
                      <w:iCs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="Consolas" w:hAnsi="Times New Roman" w:cs="Consolas"/>
                      <w:iCs/>
                      <w:color w:val="000000"/>
                      <w:sz w:val="18"/>
                      <w:szCs w:val="18"/>
                    </w:rPr>
                    <w:t>1. Государственные закупки, предметом, которого являются отдельные виды товаров, работ, услуг.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Consolas" w:hAnsi="Times New Roman" w:cs="Consolas"/>
                      <w:iCs/>
                      <w:color w:val="000000"/>
                      <w:sz w:val="18"/>
                      <w:szCs w:val="18"/>
                    </w:rPr>
                    <w:t xml:space="preserve"> 2. Государственные закупки осуществляются среди иных потенциальных поставщиков с нарушением норм статьи 51 Закона.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Осуществление организатором/заказчиком государственных закупок отдельных видов товаров, работ, услуг среди иных потенциальных поставщиков, а также с другими нарушениями требований статьи 51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 разделение на лоты при проведении государственных закупок способом конкурса.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1. Опубликованные государственные закупки товаров, работ, услуг, проведенные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способом конкурса.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2. Не разделение при осуществлении государственных закупок товаров, работ и услуг на лоты в случаях, предусмотренных статьей 20 Закона.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Не разделение организатором, заказчиком государственных закупок товаров, работ, услуг способом конкурса на лоты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в нарушение статьи 20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Принятие решения с нарушениям прав и законных интересов потенциального поставщика, повлекшее его отклонение.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способом конкурса (аукциона) по которым оформлен протокол об итогах.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В соответствии с протоколом об итогах комиссией принято решение о признании конкурсной заявки (аукционной заявки) потенциального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поставщика (поставщика), соответствующей либо несоответствующей квалификационным требованиям и требованиям конкурсной документации.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Отклонение конкурсной комиссией (аукционной комиссией) заявки на участие в конкурсе (аукционе) потенциального поставщика (поставщика) в нарушение статей 10, 27 и 33 Закона, а также пунктов 150 и 344 Правил осуществления государственных закупок, утвержденных приказом Министра финансов Республики Казахстан от 11 декабря 2015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года № 648 (зарегистрирован в Реестре государственной регистрации нормативных правовых актов под № 12590) (далее – Правила) и пункта 41 приложения 4 к Правилам.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6.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Принятие решения о допуске потенциального поставщика с нарушением законодательства о государственных закупках.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способом конкурса/аукциона, по которым оформлен протокол об итогах.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В соответствии с протоколом об итогах комиссией принято решение о признании конкурсной заявки (аукционной заявки) потенциального поставщика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(поставщика), соответствующей квалификационным требованиям и требованиям конкурсной документации.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Допуск конкурсной комиссией (аукционной комиссией) заявки на участие в конкурсе (аукционе) потенциального поставщика (поставщика) в нарушение статей 10, 27 и 33 Закона, а также пунктов 150 и 344 Правил и пункта 41 приложения 4 к Правилам.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Неприменение или неправомерное применение условных скидок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 способом конкурса, по которым оформлен протокол об итогах, при этом они признаны состоявшимися.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Обоснованность применения либо не применения конкурсной комиссией к конкурсному ценовому предложению поставщика относительного значения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критериев, предусмотренных законодательством о государственных закупках Республики Казахстан.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Неправомерное применение либо не применение конкурсной комиссией условных скидок к потенциальному поставщику в нарушение ст. 21 Закона, а также пунктов153-166 Правил.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8.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Не указание в протоколе предварительного допуска подробных причин отклонения конкурсных(аукционных) заявок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проведенные способом конкурса (аукциона), где сформирован протокол предварительного допуска.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Сформированный и опубликованный протокол предварительного допуска не содержит: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1) перечень потенциальных поставщиков, не соответствующих квалификационным требованиям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и требованиям конкурсной документации (аукционной документации),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 (аукционной документации);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2) перечень документов, которые необходимо представить и привести в соответствие с квалификационными требованиям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и и требованиями конкурсной документации (аукционной документации) потенциальному поставщику посредством веб-портала.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Протокол предварительного допуска не содержит: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1) Подробные описания причин отклонения заявок, в том числе с указанием сведений и документов, подтверждающих их несоответствие квалификационным требованиям и требованиям конкурсной документации (аукционной документации);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2) перечень документов, которые необходимо представить и привести в соответствие с квалификационными требованиями и требованиями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конкурсной/аукционной документации потенциальному поставщику посредством веб-портала, в нарушение статьи 27 и 33 Закона, а также пунктов 128, 326 Правил. 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9.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  <w:t>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(производство, доставку, выполнение работы, оказание услуги.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проведенные способами, предусмотренными пунктом 1 статьи 13 Закона.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Минимальный срок поставки товаров, выполнения работ, оказания услуг определен менее пятнадцати календарных дней, а также менее срока, затрачиваемого на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поставку товара, в том числе его изготовление (производство), доставку, выполнение работы, оказание услуги.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  <w:lastRenderedPageBreak/>
                    <w:t xml:space="preserve">Государственные закупки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товаров, работ, услуг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  <w:t xml:space="preserve"> проведены с нарушением пункта 22 статьи 43 Закона.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Централизованные государственные закупки, организация и проведение по которым должны осуществляться единым организатором государственных закупок.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статье 8 Закона.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статье 8 Закона.</w:t>
                  </w:r>
                </w:p>
              </w:tc>
            </w:tr>
            <w:tr w:rsidR="008E3BD3" w:rsidRPr="00323593" w:rsidTr="009347A9">
              <w:trPr>
                <w:trHeight w:val="110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Нарушения порядка и сроков размещения информации при осуществлении государственн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ых закупок способом запроса ценовых предложений.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Размещенная на веб-портале информация по государственным закупкам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способом запроса ценовых предложений не полная и/или с нарушением сроков, предусмотренных пунктом 1 статьи 38 Закона.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Не полное размещение информации, а также с нарушением сроков, предусмотренных пунктом 1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статьи 38 Закона, при осуществлении государственных закупок товаров, работ, услуг способом запроса ценовых предложений.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 разделение на лоты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проведенные способом запроса ценовых предложений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Не разделение при осуществлении государственных закупок товаров, работ и услуг на лоты в случаях, предусмотренных статьей 5 Закона.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 разделение организатором (заказчиком) государственных закупок товаров, работ, услуг способом запроса ценовых предложений на лоты в нарушение статьи 5 Закона.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Техническая спецификация содержит указания на товарные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знаки, полезные модели и другие характеристики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1. Государственные закупки товаров, работ, услуг,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проведенные способом запроса ценовых предложений.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потенциальному поставщику.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В описании закупаемых товаров работ, услуг в нарушение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пункта 2 статьи 38 Закона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Проект договора о государственных закупках путем прямого заключения, направлен заказчиком на подписание потенциальному поставщику.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Основание для заключения договора о государственных закупках способом из одного источника путем прямого заключения не соответствует требованиям пункта 3 статьи 39 Закона.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Неправомерный выбор способа из одного источника путем прямого заключения договора о государственных закупках в нарушение пункта 3 статьи 39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15.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Неправомерный выбор способа осуществления государственных закупок </w:t>
                  </w: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товаров, входящих в перечень биржевых товаров.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1. Государственные закупки товаров, проведенные способом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через товарные биржи.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</w:t>
                  </w:r>
                  <w:r w:rsidRPr="00323593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Наличие </w:t>
                  </w: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закупаемых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товаров в перечне биржевых товаров согласно Перечню биржевых товаров, утвержденный приказом Министра национальной экономики Республики Казахстан от 26 февраля 2015 года</w:t>
                  </w:r>
                  <w:r w:rsidRPr="00323593"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>№ 142</w:t>
                  </w: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 xml:space="preserve"> (зарегистрирован в Реестре государственной регистрации нормативных правовых актов под </w:t>
                  </w:r>
                  <w:r w:rsidR="003B4CCC" w:rsidRPr="00323593">
                    <w:rPr>
                      <w:rFonts w:ascii="Times New Roman" w:hAnsi="Times New Roman"/>
                      <w:sz w:val="18"/>
                      <w:szCs w:val="18"/>
                    </w:rPr>
                    <w:br/>
                  </w: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№ 10587)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Государственные закупки товаров, входящих в перечень биржевых товаров,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осуществлены с нарушением статьи 42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16.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Неправомерное отклонение заявок потенциальных поставщиков по тем основаниям, которые не предоставляют </w:t>
                  </w: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им право на приведение своих заявок в соответствие.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lastRenderedPageBreak/>
                    <w:t xml:space="preserve">1. Государственные закупки товаров, работ, услуг, способом конкурса (аукциона), по которым </w:t>
                  </w:r>
                  <w:r w:rsidRPr="00323593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lastRenderedPageBreak/>
                    <w:t>оформлен протокол предварительного допуска.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2. В соответствии с протоколом предварительного допуска, комиссией принято решение о признании конкурсной заявки (аукционной заявки) потенциального поставщика (поставщика,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Отклонение конкурсной комиссией (аукционной комиссией) заявки на участие в конкурсе (аукционе) потенциального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поставщика в нарушение статей 27 и 33 Закона, а также пунктов 137 и 333 Правил.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17.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Установление организатором (заказчиком) в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закупках, в случае изменений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1. Государственные закупки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Согласно протоколу предварительного обсуждения имеются замечания к проекту конкурсной документации (аукционной документации).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3. Отражение организатором (заказчиком) в конкурсной документации (аукционной документации)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квалификационных требований и условий в нарушение статей 9 и 21 Закона,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Отражение организатором (заказчиком) в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конкурсной документации (аукционной документации) квалификационных требований и условий, которые: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1) ограничивают и необоснованно усложняют участие потенциальных поставщиков в государственных закупках;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3) влекут за собой ограничение количества потенциальных поставщиков, в том числе: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- установления любых не измеряемых количественно и (или) не администрируемых требований к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потенциальным поставщикам;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4) нарушают принципы осуществления государственных закупок.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Нарушение статей 9 и 21 Закона, а также принципов осуществления государственных закупок.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18.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Приобретение способом запроса ценовых предложений однородных товаров, работ, услуг, годовой объем которых в стоимостном выражении превышает четырех тысячекратный размер месячного расчетного показателя, установленного на соответствующий финансовый год законом о республиканском бюджете.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 способом запроса ценовых предложений.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Сумма закупки четырех тысячекратного размера месячного расчетного показателя.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Государственные закупки товаров, работ, услуг, осуществлены способом запроса ценовых предложений в нарушение пункта 1 статьи 37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19.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Неправомерные требования в случае осуществления государственных закупок способом запроса ценовых предложений.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Опубликованные государственные закупки способом запроса ценовых предложений.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Предметом государственных закупок являются товары, работы, услуги.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3. Отражение организатором (заказчиком) квалификационных требований и условий в нарушение пункта 7 стати 9 Закона.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Установление квалификационных требований в случае осуществления государственных закупок способом запроса ценовых предложений.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20.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Своевременность размещения годового плана государственных закупок (предварительного годового плана государственных закупок).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Сопоставление даты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Неразмещение</w:t>
                  </w:r>
                  <w:proofErr w:type="spellEnd"/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ом Республики Казахстан о государственных секретах и (или) содержащих информацию ограниченного распространения.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 объемов государственных закупок.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Содержание годового плана государственных закупок.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Мониторинг и анализ годовых планов государственных закупок (предварительных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годовых планов государственных закупок).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При осуществлении государственных закупок работ, по которым имеется проектно-сметная документация,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заказчиком в соответствии с пунктом 5 статьи 5 Закона в годовом плане государственных закупок (предварительном годовом плане государственных закупок):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Включение в годовой план государственных закупок </w:t>
                  </w: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(предварительных годовых планов государственных закупок) сведения о государственных закупках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Мониторинг и анализ годовых планов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государственных закупок (предварительных годовых планов государственных закупок).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Включение в годовой план государственных закупок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(предварительный годовой план государственных закупок) сведений о государственных закупках, осуществляемых в соответствии с подпунктами 4), 9), 31), 32) и 35) пункта 3 статьи 39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Неправомерное применение/неприменение расчета демпинговой цены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Опубликованные государственные закупки работ, проведенные способом конкурса.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Не установление либо не верное установление организаторами в конкурсной документации признака демпинга и суммы расчета демпинговой цены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Нарушение статьи 26 Закона и пунктов 174, 175, 175-1 и 176 Правил.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/>
                    <w:suppressOverlap/>
                    <w:jc w:val="center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Осуществление государственных закупок товаров, работ,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услуг, входящих в перечень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1. Государственные закупки товаров, работ, услуг,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входящих в перечень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товаров, работ, услуг по которым государственные закупки осуществляются способом конкурса с предварительным квалификационным отбором.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Государственные закупки товаров, работ, услуг,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входящих в перечень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товаров, работ, услуг по которым государственные закупки осуществляются способом конкурса с предварительным квалификационным отбором проводятся в нарушение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пункта 1 статьи 31 Закона.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Осуществление государственных закупок товаров, работ, услуг,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входящих в перечень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пункта1 статьи 31 Закона</w:t>
                  </w:r>
                </w:p>
              </w:tc>
            </w:tr>
          </w:tbl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5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Приложение 1 к Правилам</w:t>
            </w:r>
          </w:p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5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проведения камерального</w:t>
            </w:r>
          </w:p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5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контроля</w:t>
            </w:r>
          </w:p>
          <w:p w:rsidR="008E3BD3" w:rsidRPr="00323593" w:rsidRDefault="008E3BD3" w:rsidP="008E3BD3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E3BD3" w:rsidRPr="00323593" w:rsidRDefault="008E3BD3" w:rsidP="008E3BD3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35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Перечень профилей рисков камерального контроля</w:t>
            </w:r>
          </w:p>
          <w:tbl>
            <w:tblPr>
              <w:tblW w:w="4990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418"/>
              <w:gridCol w:w="1025"/>
              <w:gridCol w:w="1985"/>
            </w:tblGrid>
            <w:tr w:rsidR="008E3BD3" w:rsidRPr="00323593" w:rsidTr="00135359">
              <w:trPr>
                <w:trHeight w:val="65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Наименование профиля риска камерального контроля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Условия выбора данных профиля риска камерального контроля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right="12"/>
                    <w:suppressOverlap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Нарушения профиля риска камерального контроля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Установление организатором,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заказчиком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1. Опублико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ванные государственные закупки способом конкурса (аукциона).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Предметом государственных закупок являются товары, работы, услуги.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3.Отражение организатором (заказчиком) в конкурсной документации (аукционной документации) квалификационных требований и условий в нарушение статей 9 и 21 Закона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Республики Казахстан «О государственных закупках» (далее – Закон), а также принципов осуществления государственных закупок.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Отражение организатором,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заказчиком в конкурсной документации квалификационных требований и условий, которые: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1) ограничивают и необоснованно усложняют участие потенциальных поставщиков в государственных закупках;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3) влекут за собой ограничение количества потенциальных поставщиков, в том числе: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- установление любых не измеряемых количественно и (или) не администрируемых требований к потенциальным поставщикам;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- содержание указаний на товарные знаки, знаки обслуживания, фирменные наименования, патенты, полезные модели,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поставщику, - нарушение принципов осуществления государственных закупок.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Нарушение статей 9 и 21 Закона, а также принципов осуществления государственных закупок.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конкурсной документации (аукционной документации).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1. Государственные закупки товаров, работ, услуг, проведенные способом конкурса (аукциона), где сформирован протокол предварит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ельного обсуждения.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Протокол предварительного обсуждения содержит замечания к проекту конкурсной документации (аукционной документации).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протоколе предварительного обсуждения к проекту конкурсной документации (аукционной документации).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Непринятие либо принятие решений в нарушение пункта 2 статьи 22 Закона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Осуществление государственных закупок отдельных видов товаров, работ, услуг среди иных потенциальных поставщиков (в нарушение требований статьи 51 Закона).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-44"/>
                    <w:contextualSpacing/>
                    <w:suppressOverlap/>
                    <w:jc w:val="both"/>
                    <w:rPr>
                      <w:rFonts w:ascii="Times New Roman" w:eastAsia="Consolas" w:hAnsi="Times New Roman" w:cs="Consolas"/>
                      <w:iCs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="Consolas" w:hAnsi="Times New Roman" w:cs="Consolas"/>
                      <w:iCs/>
                      <w:color w:val="000000"/>
                      <w:sz w:val="18"/>
                      <w:szCs w:val="18"/>
                    </w:rPr>
                    <w:t>1. Государственные закупки, предметом, которого являются отдельные виды товаров, работ, услуг.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Consolas" w:hAnsi="Times New Roman" w:cs="Consolas"/>
                      <w:iCs/>
                      <w:color w:val="000000"/>
                      <w:sz w:val="18"/>
                      <w:szCs w:val="18"/>
                    </w:rPr>
                    <w:t xml:space="preserve"> 2. Государственные закупки осуществляются среди иных потенциальных поставщиков с нарушением норм статьи 51 Закона.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Осуществление организатором/заказчиком государственных закупок отдельных видов товаров, работ, услуг среди иных потенциальных поставщиков, а также с другими нарушениями требований статьи 51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 разделение на лоты при проведении государственных закупок способом конкурса.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Опубликованные государственные закупки товаров, работ, услуг, проведенные способом конкурса.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2. Не разделение при осуществлении государственных закупок товаров, работ и услуг на лоты в случаях, предусмотренных статьей 20 Закона.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 разделение организатором, заказчиком государственных закупок товаров, работ, услуг способом конкурса на лоты в нарушение статьи 20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5.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Принятие решения с нарушениям прав и законных интересов потенциального поставщика, повлекшее его отклонение.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1. Государственные закупки товаров, работ, услуг, способом конкурса (аукциона) по которым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оформлен протокол об итогах.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Отклонение конкурсной комиссией (аукционной комиссией) заявки на участие в конкурсе (аукционе) потенциального поставщика (поставщика) в нарушение статей 10, 27 и 33 Закона, а также пунктов 150 и 344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Правил осуществления государственных закупок, утвержденных приказом Министра финансов Республики Казахстан от 11 декабря 2015 года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br/>
                    <w:t xml:space="preserve">№ 648 (зарегистрирован в Реестре государственной регистрации нормативных правовых актов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br/>
                    <w:t>№ 12590) (далее – Правила) и пункта 41 приложения 4 к Правилам.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6.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Принятие решения о допуске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потенциального поставщика с нарушением законодательства о государственных закупках.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1. Государственные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закупки товаров, работ, услуг, способом конкурса/аукциона, по которым оформлен протокол об итогах.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квалификационным требованиям и требованиям конкурсно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й документации.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Допуск конкурсной комиссией (аукционной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комиссией) заявки на участие в конкурсе (аукционе) потенциального поставщика (поставщика) в нарушение статей 10, 27 и 33 Закона, а также пунктов 150 и 344 Правил и пункта 41 приложения 4 к Правилам.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7.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Неприменение или неправомерное применение условных скидок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 способом конкурса, по которым оформлен протокол об итогах, при этом они признаны состоявшимися.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Обоснованность применения либо не применения конкурсной комиссией к конкурсному ценовому предложению поставщика относительного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значения критериев, предусмотренных законодательством о государственных закупках Республики Казахстан.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Неправомерное применение либо не применение конкурсной комиссией условных скидок к потенциальному поставщику в нарушение ст. 21 Закона, а также пунктов153-166 Правил.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8.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Не указание в протоколе предварительного допуска подробных причин отклонения конкурсных(аукционных) заявок 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проведенные способом конкурса (аукциона), где сформирован протокол предварительного допуска.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Сформированный и опубликованный протокол предварительного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допуска не содержит: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1) перечень потенциальных поставщиков, не соответствующих квалификационным требованиям и требованиям конкурсной документации (аукционной документации), с подробным описанием причин их отклонения, в том числе с указанием сведений и документов, подтверждающих их несоответ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ствие квалификационным требованиям и требованиям конкурсной документации (аукционной документации);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2) перечень документов, которые необходимо представить и привести в соответствие с квалификационными требованиями и требованиями конкурсной документации (аукционной документа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ции) потенциальному поставщику посредством веб-портала.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Протокол предварительного допуска не содержит: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1) Подробные описания причин отклонения заявок, в том числе с указанием сведений и документов, подтверждающих их несоответствие квалификационным требованиям и требованиям конкурсной документации (аукционной документации);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2) перечень документов, которые необходимо представить и привести в соответствие с квалификационными требованиями и требованиями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конкурсной/аукционной документации потенциальному поставщику посредством веб-портала, в нарушение статьи 27 и 33 Закона, а также пунктов 128, 326 Правил. 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9.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  <w:t>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проведенные способами, предусмотренными пунктом 1 статьи 13 Закона.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Минимальный срок поставки товаров, выполнения работ, оказания услуг определен менее пятнадцати календарных дней, а также менее срока,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затрачиваемого на поставку товара, в том числе его изготовление (производство), доставку, выполнение работы, оказание услуги.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  <w:lastRenderedPageBreak/>
                    <w:t xml:space="preserve">Государственные закупки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товаров, работ, услуг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val="kk-KZ" w:eastAsia="ru-RU"/>
                    </w:rPr>
                    <w:t xml:space="preserve"> проведены с нарушением пункта 22 статьи 43 Закона.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Централизованные государственные закупки, организация и проведение по которым должны осуществляться единым организатором государственных закупок.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ченным органом согласно статье 8 Закона.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статье 8 Закона.</w:t>
                  </w:r>
                </w:p>
              </w:tc>
            </w:tr>
            <w:tr w:rsidR="008E3BD3" w:rsidRPr="00323593" w:rsidTr="00135359">
              <w:trPr>
                <w:trHeight w:val="284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Нарушения порядка и сроков размещения информации при осуществлении государственных закупок способом запроса ценовых предложений.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пунктом 1 статьи 38 Закона.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 полное размещение информации, а также с нарушением сроков, предусмотренных пунктом 1 статьи 38 Закона, при осуществлении государственных закупок товаров, работ, услуг способом запроса ценовых предложений.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 разделение на лоты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проведенные способом запроса ценовых предложений.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2. Не разделение при осуществлении государственных закупок товаров, работ и услуг на лоты в случаях, предусмотренных статьей 5 Закона.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Не разделение организатором (заказчиком) государственных закупок товаров, работ, услуг способом запроса ценовых предложений на лоты в нарушение статьи 5 Закона.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Техническая спецификация содержит указания на товарные знаки, полезные модели и другие характеристики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проведенные способом запроса ценовых предложений.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В описании закупаемых товаров работ, услуг содержатся указания на товарные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поставщику.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В описании закупаемых товаров работ, услуг в нарушение пункта 2 статьи 38 Закона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потенциальному поставщику.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Проект договора о государственных закупках путем прямого заключения, направлен заказчиком на подписание потенциальному поставщику.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Основание для заключения договора о государственных закупках способом из одного источника путем прямого заключения не соответствует требованиям пункта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3 статьи 39 Закона.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Неправомерный выбор способа из одного источника путем прямого заключения договора о государственных закупках в нарушение пункта 3 статьи 39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15.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Неправомерный выбор способа осуществления государственных закупок товаров, входящих в перечень биржевых товаров.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Государственные закупки товаров, проведенные способом через товарные биржи.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</w:t>
                  </w:r>
                  <w:r w:rsidRPr="00323593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Наличие </w:t>
                  </w: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закупаемых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товаров в перечне биржевых товаров согласно Перечню биржевых товаров, утвержденный приказом Министра национальной экономики Республики Казахстан</w:t>
                  </w:r>
                  <w:r w:rsidRPr="00323593">
                    <w:rPr>
                      <w:sz w:val="18"/>
                      <w:szCs w:val="18"/>
                    </w:rPr>
                    <w:t xml:space="preserve">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от 26 февраля 2015 </w:t>
                  </w:r>
                  <w:proofErr w:type="gramStart"/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года  №</w:t>
                  </w:r>
                  <w:proofErr w:type="gramEnd"/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142</w:t>
                  </w: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 xml:space="preserve"> (зарегистрирован в </w:t>
                  </w: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Реестре государственной регистрации нормативных правовых актов под № 10587)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Государственные закупки товаров, входящих в перечень биржевых товаров, осуществлены с нарушением статьи 42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16.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1. Государственные закупки товаров, работ, услуг, способом конкурса (аукциона), по которым оформлен протокол предварительного допуска.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2. В соответствии с протоколом предварительного допуска, комиссией принято решение о признании конкурсной заявки </w:t>
                  </w:r>
                  <w:r w:rsidRPr="00323593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lastRenderedPageBreak/>
                    <w:t>(аукционной заявки) потенциального поставщика (поставщика),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Отклонение конкурсной комиссией (аукционной комиссией) заявки на участие в конкурсе (аукционе) потенциального поставщика в нарушение статей 27 и 33 Закона, а также пунктов 137 и 333 Правил.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17.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Установление организатором (заказчиком) в конкурсной документации (аукционной документации) квалификационных требований и условий, не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предусмотренных законодательством о государственных закупках, в случае изменений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1. Государственные закупки товаров, работ, услуг, способом конкурса (аукциона) по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которым оформлен протокол предварительного обсуждения проекта конкурсной документации (аукционной документации).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Согласно протоколу предварительного обсуждения имеются замечания к проекту конкурсной документации (аукционной документации).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3. Отражение организатором (заказчиком) в конкурсно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й документации (аукционной документации) квалификационных требований и условий в нарушение статей 9 и 21 Закона,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Отражение организатором (заказчиком) в конкурсной документации (аукционной документации) квалификационных требований и условий, которые: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1) ограничивают и необоснованно усложняют участие потенциальных поставщиков в государственных закупках;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3) влекут за собой ограничение количества потенциальных поставщиков, в том числе: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- установления любых не измеряемых количественно и (или) не администрируемых требований к потенциальным поставщикам;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также иных характеристик, определяющих принадлежность приобретаемого товара, работы, услуги отдельному потенциальному поставщику;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4) нарушают принципы осуществления государственных закупок.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Нарушение статей 9 и 21 Закона, а также принципов осуществления государственных закупок.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18.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Приобретение способом запроса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ценовых предложений однородных товаров, работ, услуг, годовой объем которых в стоимостном выражении превышает четырех тысячекратный размер месячного расчетного показателя, установленного на соответствующий финансовый год законом о республиканском бюджете.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1. Государственные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закупки товаров, работ, услуг способом запроса ценовых предложений.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Сумма закупки четырех тысячекратного размера месячного расчетного показателя.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Государственные закупки товаров, работ, услуг,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осуществлены способом запроса ценовых предложений в нарушение пункта 1 статьи 37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19.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Неправомерные требования в случае осуществления государственных закупок способом запроса ценовых предложений.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Опубликованные государственные закупки способом запроса ценовых предложений.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Предметом государственных закупок являются товары,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работы, услуги.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3. Отражение организатором (заказчиком) квалификационных требований и условий в нарушение пункта 7 стати 9 Закона.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Установление квалификационных требований в случае осуществления государственных закупок способом запроса ценовых предложений.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20.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Своевременность размещения годового плана государственных закупок (предварительного годового плана государственных закупок).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Сопоставление даты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финансирования.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Неразмещение</w:t>
                  </w:r>
                  <w:proofErr w:type="spellEnd"/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 объемов государственных закупок.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22.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Содержание годового плана государственных закупок.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Мониторинг и анализ годовых планов государственных закупок (предварительных годовых планов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государственных закупок).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При осуществлении государственных закупок работ, по которым имеется проектно-сметная документация, заказчиком в соответствии с пунктом 5 статьи 5 Закона в годовом плане государственных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закупок (предварительном годовом плане государственных закупок):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23.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Включение в годовой план государственных закупок (предварительных годовых планов государственных закупок) сведения о государственных закупках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Мониторинг и анализ годовых планов государственных закупок (предварительных годовых планов государственных закупок).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4), 9), 31), 32) и 35) пункта 3 статьи 39 Закона.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24.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Неправомерное применение/неприменение расчета демпинговой цены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1. Опубликованные государственные закупки работ, проведенные способом конкурса.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2. Не установление либо не верное установление организаторами в конкурсной документации признака демпинга и суммы расчета демпинговой цены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line="240" w:lineRule="auto"/>
                    <w:suppressOverlap/>
                    <w:rPr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Нарушение статьи 26 Закона и пунктов 174, 175, 175-1 и 176 Правил.</w:t>
                  </w:r>
                </w:p>
              </w:tc>
            </w:tr>
            <w:tr w:rsidR="008E3BD3" w:rsidRPr="00323593" w:rsidTr="00135359">
              <w:trPr>
                <w:trHeight w:val="30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/>
                    <w:suppressOverlap/>
                    <w:jc w:val="center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Осуществление государственных закупок товаров, работ, услуг, входящих в перечень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товаров, работ, услуг по которым государственн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ые закупки осуществляются способом конкурса с предварительным квалификационным отбором в нарушение требований Закона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1. Государственные закупки товаров, работ, услуг,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входящих в перечень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товаров, работ, услуг по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которым государственные закупки осуществляются способом конкурса с предварительным квалификационным отбором.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2. Государственные закупки товаров, работ, услуг,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входящих в перечень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товаров, работ, услуг по которым государственные закупки осуществляются способом конкурса с предварительным квалификационным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отбором проводятся в нарушение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pacing w:after="20" w:line="240" w:lineRule="auto"/>
                    <w:ind w:left="20" w:firstLine="171"/>
                    <w:suppressOverlap/>
                    <w:jc w:val="both"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>пункта 1 статьи 31 Закона.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 xml:space="preserve">Осуществление государственных закупок товаров, работ, услуг, входящих в перечень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товаров, работ, услуг по которым государственные закупки осуществляются способом конкурса с предварительным квалификационным </w:t>
                  </w:r>
                  <w:r w:rsidRPr="00323593">
                    <w:rPr>
                      <w:rFonts w:ascii="Times New Roman" w:eastAsia="Times New Roman" w:hAnsi="Times New Roman"/>
                      <w:iCs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отбором в нарушение требований пункта1 статьи 31 Закона</w:t>
                  </w:r>
                </w:p>
              </w:tc>
            </w:tr>
          </w:tbl>
          <w:p w:rsidR="008E3BD3" w:rsidRPr="00323593" w:rsidRDefault="008E3BD3" w:rsidP="008E3BD3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8" w:type="dxa"/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 соответствии с пунктом 5 статьи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25 Закона «О правовых актах» согласно которого, при ссылке на законодательные акты указание номеров, под которыми они зарегистрированы, а также дат их принятия не требуется.</w:t>
            </w: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3BD3" w:rsidRPr="00323593" w:rsidTr="00FF68EC">
        <w:trPr>
          <w:trHeight w:val="989"/>
        </w:trPr>
        <w:tc>
          <w:tcPr>
            <w:tcW w:w="426" w:type="dxa"/>
          </w:tcPr>
          <w:p w:rsidR="008E3BD3" w:rsidRPr="00323593" w:rsidRDefault="00D32D5A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1129" w:type="dxa"/>
          </w:tcPr>
          <w:p w:rsidR="008E3BD3" w:rsidRPr="00323593" w:rsidRDefault="008E3BD3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>Приложен</w:t>
            </w:r>
            <w:r w:rsidR="00D32D5A">
              <w:rPr>
                <w:rFonts w:ascii="Times New Roman" w:hAnsi="Times New Roman"/>
                <w:sz w:val="18"/>
                <w:szCs w:val="18"/>
                <w:lang w:val="kk-KZ"/>
              </w:rPr>
              <w:br/>
            </w: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>ие 2</w:t>
            </w:r>
          </w:p>
        </w:tc>
        <w:tc>
          <w:tcPr>
            <w:tcW w:w="4961" w:type="dxa"/>
          </w:tcPr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ab/>
              <w:t>Приложение 2 к Правилам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проведения камерального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Уведомление об устранении нарушений, выявленных по результатам камерального контроля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«___» __________                                     20___ года № 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(Наименование уполномоченного органа по внутреннему государственному аудиту)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В соответствии с подпунктом 1) пункта 4 статьи 30 Закона Республики Казахстан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от 12 ноября 2015 года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 xml:space="preserve">«О государственном аудите и финансовом контроле» (далее – 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Закон) уведомляет,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(Наименование, бизнес-идентификационный номер, местонахождение объекта государственного аудита) 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о нарушениях, выявленных по результатам камерального контроля.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В соответствии с пунктом 2 статьи 31 Закона Вам необходимо исполнить настоящее уведомление об устранении нарушений, выявленных по результатам камерального контроля (далее – уведомление) в течение десяти рабочих дней со дня, следующего за днем его вручения (получения).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Уведомление признается исполненным в случаях устранения нарушений, указанных в уведомлении с учетом результатов рассмотрения возражений.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Информация об устранении нарушений (при необходимости подтверждающие документы) представляются объектом государственного аудита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посредством веб-портала в уполномоченный орган, направивший уведомление согласно приложению 4 к Правилам проведения камерального контроля (далее – Правила).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В соответствии с пунктом 35 Правил, в случае несогласия с нарушениями, указанными в уведомлении, объект государственного аудита при необходимости в течение пяти рабочих дней со дня, следующего за днем его доставки посредством веб-портала направляет уполномоченному органу возражение согласно приложению 6 к Правилам.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При необходимости к возражению могут быть приложены копии документов, подтверждающих доводы возражения.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Неисполнение в установленный срок уведомления об устранении нарушений, выявленных по результатам камерального контроля, влечет приостановление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 в соответствии с пунктом 1 статьи 32 Закона, а также административную ответственность должностных лиц в соответствии с частью 3 статьи 462 Кодекса Республики Казахстан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от 5 июля 2014 года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«Об административных правонарушениях».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В соответствии со статьей 60 Закона действия (бездействие) органов государственного аудита и финансового контроля и (или) их должностных лиц могут быть обжалованы в порядке, установленном законодательством Республики Казахстан.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Приложение с описанием выявленных нарушений на ____ листе (-ах).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Руководитель территориального ведомства уполномоченного органа по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внутреннему государственному аудиту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          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(Фамилия, имя, отчество (при его наличии</w:t>
            </w:r>
            <w:proofErr w:type="gramStart"/>
            <w:r w:rsidRPr="00323593">
              <w:rPr>
                <w:rFonts w:ascii="Times New Roman" w:hAnsi="Times New Roman"/>
                <w:sz w:val="18"/>
                <w:szCs w:val="18"/>
              </w:rPr>
              <w:t xml:space="preserve">))   </w:t>
            </w:r>
            <w:proofErr w:type="gramEnd"/>
            <w:r w:rsidRPr="00323593">
              <w:rPr>
                <w:rFonts w:ascii="Times New Roman" w:hAnsi="Times New Roman"/>
                <w:sz w:val="18"/>
                <w:szCs w:val="18"/>
              </w:rPr>
              <w:t xml:space="preserve">         (Подпись)  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Приложение к уведомлению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об устранении нарушений,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выявленных по результатам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камерального контроля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     Мной, 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(Должность, наименование уполномоченного органа, фамилия, имя, отчество (при его наличии))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в соответствии со статьей 30 Закона Республики Казахстан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от 12 ноября 2015 года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«О государственном аудите и финансовом контроле» проведен камеральный контроль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(Предмет контроля) на основании 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(Системы управления рисками/жалобы с указанием сведений о заявителе)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посредством_____________________________________________________________________________________________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(Наименование информационной системы)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По результатам камерального контроля установлено (-ы) следующее (-</w:t>
            </w:r>
            <w:proofErr w:type="spellStart"/>
            <w:r w:rsidRPr="00323593">
              <w:rPr>
                <w:rFonts w:ascii="Times New Roman" w:hAnsi="Times New Roman"/>
                <w:sz w:val="18"/>
                <w:szCs w:val="18"/>
              </w:rPr>
              <w:t>ие</w:t>
            </w:r>
            <w:proofErr w:type="spellEnd"/>
            <w:r w:rsidRPr="00323593">
              <w:rPr>
                <w:rFonts w:ascii="Times New Roman" w:hAnsi="Times New Roman"/>
                <w:sz w:val="18"/>
                <w:szCs w:val="18"/>
              </w:rPr>
              <w:t>) нарушение (-я):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Style w:val="a7"/>
              <w:tblW w:w="4816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797"/>
              <w:gridCol w:w="1897"/>
              <w:gridCol w:w="993"/>
            </w:tblGrid>
            <w:tr w:rsidR="008E3BD3" w:rsidRPr="00323593" w:rsidTr="00024A56">
              <w:tc>
                <w:tcPr>
                  <w:tcW w:w="1129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Номер пункта нарушения</w:t>
                  </w:r>
                </w:p>
              </w:tc>
              <w:tc>
                <w:tcPr>
                  <w:tcW w:w="7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Профиль риска</w:t>
                  </w:r>
                </w:p>
              </w:tc>
              <w:tc>
                <w:tcPr>
                  <w:tcW w:w="18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Описание характера нарушения, со ссылкой на статьи, пункты и подпункты нормативных правовых актов, положения которых нарушены</w:t>
                  </w:r>
                </w:p>
              </w:tc>
              <w:tc>
                <w:tcPr>
                  <w:tcW w:w="993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Реквизиты и наименования документов, подтверждающих нарушения</w:t>
                  </w:r>
                </w:p>
              </w:tc>
            </w:tr>
            <w:tr w:rsidR="008E3BD3" w:rsidRPr="00323593" w:rsidTr="00024A56">
              <w:tc>
                <w:tcPr>
                  <w:tcW w:w="1129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Пункт 1</w:t>
                  </w:r>
                </w:p>
              </w:tc>
              <w:tc>
                <w:tcPr>
                  <w:tcW w:w="7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E3BD3" w:rsidRPr="00323593" w:rsidTr="00024A56">
              <w:tc>
                <w:tcPr>
                  <w:tcW w:w="1129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Пункт 2</w:t>
                  </w:r>
                </w:p>
              </w:tc>
              <w:tc>
                <w:tcPr>
                  <w:tcW w:w="7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E3BD3" w:rsidRPr="00323593" w:rsidTr="00024A56">
              <w:tc>
                <w:tcPr>
                  <w:tcW w:w="1129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7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(Каждый факт нарушения фиксируется отдельным пунктом и нумеруется в сквозном порядке с указанием профиля риска, описанием характера нарушения со ссылкой на статьи, пункты и подпункты нормативных правовых актов, положения которых нарушены. В описании нарушения делается ссылка на реквизиты и наименования документов, подтверждающих нарушения.)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На основании вышеизложенного, выявленные нарушения подлежат устранению в соответствии с приложением 3 к Правилам проведения камерального контроля.</w:t>
            </w:r>
          </w:p>
        </w:tc>
        <w:tc>
          <w:tcPr>
            <w:tcW w:w="5387" w:type="dxa"/>
          </w:tcPr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Приложение 2 к Правилам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проведения камерального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Уведомление об устранении нарушений, выявленных по результатам камерального контроля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«___» __________                                     20___ года № 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(Наименование уполномоченного органа по внутреннему государственному аудиту)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В соответствии с подпунктом 1) пункта 4 статьи 30 Закона Республики Казахстан «О государственном аудите и финансовом контроле» (далее – 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Закон) уведомляет,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(Наименование, бизнес-идентификационный номер, местонахождение объекта государственного аудита) 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о нарушениях, выявленных по результатам камерального контроля.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В соответствии с пунктом 2 статьи 31 Закона Вам необходимо исполнить настоящее уведомление об устранении нарушений, выявленных по результатам камерального контроля (далее – уведомление) в течение десяти рабочих дней со дня, следующего за днем его вручения (получения).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Уведомление признается исполненным в случаях устранения нарушений, указанных в уведомлении с учетом результатов рассмотрения возражений.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Информация об устранении нарушений (при необходимости подтверждающие документы) представляются объектом государственного аудита посредством веб-портала в уполномоченный орган, направивший уведомление согласно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приложению 4 к Правилам проведения камерального контроля (далее – Правила).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В соответствии с пунктом 35 Правил, в случае несогласия с нарушениями, указанными в уведомлении, объект государственного аудита при необходимости в течение пяти рабочих дней со дня, следующего за днем его доставки посредством веб-портала направляет уполномоченному органу возражение согласно приложению 6 к Правилам.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При необходимости к возражению могут быть приложены копии документов, подтверждающих доводы возражения.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Неисполнение в установленный срок уведомления об устранении нарушений, выявленных по результатам камерального контроля, влечет приостановление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 в соответствии с пунктом 1 статьи 32 Закона, а также административную ответственность должностных лиц в соответствии с частью 3 статьи 462 Кодекса Республики Казахстан «Об административных правонарушениях».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В соответствии со статьей 60 Закона действия (бездействие) органов государственного аудита и финансового контроля и (или) их должностных лиц могут быть обжалованы в порядке, установленном законодательством Республики Казахстан.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Приложение с описанием выявленных нарушений на ____ листе (-ах).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Руководитель территориального ведомства уполномоченного органа по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внутреннему государственному аудиту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          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(Фамилия, имя, отчество (при его наличии</w:t>
            </w:r>
            <w:proofErr w:type="gramStart"/>
            <w:r w:rsidRPr="00323593">
              <w:rPr>
                <w:rFonts w:ascii="Times New Roman" w:hAnsi="Times New Roman"/>
                <w:sz w:val="18"/>
                <w:szCs w:val="18"/>
              </w:rPr>
              <w:t xml:space="preserve">))   </w:t>
            </w:r>
            <w:proofErr w:type="gramEnd"/>
            <w:r w:rsidRPr="00323593">
              <w:rPr>
                <w:rFonts w:ascii="Times New Roman" w:hAnsi="Times New Roman"/>
                <w:sz w:val="18"/>
                <w:szCs w:val="18"/>
              </w:rPr>
              <w:t xml:space="preserve">         (Подпись)  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Приложение к уведомлению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об устранении нарушений,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выявленных по результатам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камерального контроля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     Мной, 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(Должность, наименование уполномоченного органа, фамилия, имя, отчество (при его наличии))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 соответствии со статьей 30 Закона Республики Казахстан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«О государственном аудите и финансовом контроле» проведен камеральный контроль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(Предмет контроля) на основании 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(Системы управления рисками/жалобы с указанием сведений о заявителе)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посредством_____________________________________________________________________________________________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(Наименование информационной системы)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По результатам камерального контроля установлено (-ы) следующее (-</w:t>
            </w:r>
            <w:proofErr w:type="spellStart"/>
            <w:r w:rsidRPr="00323593">
              <w:rPr>
                <w:rFonts w:ascii="Times New Roman" w:hAnsi="Times New Roman"/>
                <w:sz w:val="18"/>
                <w:szCs w:val="18"/>
              </w:rPr>
              <w:t>ие</w:t>
            </w:r>
            <w:proofErr w:type="spellEnd"/>
            <w:r w:rsidRPr="00323593">
              <w:rPr>
                <w:rFonts w:ascii="Times New Roman" w:hAnsi="Times New Roman"/>
                <w:sz w:val="18"/>
                <w:szCs w:val="18"/>
              </w:rPr>
              <w:t>) нарушение (-я):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tbl>
            <w:tblPr>
              <w:tblStyle w:val="a7"/>
              <w:tblW w:w="4816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797"/>
              <w:gridCol w:w="1897"/>
              <w:gridCol w:w="993"/>
            </w:tblGrid>
            <w:tr w:rsidR="008E3BD3" w:rsidRPr="00323593" w:rsidTr="005C5412">
              <w:tc>
                <w:tcPr>
                  <w:tcW w:w="1129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Номер пункта нарушения</w:t>
                  </w:r>
                </w:p>
              </w:tc>
              <w:tc>
                <w:tcPr>
                  <w:tcW w:w="7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Профиль риска</w:t>
                  </w:r>
                </w:p>
              </w:tc>
              <w:tc>
                <w:tcPr>
                  <w:tcW w:w="18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Описание характера нарушения, со ссылкой на статьи, пункты и подпункты нормативных правовых актов, положения которых нарушены</w:t>
                  </w:r>
                </w:p>
              </w:tc>
              <w:tc>
                <w:tcPr>
                  <w:tcW w:w="993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Реквизиты и наименования документов, подтверждающих нарушения</w:t>
                  </w:r>
                </w:p>
              </w:tc>
            </w:tr>
            <w:tr w:rsidR="008E3BD3" w:rsidRPr="00323593" w:rsidTr="005C5412">
              <w:tc>
                <w:tcPr>
                  <w:tcW w:w="1129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Пункт 1</w:t>
                  </w:r>
                </w:p>
              </w:tc>
              <w:tc>
                <w:tcPr>
                  <w:tcW w:w="7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E3BD3" w:rsidRPr="00323593" w:rsidTr="005C5412">
              <w:tc>
                <w:tcPr>
                  <w:tcW w:w="1129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Пункт 2</w:t>
                  </w:r>
                </w:p>
              </w:tc>
              <w:tc>
                <w:tcPr>
                  <w:tcW w:w="7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8E3BD3" w:rsidRPr="00323593" w:rsidTr="005C5412">
              <w:tc>
                <w:tcPr>
                  <w:tcW w:w="1129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7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97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overflowPunct w:val="0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(Каждый факт нарушения фиксируется отдельным пунктом и нумеруется в сквозном порядке с указанием профиля риска, описанием характера нарушения со ссылкой на статьи, пункты и подпункты нормативных правовых актов, положения которых нарушены. В описании нарушения делается ссылка на реквизиты и наименования документов, подтверждающих нарушения.)</w:t>
            </w:r>
          </w:p>
          <w:p w:rsidR="008E3BD3" w:rsidRPr="00323593" w:rsidRDefault="008E3BD3" w:rsidP="008E3BD3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 xml:space="preserve"> На основании вышеизложенного, выявленные нарушения подлежат устранению в соответствии с приложением 3 к Правилам проведения камерального контроля.</w:t>
            </w:r>
          </w:p>
        </w:tc>
        <w:tc>
          <w:tcPr>
            <w:tcW w:w="3968" w:type="dxa"/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 соответствии с пунктом 5 статьи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>25 Закона «О правовых актах» согласно которого, при ссылке на законодательные акты указание номеров, под которыми они зарегистрированы, а также дат их принятия не требуется.</w:t>
            </w:r>
          </w:p>
        </w:tc>
      </w:tr>
      <w:tr w:rsidR="008E3BD3" w:rsidRPr="00323593" w:rsidTr="00FF68EC">
        <w:trPr>
          <w:trHeight w:val="989"/>
        </w:trPr>
        <w:tc>
          <w:tcPr>
            <w:tcW w:w="426" w:type="dxa"/>
          </w:tcPr>
          <w:p w:rsidR="008E3BD3" w:rsidRPr="00323593" w:rsidRDefault="00D32D5A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1129" w:type="dxa"/>
          </w:tcPr>
          <w:p w:rsidR="008E3BD3" w:rsidRPr="00323593" w:rsidRDefault="008E3BD3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>Приложен</w:t>
            </w:r>
            <w:r w:rsidR="00D32D5A">
              <w:rPr>
                <w:rFonts w:ascii="Times New Roman" w:hAnsi="Times New Roman"/>
                <w:sz w:val="18"/>
                <w:szCs w:val="18"/>
                <w:lang w:val="kk-KZ"/>
              </w:rPr>
              <w:br/>
            </w:r>
            <w:r w:rsidRPr="00323593">
              <w:rPr>
                <w:rFonts w:ascii="Times New Roman" w:hAnsi="Times New Roman"/>
                <w:sz w:val="18"/>
                <w:szCs w:val="18"/>
                <w:lang w:val="kk-KZ"/>
              </w:rPr>
              <w:t>ие 3</w:t>
            </w:r>
          </w:p>
        </w:tc>
        <w:tc>
          <w:tcPr>
            <w:tcW w:w="4961" w:type="dxa"/>
          </w:tcPr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Приложение 3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к Правилам проведения </w:t>
            </w:r>
          </w:p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камерального контроля</w:t>
            </w:r>
          </w:p>
          <w:p w:rsidR="008E3BD3" w:rsidRPr="00323593" w:rsidRDefault="008E3BD3" w:rsidP="008E3BD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E3BD3" w:rsidRPr="00323593" w:rsidRDefault="008E3BD3" w:rsidP="008E3B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Элементы камерального контроля государственных закупок и способы устранения нарушений</w:t>
            </w:r>
          </w:p>
          <w:tbl>
            <w:tblPr>
              <w:tblW w:w="4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"/>
              <w:gridCol w:w="1409"/>
              <w:gridCol w:w="1228"/>
              <w:gridCol w:w="1559"/>
            </w:tblGrid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Направления камерального контроля</w:t>
                  </w:r>
                </w:p>
              </w:tc>
              <w:tc>
                <w:tcPr>
                  <w:tcW w:w="14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Критерии системы управления рисками для отбора данных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рисков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Камеральный контроль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Первое направление</w:t>
                  </w:r>
                </w:p>
              </w:tc>
              <w:tc>
                <w:tcPr>
                  <w:tcW w:w="140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способом конкурса (аукциона)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</w:r>
                  <w:bookmarkStart w:id="9" w:name="z336"/>
                  <w:bookmarkEnd w:id="9"/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</w:r>
                  <w:bookmarkStart w:id="10" w:name="z337"/>
                  <w:bookmarkEnd w:id="10"/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Проект договора о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</w:r>
                  <w:bookmarkStart w:id="11" w:name="z338"/>
                  <w:bookmarkEnd w:id="11"/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1) сумма государственной закупки превышает два миллиона тенге;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</w:r>
                  <w:bookmarkStart w:id="12" w:name="z339"/>
                  <w:bookmarkEnd w:id="12"/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</w:r>
                  <w:bookmarkStart w:id="13" w:name="z340"/>
                  <w:bookmarkEnd w:id="13"/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3) государственные закупки, по которым в уполномоченный орган по внутреннему государственному аудиту поступили жалобы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Запланированные государственные закупки способом через товарные биржи</w:t>
                  </w:r>
                </w:p>
              </w:tc>
              <w:tc>
                <w:tcPr>
                  <w:tcW w:w="122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Профиль 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Вариант 1. Внесение изменений в конкурсную документацию (аукционную документацию) 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Вариант 2. Отмена соответствующего решения организатора (заказчика) в случае, если предварительное обсуждение проекта конкурсной документации не осуществляется*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 3 – Осуществление государственн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ых закупок отдельных видов товаров, работ, услуг среди иных потенциальных поставщиков (в нарушение требований </w:t>
                  </w:r>
                  <w:hyperlink r:id="rId9" w:anchor="z51" w:history="1">
                    <w:r w:rsidRPr="00323593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статьи 51</w:t>
                    </w:r>
                  </w:hyperlink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Закона Республики Казахстан </w:t>
                  </w:r>
                  <w:r w:rsidRPr="00323593"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t xml:space="preserve">от 4 декабря 2015 года </w:t>
                  </w:r>
                  <w:r w:rsidRPr="00323593">
                    <w:rPr>
                      <w:rFonts w:ascii="Times New Roman" w:hAnsi="Times New Roman"/>
                      <w:b/>
                      <w:color w:val="000000"/>
                      <w:sz w:val="18"/>
                      <w:szCs w:val="18"/>
                    </w:rPr>
                    <w:br/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«О государственных закупках» (далее – Закон))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Отмена государственной закупки до заключения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Профиль № 4 – Не разделение на лоты при проведении государственных закупок способом конкурса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Профиль № 9 – Срок поставки товаров, выполнения работ, оказания услуг менее пятнадцати календарных дней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br/>
                    <w:t>№ 10 – Централизованные государственн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ые закупки, организация и проведение по которым должны осуществляться единым организатором государственных закупок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Отмена государственной закупки до заключения договора о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br/>
                    <w:t>№ 24 – Неправомерное применение/неприменение расчета демпинговой цены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br/>
                    <w:t xml:space="preserve">№ 25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требований Закона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br/>
                    <w:t>№ 14 –Неправомерное применение способа государственных закупок – способ из одного источника путем прямого заключения договора о государственных закупках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Отзыв проекта договора о государственных закупок с внесением изменений в годовой план государственных закупок в соответствии с уведомлением*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br/>
                    <w:t>№ 15 – Неправомерный выбор способа осуществления государственных закупок товаров, входящих в перечень биржевых товаров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Второе направление</w:t>
                  </w:r>
                </w:p>
              </w:tc>
              <w:tc>
                <w:tcPr>
                  <w:tcW w:w="140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способом конкурса (аукциона)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Профиль № 2 – Утверждение заказчиком, организатором конкурсной документации (аукционной документации) с нарушением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Профиль № 17 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в случае изменений конкурсной документации (аукционной документации) по итогам обсуждения либо в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конкурсной документации (аукционной документации), когда вместо технической спецификации содержится проектно-сметная документация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(перечень основных видов оборудования (механизмов, машин) и трудовых ресурсов).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Третье направление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способом конкурса (аукциона)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Государственные закупки способом конкурса (аукциона), сумма которых превышает триста миллионов тенге, и (или) государственные закупки способом конкурса (аукциона), по которым поступили жалобы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потенциальных поставщиков, подавших заявку на участие в соответствующем конкурсе (аукционе)</w:t>
                  </w:r>
                </w:p>
              </w:tc>
              <w:tc>
                <w:tcPr>
                  <w:tcW w:w="122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Профиль № 8 – Не указание в протоколе предварительного допуска подробных причин отклонения конкурсных (аукционных)заявок.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Вариант 1. Приведение протокола предварительного допуска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Вариант 2. Отмена соответствующего решения организатора (заказчика), в случае оформления организатором государственных закупок протокола об итогах*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Профиль № 5 – Принятие решения с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нарушениям прав и законных интересов потенциального поставщика, повлекшее его отклонение.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Приведение протокола предварительного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допуска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6 – Принятие решение допуске потенциального поставщика с нарушением законодательства о государственных закупках.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Приведение протокола предварительного допуска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br/>
                    <w:t>№ 16 – 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Вариант 1. Приведение протокола предварительного допуска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Вариант 2. Отмена соответствующего решения организатора (заказчика), в случае оформления организатором государственных закупок протокола об итогах*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Четвертое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направление</w:t>
                  </w:r>
                </w:p>
              </w:tc>
              <w:tc>
                <w:tcPr>
                  <w:tcW w:w="140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Государственные закупки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способом конкурса (аукциона), сумма которых превышает триста миллионов тенге, и (или) государственные закупки способом конкурса (аукциона), по которым поступили жалобы в сроки, установленные пунктом 2 статьи 47 Закона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Профиль № 5 – Принятие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решения с нарушениям прав и законных интересов потенциального поставщика, повлекшее его отклонение.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Приведение протокола итогов в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6 – Принятие решения о допуске потенциального поставщика с нарушением законодательства Республики Казахстан о государственных закупках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7 – Неприменение или неправомерное применение условных скидок.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Камеральный контроль государственных закупок способом запроса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ценовых предложений</w:t>
                  </w:r>
                </w:p>
              </w:tc>
              <w:tc>
                <w:tcPr>
                  <w:tcW w:w="140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Государственные закупки способом запроса ценовых предложений, сумма лота которых превышает два миллиона тенге, и (или) государственные закупки, по которым в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уполномоченный орган по внутреннему государственному аудиту поступили жалобы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Профиль № 3 – Осуществление государственных закупок отдельных видов товаров, работ, услуг среди иных потенциальных поставщиков (в нарушение требований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статьи 51 Закона)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9 –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br/>
                    <w:t>№ 10 –Нарушения порядка и сроков размещения информации при осуществлении государственных закупок способом запроса ценовых предложений.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Отмена государственной </w:t>
                  </w:r>
                  <w:r w:rsidRPr="00323593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до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Профиль № 12 –Не разделение на лоты при проведении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государственных закупок способом запроса ценовых предложений.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Отмена государственной закупки до заключения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13 –Техническая спецификация содержит указания на товарные знаки, полезные модели и другие характеристики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Профиль № 18 – Приобретение способом запроса ценовых предложений однородных товаров, работ, услуг, годовой объем которых в стоимостном выражении превышает четырех тысячекратный размер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месячного расчетного показателя, установленного на соответствующий финансовый год законом о республиканском бюджете.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19 – Неправомерные требования в случае осуществления государственных закупок способом запроса ценовых предложений.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Планирование государственных закупок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20 – Своевременность размещения годового плана государственных закупок (предварительного годового плана государственных закупок).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закупок) в соответствии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21 – Соответствие объемов государственных закупок.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22 – Содержание годового плана государственных закупок.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Камеральный контроль государственных закупок способами из одного источника</w:t>
                  </w:r>
                </w:p>
              </w:tc>
              <w:tc>
                <w:tcPr>
                  <w:tcW w:w="14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1) сумма государственной закупки превышает два миллиона тенге;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2) имеется более одного пункта Годового плана государственных закупок с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одинаковыми наименованиями и кодами Единого номенклатурного справочника товаров, работ, услуг.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Профиль № 14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Отзыв проекта договора о государственных закупок с внесением изменений в годовой план государственных закупок в соответствии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Запланированные государственные закупки способом     через товарные биржи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15 –Неправомерный выбор способа осуществления государственных закупок товаров, входящих в перечень биржевых товаров.</w:t>
                  </w:r>
                </w:p>
              </w:tc>
              <w:tc>
                <w:tcPr>
                  <w:tcW w:w="15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</w:tbl>
          <w:p w:rsidR="008E3BD3" w:rsidRPr="00323593" w:rsidRDefault="008E3BD3" w:rsidP="008E3BD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Примечание: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*В случае заключения договора о государственных закупках после вручения уведомления, нарушение устраняется путем расторжения такого договора (с отменой итогов)</w:t>
            </w:r>
          </w:p>
        </w:tc>
        <w:tc>
          <w:tcPr>
            <w:tcW w:w="5387" w:type="dxa"/>
          </w:tcPr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Приложение 3</w:t>
            </w: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к Правилам проведения </w:t>
            </w:r>
          </w:p>
          <w:p w:rsidR="008E3BD3" w:rsidRPr="00323593" w:rsidRDefault="008E3BD3" w:rsidP="008E3BD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камерального контроля</w:t>
            </w:r>
          </w:p>
          <w:p w:rsidR="008E3BD3" w:rsidRPr="00323593" w:rsidRDefault="008E3BD3" w:rsidP="008E3BD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E3BD3" w:rsidRPr="00323593" w:rsidRDefault="008E3BD3" w:rsidP="008E3BD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Элементы камерального контроля государственных закупок и способы устранения нарушений</w:t>
            </w:r>
          </w:p>
          <w:tbl>
            <w:tblPr>
              <w:tblW w:w="5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9"/>
              <w:gridCol w:w="1786"/>
              <w:gridCol w:w="1228"/>
              <w:gridCol w:w="1465"/>
            </w:tblGrid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Направления камерального контроля</w:t>
                  </w:r>
                </w:p>
              </w:tc>
              <w:tc>
                <w:tcPr>
                  <w:tcW w:w="1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Критерии системы управления рисками для отбора данных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рисков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Камеральный контроль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Первое направление</w:t>
                  </w:r>
                </w:p>
              </w:tc>
              <w:tc>
                <w:tcPr>
                  <w:tcW w:w="17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способом конкурса (аукциона)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>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 xml:space="preserve">Проект договора о государственных закупках путем прямого заключения, направленный заказчиком на подписание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потенциальному поставщику, если имеются следующие условия (по отдельности):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 xml:space="preserve">1) сумма государственной закупки превышает два миллиона тенге;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>3) государственные закупки, по которым в уполномоченный орган по внутреннему государственному аудиту поступили жалобы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>Запланированные государственные закупки способом через товарные биржи</w:t>
                  </w:r>
                </w:p>
              </w:tc>
              <w:tc>
                <w:tcPr>
                  <w:tcW w:w="122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Профиль 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Вариант 1. Внесение изменений в конкурсную документацию (аукционную документацию) 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Вариант 2. Отмена соответствующего решения организатора (заказчика) в случае, если предварительное обсуждение проекта конкурсной документации не осуществляется*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Профиль № 3 – Осуществление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государственных закупок отдельных видов товаров, работ, услуг среди иных потенциальных поставщиков (в нарушение требований </w:t>
                  </w:r>
                  <w:hyperlink r:id="rId10" w:anchor="z51" w:history="1">
                    <w:r w:rsidRPr="00323593">
                      <w:rPr>
                        <w:rFonts w:ascii="Times New Roman" w:hAnsi="Times New Roman"/>
                        <w:color w:val="000000"/>
                        <w:sz w:val="18"/>
                        <w:szCs w:val="18"/>
                      </w:rPr>
                      <w:t>статьи 51</w:t>
                    </w:r>
                  </w:hyperlink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Закона Республики Казахстан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>«О государственных закупках» (далее – Закон))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Отмена государственной закупки до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Профиль № 4 – Не разделение на лоты при проведении государственных закупок способом конкурса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Профиль № 9 – Срок поставки товаров, выполнения работ, оказания услуг менее пятнадцати календарных дней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Профиль № 10 – Централизованные государственн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ые закупки, организация и проведение по которым должны осуществляться единым организатором государственных закупок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Отмена государственной закупки до заключения договора о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Профиль № 24 – Неправомерное применение/неприменение расчета демпинговой цены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№ 25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требований Закона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br/>
                    <w:t>№ 14 –Неправомерное применение способа государственных закупок – способ из одного источника путем прямого заключения договора о государственных закупках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Отзыв проекта договора о государственных закупок с внесением изменений в годовой план государственных закупок в соответствии с уведомлением*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br/>
                    <w:t>№ 15 – Неправомерный выбор способа осуществления государственных закупок товаров, входящих в перечень биржевых товаров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Второе направление</w:t>
                  </w:r>
                </w:p>
              </w:tc>
              <w:tc>
                <w:tcPr>
                  <w:tcW w:w="17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способом конкурса (аукциона)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Профиль № 2 – Утверждение заказчиком, организатором конкурсной документации (аукционной документации) с нарушением Закона, при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наличии соответствующих замечаний в протоколе предварительного обсуждения к проекту конкурсной документации (аукционной документации).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Профиль № 17 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в случае изменений конкурсной документации (аукционной документации) по итогам обсуждения либо в конкурсной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документации (аукционной документации), когда вместо технической спецификации содержится проектно-сметная документация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(перечень основных видов оборудования (механизмов, машин) и трудовых ресурсов).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Третье направление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способом конкурса (аукциона)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способом конкурса (аукциона), сумма которых превышает триста миллионов тенге, и (или) государственные закупки способом конкурса (аукциона), по которым поступили жалобы потенциальных поставщиков, подавших заявку на участие в соответствующем конкурсе (аукционе)</w:t>
                  </w:r>
                </w:p>
              </w:tc>
              <w:tc>
                <w:tcPr>
                  <w:tcW w:w="122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Профиль № 8 – Не указание в протоколе предварительного допуска подробных причин отклонения конкурсных (аукционных)заявок.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Вариант 1. Приведение протокола предварительного допуска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Вариант 2. Отмена соответствующего решения организатора (заказчика), в случае оформления организатором государственных закупок протокола об итогах*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5 – Принятие решения с нарушениям прав и законных интересов потенциального поставщика, повлекшее его отклонение.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Приведение протокола предварительного допуска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6 – Принятие решение допуске потенциального поставщика с нарушением законодательства о государственных закупках.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Приведение протокола предварительного допуска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Профиль № 16 – Неправомерное отклонение заявок потенциальных поставщиков по тем основаниям, которые не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предоставляют им право на приведение своих заявок в соответствие.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Вариант 1. Приведение протокола предварительного допуска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Вариант 2. Отмена соответствующего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решения организатора (заказчика), в случае оформления организатором государственных закупок протокола об итогах*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Четвертое направление</w:t>
                  </w:r>
                </w:p>
              </w:tc>
              <w:tc>
                <w:tcPr>
                  <w:tcW w:w="17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способом конкурса (аукциона), сумма которых превышает триста миллионов тенге, и (или) государственные закупки способом конкурса (аукциона), по которым поступили жалобы в сроки, установленные пунктом 2 статьи 47 Закона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5 – Принятие решения с нарушениям прав и законных интересов потенциального поставщика, повлекшее его отклонение.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Приведение протокола итогов в </w:t>
                  </w:r>
                  <w:proofErr w:type="spellStart"/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соответствиес</w:t>
                  </w:r>
                  <w:proofErr w:type="spellEnd"/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6 – Принятие решения о допуске потенциального поставщика с нарушением законодательства Республики Казахстан о государственных закупках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7 – Неприменение или неправомерное применение условных скидок.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Приведение протокола итогов в соответствие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Камеральный контроль государственных закупок способом запроса ценовых предложений</w:t>
                  </w:r>
                </w:p>
              </w:tc>
              <w:tc>
                <w:tcPr>
                  <w:tcW w:w="17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Государственные закупки способом запроса ценовых предложений, сумма лота которых превышает два миллиона тенге, и (или) государственные закупки, по которым в уполномоченный орган по внутреннему государственному аудиту поступили жалобы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3 – Осуществление государственных закупок отдельных видов товаров, работ, услуг среди иных потенциальных поставщиков (в нарушение требований статьи 51 Закона)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9 –Срок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>Профиль № 1</w:t>
                  </w:r>
                  <w:r w:rsidR="006072E5" w:rsidRPr="006072E5">
                    <w:rPr>
                      <w:rFonts w:ascii="Times New Roman" w:eastAsiaTheme="minorHAnsi" w:hAnsi="Times New Roman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 –Нарушения порядка и сроков размещения информации 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>при осуществлении государственных закупок способом запроса ценовых предложений.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Отмена государственной </w:t>
                  </w:r>
                  <w:r w:rsidRPr="00323593"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до</w:t>
                  </w:r>
                  <w:r w:rsidRPr="00323593">
                    <w:rPr>
                      <w:rFonts w:ascii="Times New Roman" w:eastAsiaTheme="minorHAnsi" w:hAnsi="Times New Roman"/>
                      <w:color w:val="000000"/>
                      <w:sz w:val="18"/>
                      <w:szCs w:val="18"/>
                    </w:rPr>
                    <w:t xml:space="preserve">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12 –Не разделение на лоты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13 –Техническая спецификация содержит указания на товарные знаки, полезные модели и другие характеристики при проведении государственных закупок способом запроса ценовых предложений.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Профиль № 18 – Приобретение способом запроса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ценовых предложений однородных товаров, работ, услуг, годовой объем которых в стоимостном выражении превышает четырех тысячекратный размер месячного расчетного показателя, установленного на соответствующий финансовый год законом о республиканском бюджете.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Отмена государственной закупки до заключения договора о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19 – Неправомерные требования в случае осуществления государственных закупок способом запроса ценовых предложений.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Отмена государственной закупки до заключения договора о государственных закупках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Планирование государственных закупок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20 – Своевременность размещения годового плана государственных закупок (предварительн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ого годового плана государственных закупок).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Разместить на веб-портале государственных закупок Годовой план государственных закупок (предварительный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21 – Соответствие объемов государственных закупок.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vMerge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22 – Содержание годового плана государственных закупок.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Камеральный контроль государственных закупок способами из одного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источника</w:t>
                  </w:r>
                </w:p>
              </w:tc>
              <w:tc>
                <w:tcPr>
                  <w:tcW w:w="1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 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1) сумма государственной закупки превышает два миллиона тенге;</w:t>
                  </w:r>
                </w:p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услуг.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 xml:space="preserve">Профиль № 14 – Неправомерное применение способа государственных закупок – способ из одного источника путем прямого заключения договора о </w:t>
                  </w: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государственных закупках.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lastRenderedPageBreak/>
                    <w:t>Отзыв проекта договора о государственных закупок с внесением изменений в годовой план государственных закупок в соответствии с уведомлением*</w:t>
                  </w:r>
                </w:p>
              </w:tc>
            </w:tr>
            <w:tr w:rsidR="008E3BD3" w:rsidRPr="00323593" w:rsidTr="00E168B3">
              <w:trPr>
                <w:trHeight w:val="30"/>
              </w:trPr>
              <w:tc>
                <w:tcPr>
                  <w:tcW w:w="6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ind w:left="20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Запланированные государственные закупки способом     через товарные биржи</w:t>
                  </w:r>
                </w:p>
              </w:tc>
              <w:tc>
                <w:tcPr>
                  <w:tcW w:w="122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Профиль № 15 –Неправомерный выбор способа осуществления государственных закупок товаров, входящих в перечень биржевых товаров.</w:t>
                  </w:r>
                </w:p>
              </w:tc>
              <w:tc>
                <w:tcPr>
                  <w:tcW w:w="14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8E3BD3" w:rsidRPr="00323593" w:rsidRDefault="008E3BD3" w:rsidP="0091542F">
                  <w:pPr>
                    <w:framePr w:hSpace="180" w:wrap="around" w:vAnchor="text" w:hAnchor="text" w:x="-719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32359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Внесение изменений в годовой план государственных закупок в соответствии с уведомлением*</w:t>
                  </w:r>
                </w:p>
              </w:tc>
            </w:tr>
          </w:tbl>
          <w:p w:rsidR="008E3BD3" w:rsidRPr="00323593" w:rsidRDefault="008E3BD3" w:rsidP="008E3BD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Примечание:</w:t>
            </w:r>
          </w:p>
          <w:p w:rsidR="008E3BD3" w:rsidRPr="00323593" w:rsidRDefault="008E3BD3" w:rsidP="008E3B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color w:val="000000"/>
                <w:sz w:val="18"/>
                <w:szCs w:val="18"/>
              </w:rPr>
              <w:t>*В случае заключения договора о государственных закупках после вручения уведомления, нарушение устраняется путем расторжения такого договора (с отменой итогов)</w:t>
            </w:r>
          </w:p>
        </w:tc>
        <w:tc>
          <w:tcPr>
            <w:tcW w:w="3968" w:type="dxa"/>
          </w:tcPr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 соответствии с пунктом 5 статьи </w:t>
            </w:r>
          </w:p>
          <w:p w:rsidR="008E3BD3" w:rsidRPr="00323593" w:rsidRDefault="008E3BD3" w:rsidP="008E3BD3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25 Закона «О правовых актах» согласно которого, при ссылке на законодательные акты указание номеров, под которыми они зарегистрированы, а также дат их принятия не требуется.</w:t>
            </w:r>
          </w:p>
        </w:tc>
      </w:tr>
      <w:tr w:rsidR="008E3BD3" w:rsidRPr="00323593" w:rsidTr="008F714C">
        <w:trPr>
          <w:trHeight w:val="989"/>
        </w:trPr>
        <w:tc>
          <w:tcPr>
            <w:tcW w:w="426" w:type="dxa"/>
          </w:tcPr>
          <w:p w:rsidR="008E3BD3" w:rsidRPr="00323593" w:rsidRDefault="008E3BD3" w:rsidP="00D32D5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  <w:r w:rsidR="00D32D5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8E3BD3" w:rsidRPr="00323593" w:rsidRDefault="008E3BD3" w:rsidP="008E3BD3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t>приложение 8</w:t>
            </w:r>
          </w:p>
        </w:tc>
        <w:tc>
          <w:tcPr>
            <w:tcW w:w="4961" w:type="dxa"/>
          </w:tcPr>
          <w:p w:rsidR="008E3BD3" w:rsidRPr="00323593" w:rsidRDefault="008E3BD3" w:rsidP="008E3BD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Отсутствует </w:t>
            </w:r>
          </w:p>
          <w:p w:rsidR="008E3BD3" w:rsidRPr="00323593" w:rsidRDefault="008E3BD3" w:rsidP="008E3B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387" w:type="dxa"/>
          </w:tcPr>
          <w:p w:rsidR="008E3BD3" w:rsidRPr="00323593" w:rsidRDefault="008E3BD3" w:rsidP="008E3BD3">
            <w:pPr>
              <w:spacing w:after="0" w:line="240" w:lineRule="auto"/>
              <w:ind w:left="1277" w:firstLine="1418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Приложение 8</w:t>
            </w:r>
          </w:p>
          <w:p w:rsidR="008E3BD3" w:rsidRPr="00323593" w:rsidRDefault="008E3BD3" w:rsidP="008E3BD3">
            <w:pPr>
              <w:spacing w:after="0" w:line="240" w:lineRule="auto"/>
              <w:ind w:left="1277" w:firstLine="1418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к Правилам проведения </w:t>
            </w:r>
          </w:p>
          <w:p w:rsidR="008E3BD3" w:rsidRPr="00323593" w:rsidRDefault="008E3BD3" w:rsidP="008E3BD3">
            <w:pPr>
              <w:spacing w:after="0" w:line="240" w:lineRule="auto"/>
              <w:ind w:left="1277" w:firstLine="1418"/>
              <w:jc w:val="right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камерального контроля</w:t>
            </w:r>
          </w:p>
          <w:p w:rsidR="008E3BD3" w:rsidRPr="00323593" w:rsidRDefault="008E3BD3" w:rsidP="008E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E3BD3" w:rsidRPr="00323593" w:rsidRDefault="008E3BD3" w:rsidP="008E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8E3BD3" w:rsidRPr="00323593" w:rsidRDefault="008E3BD3" w:rsidP="008E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Жалоба на решение, действие (бездействия) территориального подразделения или ведомства уполномоченного органа по внутреннему государственному аудиту и его должностных лиц </w:t>
            </w:r>
          </w:p>
          <w:p w:rsidR="008E3BD3" w:rsidRPr="00323593" w:rsidRDefault="008E3BD3" w:rsidP="008E3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«__</w:t>
            </w:r>
            <w:proofErr w:type="gramStart"/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_»_</w:t>
            </w:r>
            <w:proofErr w:type="gramEnd"/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_________20___года     </w:t>
            </w:r>
            <w:r w:rsidRPr="0032359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                        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№ _____                                                                  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br/>
              <w:t>Настоящим _______________________________________________________________________</w:t>
            </w:r>
          </w:p>
          <w:p w:rsidR="008E3BD3" w:rsidRPr="00323593" w:rsidRDefault="008E3BD3" w:rsidP="008E3BD3">
            <w:pPr>
              <w:spacing w:after="0" w:line="240" w:lineRule="auto"/>
              <w:ind w:left="14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(Наименование или фамилия, имя, отчество (при его наличии), бизнес-идентификационный номер или индивидуальный идентификационный номер заявителя)</w:t>
            </w:r>
          </w:p>
          <w:p w:rsidR="008E3BD3" w:rsidRPr="00323593" w:rsidRDefault="008E3BD3" w:rsidP="008E3BD3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сообщает о несогласии с __________________________________________________________________________________________________</w:t>
            </w:r>
          </w:p>
          <w:p w:rsidR="008E3BD3" w:rsidRPr="00323593" w:rsidRDefault="008E3BD3" w:rsidP="008E3BD3">
            <w:pPr>
              <w:spacing w:after="0" w:line="240" w:lineRule="auto"/>
              <w:ind w:left="7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   (Наименование, номер, дата обжалуемого документа)</w:t>
            </w:r>
          </w:p>
          <w:p w:rsidR="008E3BD3" w:rsidRPr="00323593" w:rsidRDefault="008E3BD3" w:rsidP="008E3BD3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по следующим основаниям: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На основании изложенного прошу: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      Заявитель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 _________________________ ____________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 </w:t>
            </w:r>
            <w:proofErr w:type="gramStart"/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   (</w:t>
            </w:r>
            <w:proofErr w:type="gramEnd"/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Фамилия, имя, отчество </w:t>
            </w:r>
          </w:p>
          <w:p w:rsidR="008E3BD3" w:rsidRPr="00323593" w:rsidRDefault="008E3BD3" w:rsidP="008E3B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 xml:space="preserve">       (при его наличии</w:t>
            </w:r>
            <w:proofErr w:type="gramStart"/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))   </w:t>
            </w:r>
            <w:proofErr w:type="gramEnd"/>
            <w:r w:rsidRPr="00323593">
              <w:rPr>
                <w:rFonts w:ascii="Times New Roman" w:hAnsi="Times New Roman"/>
                <w:b/>
                <w:sz w:val="18"/>
                <w:szCs w:val="18"/>
              </w:rPr>
              <w:t>                                     (Подпись)</w:t>
            </w:r>
            <w:r w:rsidRPr="00323593">
              <w:rPr>
                <w:rFonts w:ascii="Times New Roman" w:hAnsi="Times New Roman"/>
                <w:b/>
                <w:sz w:val="18"/>
                <w:szCs w:val="18"/>
              </w:rPr>
              <w:tab/>
            </w:r>
            <w:r w:rsidRPr="00323593">
              <w:rPr>
                <w:rFonts w:ascii="Times New Roman" w:hAnsi="Times New Roman"/>
                <w:sz w:val="18"/>
                <w:szCs w:val="18"/>
              </w:rPr>
              <w:tab/>
            </w:r>
            <w:r w:rsidRPr="00323593">
              <w:rPr>
                <w:rFonts w:ascii="Times New Roman" w:hAnsi="Times New Roman"/>
                <w:sz w:val="18"/>
                <w:szCs w:val="18"/>
              </w:rPr>
              <w:tab/>
              <w:t xml:space="preserve">                               </w:t>
            </w:r>
          </w:p>
          <w:p w:rsidR="008E3BD3" w:rsidRPr="00323593" w:rsidRDefault="008E3BD3" w:rsidP="008E3BD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68" w:type="dxa"/>
          </w:tcPr>
          <w:p w:rsidR="008E3BD3" w:rsidRPr="00323593" w:rsidRDefault="008E3BD3" w:rsidP="008E3B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Законом РК «О внесении изменений и дополнений в некоторые законодательные   акты   Республики   Казахстан по       вопросам       аудиторской       деятельности» внесены поправки в Главу 11-1 Закона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br/>
              <w:t xml:space="preserve">«О государственном аудите» в части подачи жалобы на решение, действие (бездействия) территориального подразделения или ведомства уполномоченного органа по внутреннему </w:t>
            </w:r>
            <w:r w:rsidRPr="00323593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государственному аудиту и его должностных лиц.</w:t>
            </w:r>
          </w:p>
        </w:tc>
      </w:tr>
    </w:tbl>
    <w:p w:rsidR="00E963BF" w:rsidRPr="00323593" w:rsidRDefault="00E963BF" w:rsidP="00E168B3">
      <w:pPr>
        <w:pStyle w:val="a3"/>
        <w:rPr>
          <w:rFonts w:ascii="Times New Roman" w:hAnsi="Times New Roman"/>
          <w:sz w:val="18"/>
          <w:szCs w:val="18"/>
        </w:rPr>
      </w:pPr>
    </w:p>
    <w:sectPr w:rsidR="00E963BF" w:rsidRPr="00323593" w:rsidSect="007B1B88">
      <w:headerReference w:type="default" r:id="rId11"/>
      <w:pgSz w:w="16839" w:h="11907" w:orient="landscape" w:code="9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B47" w:rsidRDefault="003A3B47" w:rsidP="00C30162">
      <w:pPr>
        <w:spacing w:after="0" w:line="240" w:lineRule="auto"/>
      </w:pPr>
      <w:r>
        <w:separator/>
      </w:r>
    </w:p>
  </w:endnote>
  <w:endnote w:type="continuationSeparator" w:id="0">
    <w:p w:rsidR="003A3B47" w:rsidRDefault="003A3B47" w:rsidP="00C3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B47" w:rsidRDefault="003A3B47" w:rsidP="00C30162">
      <w:pPr>
        <w:spacing w:after="0" w:line="240" w:lineRule="auto"/>
      </w:pPr>
      <w:r>
        <w:separator/>
      </w:r>
    </w:p>
  </w:footnote>
  <w:footnote w:type="continuationSeparator" w:id="0">
    <w:p w:rsidR="003A3B47" w:rsidRDefault="003A3B47" w:rsidP="00C30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420580"/>
      <w:docPartObj>
        <w:docPartGallery w:val="Page Numbers (Top of Page)"/>
        <w:docPartUnique/>
      </w:docPartObj>
    </w:sdtPr>
    <w:sdtEndPr/>
    <w:sdtContent>
      <w:p w:rsidR="005C5412" w:rsidRDefault="005C5412">
        <w:pPr>
          <w:pStyle w:val="aa"/>
          <w:jc w:val="center"/>
        </w:pPr>
        <w:r w:rsidRPr="00334251">
          <w:rPr>
            <w:rFonts w:ascii="Times New Roman" w:hAnsi="Times New Roman"/>
            <w:sz w:val="28"/>
            <w:szCs w:val="28"/>
          </w:rPr>
          <w:fldChar w:fldCharType="begin"/>
        </w:r>
        <w:r w:rsidRPr="0033425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334251">
          <w:rPr>
            <w:rFonts w:ascii="Times New Roman" w:hAnsi="Times New Roman"/>
            <w:sz w:val="28"/>
            <w:szCs w:val="28"/>
          </w:rPr>
          <w:fldChar w:fldCharType="separate"/>
        </w:r>
        <w:r w:rsidR="00BA1759">
          <w:rPr>
            <w:rFonts w:ascii="Times New Roman" w:hAnsi="Times New Roman"/>
            <w:noProof/>
            <w:sz w:val="28"/>
            <w:szCs w:val="28"/>
          </w:rPr>
          <w:t>23</w:t>
        </w:r>
        <w:r w:rsidRPr="0033425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C5412" w:rsidRDefault="005C541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C3"/>
    <w:rsid w:val="00003A85"/>
    <w:rsid w:val="00005D03"/>
    <w:rsid w:val="000064CA"/>
    <w:rsid w:val="00006AF0"/>
    <w:rsid w:val="00010570"/>
    <w:rsid w:val="00023C0E"/>
    <w:rsid w:val="00024A56"/>
    <w:rsid w:val="00025818"/>
    <w:rsid w:val="0002632C"/>
    <w:rsid w:val="00026F4D"/>
    <w:rsid w:val="0003001B"/>
    <w:rsid w:val="00033161"/>
    <w:rsid w:val="00034408"/>
    <w:rsid w:val="00034B91"/>
    <w:rsid w:val="00034FCE"/>
    <w:rsid w:val="00035C7F"/>
    <w:rsid w:val="000410DE"/>
    <w:rsid w:val="00041F25"/>
    <w:rsid w:val="00042E30"/>
    <w:rsid w:val="00047411"/>
    <w:rsid w:val="000516F5"/>
    <w:rsid w:val="00054EF5"/>
    <w:rsid w:val="00054F7D"/>
    <w:rsid w:val="0007020C"/>
    <w:rsid w:val="00072F36"/>
    <w:rsid w:val="00074D99"/>
    <w:rsid w:val="000771BB"/>
    <w:rsid w:val="00080B62"/>
    <w:rsid w:val="000816CA"/>
    <w:rsid w:val="00081777"/>
    <w:rsid w:val="00083764"/>
    <w:rsid w:val="00083ADD"/>
    <w:rsid w:val="00085ED6"/>
    <w:rsid w:val="000904E0"/>
    <w:rsid w:val="00096407"/>
    <w:rsid w:val="000A02A3"/>
    <w:rsid w:val="000A23DC"/>
    <w:rsid w:val="000A2460"/>
    <w:rsid w:val="000A2EA9"/>
    <w:rsid w:val="000A48FE"/>
    <w:rsid w:val="000A595F"/>
    <w:rsid w:val="000B1BC9"/>
    <w:rsid w:val="000B7327"/>
    <w:rsid w:val="000C5934"/>
    <w:rsid w:val="000C63B6"/>
    <w:rsid w:val="000C6DEB"/>
    <w:rsid w:val="000E39F0"/>
    <w:rsid w:val="000F0A2B"/>
    <w:rsid w:val="00100401"/>
    <w:rsid w:val="00106930"/>
    <w:rsid w:val="00125B2A"/>
    <w:rsid w:val="001263A1"/>
    <w:rsid w:val="00127777"/>
    <w:rsid w:val="001318A4"/>
    <w:rsid w:val="00132E5C"/>
    <w:rsid w:val="00135359"/>
    <w:rsid w:val="00151C56"/>
    <w:rsid w:val="0015512F"/>
    <w:rsid w:val="0016288D"/>
    <w:rsid w:val="0016392C"/>
    <w:rsid w:val="001675E1"/>
    <w:rsid w:val="00172053"/>
    <w:rsid w:val="0017462F"/>
    <w:rsid w:val="00185121"/>
    <w:rsid w:val="001860E5"/>
    <w:rsid w:val="00187059"/>
    <w:rsid w:val="00190276"/>
    <w:rsid w:val="00190DB3"/>
    <w:rsid w:val="0019719D"/>
    <w:rsid w:val="001A1505"/>
    <w:rsid w:val="001A20F3"/>
    <w:rsid w:val="001C58D3"/>
    <w:rsid w:val="001D2026"/>
    <w:rsid w:val="001D7B94"/>
    <w:rsid w:val="001E56BD"/>
    <w:rsid w:val="001E599B"/>
    <w:rsid w:val="001E7AF3"/>
    <w:rsid w:val="00205994"/>
    <w:rsid w:val="00206452"/>
    <w:rsid w:val="002103A1"/>
    <w:rsid w:val="00210DF1"/>
    <w:rsid w:val="00211240"/>
    <w:rsid w:val="002139AE"/>
    <w:rsid w:val="002250E6"/>
    <w:rsid w:val="0023241C"/>
    <w:rsid w:val="00233B2E"/>
    <w:rsid w:val="00234947"/>
    <w:rsid w:val="00242422"/>
    <w:rsid w:val="00242B9A"/>
    <w:rsid w:val="0024698D"/>
    <w:rsid w:val="00247EF1"/>
    <w:rsid w:val="002506C4"/>
    <w:rsid w:val="00255F95"/>
    <w:rsid w:val="00260521"/>
    <w:rsid w:val="00263252"/>
    <w:rsid w:val="00265923"/>
    <w:rsid w:val="00272727"/>
    <w:rsid w:val="002810FF"/>
    <w:rsid w:val="00282A64"/>
    <w:rsid w:val="002837AA"/>
    <w:rsid w:val="002849B1"/>
    <w:rsid w:val="0028792C"/>
    <w:rsid w:val="002967DA"/>
    <w:rsid w:val="00296FE6"/>
    <w:rsid w:val="00297A5B"/>
    <w:rsid w:val="002A2311"/>
    <w:rsid w:val="002B566E"/>
    <w:rsid w:val="002C54C3"/>
    <w:rsid w:val="002C5D22"/>
    <w:rsid w:val="002D6399"/>
    <w:rsid w:val="002D692D"/>
    <w:rsid w:val="002E1EB4"/>
    <w:rsid w:val="002F2013"/>
    <w:rsid w:val="002F2696"/>
    <w:rsid w:val="002F69B6"/>
    <w:rsid w:val="00301846"/>
    <w:rsid w:val="00304018"/>
    <w:rsid w:val="0031557B"/>
    <w:rsid w:val="003164F9"/>
    <w:rsid w:val="00321971"/>
    <w:rsid w:val="00321BC7"/>
    <w:rsid w:val="00321D9F"/>
    <w:rsid w:val="00323593"/>
    <w:rsid w:val="00334251"/>
    <w:rsid w:val="0034014D"/>
    <w:rsid w:val="00341567"/>
    <w:rsid w:val="00343370"/>
    <w:rsid w:val="0034548D"/>
    <w:rsid w:val="003511A2"/>
    <w:rsid w:val="00352407"/>
    <w:rsid w:val="00352AA9"/>
    <w:rsid w:val="00354394"/>
    <w:rsid w:val="00355A97"/>
    <w:rsid w:val="003561C5"/>
    <w:rsid w:val="003563A7"/>
    <w:rsid w:val="0035768B"/>
    <w:rsid w:val="00367424"/>
    <w:rsid w:val="00367A44"/>
    <w:rsid w:val="003729FF"/>
    <w:rsid w:val="00373FC1"/>
    <w:rsid w:val="00376A05"/>
    <w:rsid w:val="00381123"/>
    <w:rsid w:val="00381A60"/>
    <w:rsid w:val="00384B5A"/>
    <w:rsid w:val="00387F31"/>
    <w:rsid w:val="003919B1"/>
    <w:rsid w:val="0039236A"/>
    <w:rsid w:val="00394EA3"/>
    <w:rsid w:val="003A3B47"/>
    <w:rsid w:val="003A417E"/>
    <w:rsid w:val="003A45E6"/>
    <w:rsid w:val="003A56B4"/>
    <w:rsid w:val="003B0096"/>
    <w:rsid w:val="003B11BB"/>
    <w:rsid w:val="003B1BCD"/>
    <w:rsid w:val="003B2651"/>
    <w:rsid w:val="003B4CCC"/>
    <w:rsid w:val="003C07A3"/>
    <w:rsid w:val="003C20C3"/>
    <w:rsid w:val="003C5046"/>
    <w:rsid w:val="003C74E6"/>
    <w:rsid w:val="003D3A40"/>
    <w:rsid w:val="003D6841"/>
    <w:rsid w:val="003D7962"/>
    <w:rsid w:val="003D7D01"/>
    <w:rsid w:val="003E622D"/>
    <w:rsid w:val="003F25FD"/>
    <w:rsid w:val="003F2E24"/>
    <w:rsid w:val="003F3D25"/>
    <w:rsid w:val="003F7731"/>
    <w:rsid w:val="0040247F"/>
    <w:rsid w:val="0040298C"/>
    <w:rsid w:val="0041108A"/>
    <w:rsid w:val="004116DB"/>
    <w:rsid w:val="00417545"/>
    <w:rsid w:val="00422D03"/>
    <w:rsid w:val="0042516C"/>
    <w:rsid w:val="00430871"/>
    <w:rsid w:val="0043613B"/>
    <w:rsid w:val="00442693"/>
    <w:rsid w:val="0044415E"/>
    <w:rsid w:val="00444FB1"/>
    <w:rsid w:val="00447D0B"/>
    <w:rsid w:val="004510F6"/>
    <w:rsid w:val="0045533F"/>
    <w:rsid w:val="0046390B"/>
    <w:rsid w:val="004660D0"/>
    <w:rsid w:val="004705F9"/>
    <w:rsid w:val="004720D0"/>
    <w:rsid w:val="00484D04"/>
    <w:rsid w:val="00484E92"/>
    <w:rsid w:val="00485004"/>
    <w:rsid w:val="00494FB3"/>
    <w:rsid w:val="004B0A32"/>
    <w:rsid w:val="004B7128"/>
    <w:rsid w:val="004C0C70"/>
    <w:rsid w:val="004C6771"/>
    <w:rsid w:val="004C6CF4"/>
    <w:rsid w:val="004C7B3F"/>
    <w:rsid w:val="004D2D97"/>
    <w:rsid w:val="004D3982"/>
    <w:rsid w:val="004E351B"/>
    <w:rsid w:val="004F0063"/>
    <w:rsid w:val="004F13CF"/>
    <w:rsid w:val="004F2612"/>
    <w:rsid w:val="0050463D"/>
    <w:rsid w:val="00506211"/>
    <w:rsid w:val="0051021E"/>
    <w:rsid w:val="00514174"/>
    <w:rsid w:val="0051446B"/>
    <w:rsid w:val="005149B2"/>
    <w:rsid w:val="00514A57"/>
    <w:rsid w:val="0052031C"/>
    <w:rsid w:val="0052058A"/>
    <w:rsid w:val="00520A21"/>
    <w:rsid w:val="00520C71"/>
    <w:rsid w:val="00525DBD"/>
    <w:rsid w:val="0056142F"/>
    <w:rsid w:val="00564810"/>
    <w:rsid w:val="005653F3"/>
    <w:rsid w:val="005656B6"/>
    <w:rsid w:val="00566FFE"/>
    <w:rsid w:val="005767D8"/>
    <w:rsid w:val="00581237"/>
    <w:rsid w:val="0058132B"/>
    <w:rsid w:val="00587619"/>
    <w:rsid w:val="0059274E"/>
    <w:rsid w:val="00593E64"/>
    <w:rsid w:val="0059528E"/>
    <w:rsid w:val="005953EA"/>
    <w:rsid w:val="00596D13"/>
    <w:rsid w:val="00597212"/>
    <w:rsid w:val="005B26DA"/>
    <w:rsid w:val="005B56D1"/>
    <w:rsid w:val="005B5A22"/>
    <w:rsid w:val="005C1AF2"/>
    <w:rsid w:val="005C5412"/>
    <w:rsid w:val="005C5B9B"/>
    <w:rsid w:val="005D2307"/>
    <w:rsid w:val="005D2F8F"/>
    <w:rsid w:val="005D305F"/>
    <w:rsid w:val="005D6000"/>
    <w:rsid w:val="005D604E"/>
    <w:rsid w:val="005E1921"/>
    <w:rsid w:val="005E1B2D"/>
    <w:rsid w:val="005E25C8"/>
    <w:rsid w:val="005E6FED"/>
    <w:rsid w:val="005F0A49"/>
    <w:rsid w:val="00601AAC"/>
    <w:rsid w:val="00601B0E"/>
    <w:rsid w:val="006024FD"/>
    <w:rsid w:val="00603AAD"/>
    <w:rsid w:val="00603C94"/>
    <w:rsid w:val="006072E5"/>
    <w:rsid w:val="0061393D"/>
    <w:rsid w:val="00623694"/>
    <w:rsid w:val="006250B0"/>
    <w:rsid w:val="006349B8"/>
    <w:rsid w:val="00636239"/>
    <w:rsid w:val="006366C8"/>
    <w:rsid w:val="00642194"/>
    <w:rsid w:val="0064434B"/>
    <w:rsid w:val="00646AEB"/>
    <w:rsid w:val="00646D54"/>
    <w:rsid w:val="00650274"/>
    <w:rsid w:val="00660BDF"/>
    <w:rsid w:val="0066407A"/>
    <w:rsid w:val="006652BD"/>
    <w:rsid w:val="00667691"/>
    <w:rsid w:val="00670A4D"/>
    <w:rsid w:val="00675BC0"/>
    <w:rsid w:val="00681E97"/>
    <w:rsid w:val="00682682"/>
    <w:rsid w:val="00683859"/>
    <w:rsid w:val="0069437F"/>
    <w:rsid w:val="00697CE1"/>
    <w:rsid w:val="006B161D"/>
    <w:rsid w:val="006B5FD7"/>
    <w:rsid w:val="006B657A"/>
    <w:rsid w:val="006C0A03"/>
    <w:rsid w:val="006C541F"/>
    <w:rsid w:val="006D4899"/>
    <w:rsid w:val="006D6BE2"/>
    <w:rsid w:val="006E1151"/>
    <w:rsid w:val="006E1D69"/>
    <w:rsid w:val="006E1F2D"/>
    <w:rsid w:val="006F3319"/>
    <w:rsid w:val="006F427B"/>
    <w:rsid w:val="006F6AED"/>
    <w:rsid w:val="006F72F1"/>
    <w:rsid w:val="00700880"/>
    <w:rsid w:val="007011C7"/>
    <w:rsid w:val="0070197D"/>
    <w:rsid w:val="007132E0"/>
    <w:rsid w:val="0071410F"/>
    <w:rsid w:val="0071534A"/>
    <w:rsid w:val="00717069"/>
    <w:rsid w:val="00720887"/>
    <w:rsid w:val="00721B4F"/>
    <w:rsid w:val="00722599"/>
    <w:rsid w:val="00722600"/>
    <w:rsid w:val="00733C98"/>
    <w:rsid w:val="00735076"/>
    <w:rsid w:val="007375C7"/>
    <w:rsid w:val="00741070"/>
    <w:rsid w:val="00741D33"/>
    <w:rsid w:val="00747B39"/>
    <w:rsid w:val="0075246C"/>
    <w:rsid w:val="00762078"/>
    <w:rsid w:val="00764134"/>
    <w:rsid w:val="0076487C"/>
    <w:rsid w:val="00765954"/>
    <w:rsid w:val="0077024F"/>
    <w:rsid w:val="007709E4"/>
    <w:rsid w:val="00777489"/>
    <w:rsid w:val="0077751C"/>
    <w:rsid w:val="00777EDD"/>
    <w:rsid w:val="00780E63"/>
    <w:rsid w:val="007840A6"/>
    <w:rsid w:val="007A1413"/>
    <w:rsid w:val="007A3683"/>
    <w:rsid w:val="007B1B88"/>
    <w:rsid w:val="007B2A8A"/>
    <w:rsid w:val="007B4FA8"/>
    <w:rsid w:val="007B6691"/>
    <w:rsid w:val="007C4E74"/>
    <w:rsid w:val="007D0507"/>
    <w:rsid w:val="007D0B21"/>
    <w:rsid w:val="007D1B8D"/>
    <w:rsid w:val="007E0013"/>
    <w:rsid w:val="007E2D58"/>
    <w:rsid w:val="007E42E8"/>
    <w:rsid w:val="007E4CD8"/>
    <w:rsid w:val="007F0208"/>
    <w:rsid w:val="007F1085"/>
    <w:rsid w:val="007F2E80"/>
    <w:rsid w:val="007F6CC6"/>
    <w:rsid w:val="00803CEA"/>
    <w:rsid w:val="008055A4"/>
    <w:rsid w:val="00806890"/>
    <w:rsid w:val="00807FC9"/>
    <w:rsid w:val="00810275"/>
    <w:rsid w:val="008252CF"/>
    <w:rsid w:val="00825F5B"/>
    <w:rsid w:val="00827B06"/>
    <w:rsid w:val="00836CBC"/>
    <w:rsid w:val="00840C5C"/>
    <w:rsid w:val="008411A0"/>
    <w:rsid w:val="00842FC2"/>
    <w:rsid w:val="00845280"/>
    <w:rsid w:val="00846AD0"/>
    <w:rsid w:val="00853CAE"/>
    <w:rsid w:val="00855214"/>
    <w:rsid w:val="00855272"/>
    <w:rsid w:val="008654CF"/>
    <w:rsid w:val="00871069"/>
    <w:rsid w:val="00874C44"/>
    <w:rsid w:val="00877858"/>
    <w:rsid w:val="00880059"/>
    <w:rsid w:val="00880762"/>
    <w:rsid w:val="0088084C"/>
    <w:rsid w:val="00881FDB"/>
    <w:rsid w:val="00886C41"/>
    <w:rsid w:val="00890110"/>
    <w:rsid w:val="008A3D39"/>
    <w:rsid w:val="008B03C8"/>
    <w:rsid w:val="008C13A4"/>
    <w:rsid w:val="008C2381"/>
    <w:rsid w:val="008C2C67"/>
    <w:rsid w:val="008C5CCB"/>
    <w:rsid w:val="008C6F58"/>
    <w:rsid w:val="008D3BCA"/>
    <w:rsid w:val="008D4CF8"/>
    <w:rsid w:val="008D61EC"/>
    <w:rsid w:val="008D6791"/>
    <w:rsid w:val="008D7FAD"/>
    <w:rsid w:val="008E06C4"/>
    <w:rsid w:val="008E3BD3"/>
    <w:rsid w:val="008E7995"/>
    <w:rsid w:val="008F2E32"/>
    <w:rsid w:val="008F34A9"/>
    <w:rsid w:val="008F4FEE"/>
    <w:rsid w:val="008F5628"/>
    <w:rsid w:val="008F714C"/>
    <w:rsid w:val="009021AC"/>
    <w:rsid w:val="00906B1D"/>
    <w:rsid w:val="00911219"/>
    <w:rsid w:val="0091317C"/>
    <w:rsid w:val="0091542F"/>
    <w:rsid w:val="00921D46"/>
    <w:rsid w:val="0093099E"/>
    <w:rsid w:val="00931C81"/>
    <w:rsid w:val="009347A9"/>
    <w:rsid w:val="00934D72"/>
    <w:rsid w:val="00934E12"/>
    <w:rsid w:val="00942249"/>
    <w:rsid w:val="0094520B"/>
    <w:rsid w:val="009541E1"/>
    <w:rsid w:val="00954ED1"/>
    <w:rsid w:val="00957409"/>
    <w:rsid w:val="009616C8"/>
    <w:rsid w:val="00961731"/>
    <w:rsid w:val="009706E3"/>
    <w:rsid w:val="009800DC"/>
    <w:rsid w:val="00980141"/>
    <w:rsid w:val="00980503"/>
    <w:rsid w:val="009828C3"/>
    <w:rsid w:val="00983858"/>
    <w:rsid w:val="00986EC9"/>
    <w:rsid w:val="00994676"/>
    <w:rsid w:val="0099469E"/>
    <w:rsid w:val="00996373"/>
    <w:rsid w:val="009A02CC"/>
    <w:rsid w:val="009A2746"/>
    <w:rsid w:val="009A44B0"/>
    <w:rsid w:val="009A6076"/>
    <w:rsid w:val="009C19DA"/>
    <w:rsid w:val="009C2487"/>
    <w:rsid w:val="009C30E3"/>
    <w:rsid w:val="009C75F6"/>
    <w:rsid w:val="009D128B"/>
    <w:rsid w:val="009D5CF0"/>
    <w:rsid w:val="009E1230"/>
    <w:rsid w:val="009E1707"/>
    <w:rsid w:val="009F15A6"/>
    <w:rsid w:val="009F4317"/>
    <w:rsid w:val="009F594D"/>
    <w:rsid w:val="009F5B2C"/>
    <w:rsid w:val="009F62FB"/>
    <w:rsid w:val="009F7356"/>
    <w:rsid w:val="009F7AE2"/>
    <w:rsid w:val="00A116F4"/>
    <w:rsid w:val="00A129E9"/>
    <w:rsid w:val="00A22DCF"/>
    <w:rsid w:val="00A2669C"/>
    <w:rsid w:val="00A27BE2"/>
    <w:rsid w:val="00A34098"/>
    <w:rsid w:val="00A356CC"/>
    <w:rsid w:val="00A35D6B"/>
    <w:rsid w:val="00A40399"/>
    <w:rsid w:val="00A47B7A"/>
    <w:rsid w:val="00A555BD"/>
    <w:rsid w:val="00A57563"/>
    <w:rsid w:val="00A60BF2"/>
    <w:rsid w:val="00A80FED"/>
    <w:rsid w:val="00A85905"/>
    <w:rsid w:val="00A86377"/>
    <w:rsid w:val="00AA35E7"/>
    <w:rsid w:val="00AA6424"/>
    <w:rsid w:val="00AC0115"/>
    <w:rsid w:val="00AC2BB8"/>
    <w:rsid w:val="00AC4CCF"/>
    <w:rsid w:val="00AC6490"/>
    <w:rsid w:val="00AD1DF4"/>
    <w:rsid w:val="00AE5026"/>
    <w:rsid w:val="00AE75EF"/>
    <w:rsid w:val="00AF24EA"/>
    <w:rsid w:val="00AF3878"/>
    <w:rsid w:val="00AF3FA3"/>
    <w:rsid w:val="00B14D37"/>
    <w:rsid w:val="00B17749"/>
    <w:rsid w:val="00B234AB"/>
    <w:rsid w:val="00B238E6"/>
    <w:rsid w:val="00B24F23"/>
    <w:rsid w:val="00B307FD"/>
    <w:rsid w:val="00B318F7"/>
    <w:rsid w:val="00B35336"/>
    <w:rsid w:val="00B42631"/>
    <w:rsid w:val="00B46E3F"/>
    <w:rsid w:val="00B6458B"/>
    <w:rsid w:val="00B679FE"/>
    <w:rsid w:val="00B7294E"/>
    <w:rsid w:val="00B76AB6"/>
    <w:rsid w:val="00B8791B"/>
    <w:rsid w:val="00B90212"/>
    <w:rsid w:val="00B92364"/>
    <w:rsid w:val="00B950C2"/>
    <w:rsid w:val="00BA1759"/>
    <w:rsid w:val="00BA404B"/>
    <w:rsid w:val="00BA6712"/>
    <w:rsid w:val="00BB1362"/>
    <w:rsid w:val="00BB15C4"/>
    <w:rsid w:val="00BB5BBB"/>
    <w:rsid w:val="00BC2B0E"/>
    <w:rsid w:val="00BC2CCF"/>
    <w:rsid w:val="00BC4C95"/>
    <w:rsid w:val="00BC5CE3"/>
    <w:rsid w:val="00BC5CF6"/>
    <w:rsid w:val="00BC7396"/>
    <w:rsid w:val="00BD26D4"/>
    <w:rsid w:val="00BD67B4"/>
    <w:rsid w:val="00BE3C34"/>
    <w:rsid w:val="00BE3E89"/>
    <w:rsid w:val="00BE4DDC"/>
    <w:rsid w:val="00BF2796"/>
    <w:rsid w:val="00BF5720"/>
    <w:rsid w:val="00C01CC6"/>
    <w:rsid w:val="00C11691"/>
    <w:rsid w:val="00C12FDC"/>
    <w:rsid w:val="00C1361D"/>
    <w:rsid w:val="00C2184B"/>
    <w:rsid w:val="00C2238C"/>
    <w:rsid w:val="00C23559"/>
    <w:rsid w:val="00C24DB4"/>
    <w:rsid w:val="00C2525B"/>
    <w:rsid w:val="00C30162"/>
    <w:rsid w:val="00C37D2F"/>
    <w:rsid w:val="00C51920"/>
    <w:rsid w:val="00C52504"/>
    <w:rsid w:val="00C57972"/>
    <w:rsid w:val="00C617AD"/>
    <w:rsid w:val="00C61F0D"/>
    <w:rsid w:val="00C661E5"/>
    <w:rsid w:val="00C72F5B"/>
    <w:rsid w:val="00C73D18"/>
    <w:rsid w:val="00C742FD"/>
    <w:rsid w:val="00C820F1"/>
    <w:rsid w:val="00C90F7C"/>
    <w:rsid w:val="00C94363"/>
    <w:rsid w:val="00C957A6"/>
    <w:rsid w:val="00C95B7A"/>
    <w:rsid w:val="00CA51E2"/>
    <w:rsid w:val="00CA6B67"/>
    <w:rsid w:val="00CC319A"/>
    <w:rsid w:val="00CC745A"/>
    <w:rsid w:val="00CD0F01"/>
    <w:rsid w:val="00CD4DBD"/>
    <w:rsid w:val="00CE23AD"/>
    <w:rsid w:val="00CE2827"/>
    <w:rsid w:val="00CE2F2E"/>
    <w:rsid w:val="00CF02EE"/>
    <w:rsid w:val="00CF14F4"/>
    <w:rsid w:val="00CF25A6"/>
    <w:rsid w:val="00D06A16"/>
    <w:rsid w:val="00D144B7"/>
    <w:rsid w:val="00D20ABF"/>
    <w:rsid w:val="00D215CF"/>
    <w:rsid w:val="00D32D5A"/>
    <w:rsid w:val="00D331C6"/>
    <w:rsid w:val="00D35C08"/>
    <w:rsid w:val="00D4110C"/>
    <w:rsid w:val="00D45E9D"/>
    <w:rsid w:val="00D46515"/>
    <w:rsid w:val="00D511E4"/>
    <w:rsid w:val="00D55C59"/>
    <w:rsid w:val="00D7366E"/>
    <w:rsid w:val="00D77902"/>
    <w:rsid w:val="00D82F10"/>
    <w:rsid w:val="00D85DD3"/>
    <w:rsid w:val="00D87BD0"/>
    <w:rsid w:val="00D97872"/>
    <w:rsid w:val="00DC03E4"/>
    <w:rsid w:val="00DC5EE0"/>
    <w:rsid w:val="00DC617A"/>
    <w:rsid w:val="00DE01F9"/>
    <w:rsid w:val="00DE222A"/>
    <w:rsid w:val="00DE5956"/>
    <w:rsid w:val="00DE6804"/>
    <w:rsid w:val="00DE6A71"/>
    <w:rsid w:val="00DF3128"/>
    <w:rsid w:val="00DF5100"/>
    <w:rsid w:val="00E00CD0"/>
    <w:rsid w:val="00E00D2F"/>
    <w:rsid w:val="00E02F5A"/>
    <w:rsid w:val="00E10360"/>
    <w:rsid w:val="00E1245A"/>
    <w:rsid w:val="00E15423"/>
    <w:rsid w:val="00E168B3"/>
    <w:rsid w:val="00E209B5"/>
    <w:rsid w:val="00E2636B"/>
    <w:rsid w:val="00E33E6C"/>
    <w:rsid w:val="00E42CF4"/>
    <w:rsid w:val="00E534F1"/>
    <w:rsid w:val="00E63427"/>
    <w:rsid w:val="00E70406"/>
    <w:rsid w:val="00E8577C"/>
    <w:rsid w:val="00E85884"/>
    <w:rsid w:val="00E963BF"/>
    <w:rsid w:val="00EA1DAD"/>
    <w:rsid w:val="00EA2EB5"/>
    <w:rsid w:val="00EA5DCA"/>
    <w:rsid w:val="00EA7A4D"/>
    <w:rsid w:val="00EB04E0"/>
    <w:rsid w:val="00EB49EA"/>
    <w:rsid w:val="00EC2F84"/>
    <w:rsid w:val="00EC4D82"/>
    <w:rsid w:val="00EE0C6B"/>
    <w:rsid w:val="00EE0EF4"/>
    <w:rsid w:val="00EE1159"/>
    <w:rsid w:val="00EE3608"/>
    <w:rsid w:val="00EE37EE"/>
    <w:rsid w:val="00EE6B0A"/>
    <w:rsid w:val="00EF6532"/>
    <w:rsid w:val="00F0005B"/>
    <w:rsid w:val="00F005E1"/>
    <w:rsid w:val="00F009E4"/>
    <w:rsid w:val="00F04426"/>
    <w:rsid w:val="00F114DB"/>
    <w:rsid w:val="00F12290"/>
    <w:rsid w:val="00F145FA"/>
    <w:rsid w:val="00F148FE"/>
    <w:rsid w:val="00F224E3"/>
    <w:rsid w:val="00F314E1"/>
    <w:rsid w:val="00F340E5"/>
    <w:rsid w:val="00F352D4"/>
    <w:rsid w:val="00F35671"/>
    <w:rsid w:val="00F36688"/>
    <w:rsid w:val="00F41F89"/>
    <w:rsid w:val="00F438DB"/>
    <w:rsid w:val="00F43B56"/>
    <w:rsid w:val="00F47035"/>
    <w:rsid w:val="00F501A7"/>
    <w:rsid w:val="00F5256F"/>
    <w:rsid w:val="00F53A17"/>
    <w:rsid w:val="00F655E8"/>
    <w:rsid w:val="00F66632"/>
    <w:rsid w:val="00F72673"/>
    <w:rsid w:val="00F76A36"/>
    <w:rsid w:val="00F80AAB"/>
    <w:rsid w:val="00F81CD3"/>
    <w:rsid w:val="00F82679"/>
    <w:rsid w:val="00F92B83"/>
    <w:rsid w:val="00FA350D"/>
    <w:rsid w:val="00FA6BC1"/>
    <w:rsid w:val="00FB15A7"/>
    <w:rsid w:val="00FB3230"/>
    <w:rsid w:val="00FB523D"/>
    <w:rsid w:val="00FB7676"/>
    <w:rsid w:val="00FB7BCF"/>
    <w:rsid w:val="00FC228F"/>
    <w:rsid w:val="00FC2AC9"/>
    <w:rsid w:val="00FD1D11"/>
    <w:rsid w:val="00FE2507"/>
    <w:rsid w:val="00FF6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1DD20-17B0-4540-A332-72532CA5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69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E25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50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46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9469E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3729F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F2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02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59"/>
    <w:rsid w:val="00E12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E25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A3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3683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30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0162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C30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0162"/>
    <w:rPr>
      <w:rFonts w:ascii="Calibri" w:eastAsia="Calibri" w:hAnsi="Calibri" w:cs="Times New Roman"/>
    </w:rPr>
  </w:style>
  <w:style w:type="paragraph" w:styleId="ae">
    <w:name w:val="Title"/>
    <w:basedOn w:val="a"/>
    <w:next w:val="a"/>
    <w:link w:val="af"/>
    <w:uiPriority w:val="10"/>
    <w:qFormat/>
    <w:rsid w:val="003D3A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3D3A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let.zan.kz/rus/docs/Z150000039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dilet.zan.kz/rus/docs/K080000095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adilet.zan.kz/rus/docs/Z15000004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500000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7AE3E-1440-4AE1-8465-91A6D97F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13507</Words>
  <Characters>76994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auspanova</dc:creator>
  <cp:lastModifiedBy>Суюнгалиева Айжан Казихановна</cp:lastModifiedBy>
  <cp:revision>4</cp:revision>
  <cp:lastPrinted>2021-05-04T06:39:00Z</cp:lastPrinted>
  <dcterms:created xsi:type="dcterms:W3CDTF">2021-05-11T04:23:00Z</dcterms:created>
  <dcterms:modified xsi:type="dcterms:W3CDTF">2021-05-11T05:12:00Z</dcterms:modified>
</cp:coreProperties>
</file>